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C157" w14:textId="59627BF2" w:rsidR="006D13A2" w:rsidRDefault="00B2226A">
      <w:r>
        <w:t xml:space="preserve">I appreciate the attention you are paying to this important issue. </w:t>
      </w:r>
      <w:r w:rsidR="006D13A2">
        <w:t xml:space="preserve">However, there is no single “quick fix” and I fear that </w:t>
      </w:r>
      <w:r w:rsidR="0020520D">
        <w:t xml:space="preserve">if we try to invent one, things will only get worse. We have doubled down on care rationing via “managed care” over the last several decades. </w:t>
      </w:r>
      <w:r w:rsidR="00BE67C7">
        <w:t>Our system is bloated and weighted heavily towards documentation rather than true patient care. It is more expensive and less effective than ever</w:t>
      </w:r>
      <w:r w:rsidR="00BE330E">
        <w:t>.</w:t>
      </w:r>
    </w:p>
    <w:p w14:paraId="3E931A15" w14:textId="77777777" w:rsidR="006D13A2" w:rsidRDefault="006D13A2"/>
    <w:p w14:paraId="2572E3A1" w14:textId="40118170" w:rsidR="00241D1E" w:rsidRDefault="00B2226A">
      <w:r>
        <w:t xml:space="preserve">EMRs not only do not live up to their promise, they add a host of administrative tasks to </w:t>
      </w:r>
      <w:r w:rsidR="00170357">
        <w:t xml:space="preserve">physicians’ day that have little if anything to do with patient care.  </w:t>
      </w:r>
      <w:r w:rsidR="00BE330E">
        <w:t>Institutional networks and s</w:t>
      </w:r>
      <w:r w:rsidR="00170357">
        <w:t xml:space="preserve">ystems are </w:t>
      </w:r>
      <w:r w:rsidR="00066E2B">
        <w:t>fragmented and</w:t>
      </w:r>
      <w:r w:rsidR="00170357">
        <w:t xml:space="preserve"> </w:t>
      </w:r>
      <w:bookmarkStart w:id="0" w:name="_GoBack"/>
      <w:bookmarkEnd w:id="0"/>
      <w:r w:rsidR="00170357">
        <w:t xml:space="preserve">getting real time access to crucial information </w:t>
      </w:r>
      <w:r w:rsidR="00397DB6">
        <w:t xml:space="preserve">from multiple institutions </w:t>
      </w:r>
      <w:r w:rsidR="00170357">
        <w:t>is more difficult than ever because of security concerns</w:t>
      </w:r>
      <w:r w:rsidR="00397DB6">
        <w:t>.</w:t>
      </w:r>
      <w:r w:rsidR="004515AB">
        <w:t xml:space="preserve"> </w:t>
      </w:r>
      <w:r w:rsidR="00C1649E">
        <w:t>EMRs contain proprietary information</w:t>
      </w:r>
      <w:r w:rsidR="00EB0D78">
        <w:t xml:space="preserve"> that makes the goal of “interoperability” unattainable.  The cost and complexity of EMR syste</w:t>
      </w:r>
      <w:r w:rsidR="003F7CB3">
        <w:t>m maintenance and exponentially increasing regulatory requirements</w:t>
      </w:r>
      <w:r w:rsidR="00EB0D78">
        <w:t xml:space="preserve"> force doctors into large groups</w:t>
      </w:r>
      <w:r w:rsidR="003F7CB3">
        <w:t xml:space="preserve"> where </w:t>
      </w:r>
      <w:r w:rsidR="00B50399">
        <w:t xml:space="preserve">we </w:t>
      </w:r>
      <w:r w:rsidR="003F7CB3">
        <w:t xml:space="preserve">are </w:t>
      </w:r>
      <w:r w:rsidR="00FE415C">
        <w:t xml:space="preserve">relegated to data entry and coding tasks rather than the </w:t>
      </w:r>
      <w:r w:rsidR="00B50399">
        <w:t xml:space="preserve">patient care we trained for.  We are </w:t>
      </w:r>
      <w:r w:rsidR="003F7CB3">
        <w:t>clearly expendable.</w:t>
      </w:r>
      <w:r w:rsidR="006D13A2">
        <w:t xml:space="preserve"> Physician burnout and suicides are at an </w:t>
      </w:r>
      <w:r w:rsidR="00BE330E">
        <w:t>all-time</w:t>
      </w:r>
      <w:r w:rsidR="006D13A2">
        <w:t xml:space="preserve"> high.</w:t>
      </w:r>
    </w:p>
    <w:p w14:paraId="16A6B601" w14:textId="56510FA8" w:rsidR="00397DB6" w:rsidRDefault="00397DB6"/>
    <w:p w14:paraId="7ED275AC" w14:textId="0AD212FD" w:rsidR="00BE330E" w:rsidRDefault="00B50399">
      <w:r>
        <w:t>I agree that everyone needs to</w:t>
      </w:r>
      <w:r w:rsidR="007D5A5C">
        <w:t xml:space="preserve"> work together to build a health care system that makes sense, is cost effective and equitable, takes advantages of existing strengths and </w:t>
      </w:r>
      <w:r w:rsidR="001810E9">
        <w:t>creates centers of excellence for high intensity / low incidence conditions</w:t>
      </w:r>
      <w:r w:rsidR="00CC6784">
        <w:t>.  Such “Model Systems” were created by the Federal Government in the 1970’s to manage spinal cord injury</w:t>
      </w:r>
      <w:r w:rsidR="00BC36F9">
        <w:t xml:space="preserve"> and that model can still work today</w:t>
      </w:r>
      <w:r w:rsidR="00C65AFB">
        <w:t xml:space="preserve"> with some modifications</w:t>
      </w:r>
      <w:r w:rsidR="00BC36F9">
        <w:t xml:space="preserve">.  </w:t>
      </w:r>
    </w:p>
    <w:p w14:paraId="382F201E" w14:textId="02EFFF2F" w:rsidR="00C65AFB" w:rsidRDefault="00C65AFB"/>
    <w:p w14:paraId="4C1D7136" w14:textId="0692DACC" w:rsidR="00C65AFB" w:rsidRDefault="00EC6E70">
      <w:r>
        <w:t>I recommend the following:</w:t>
      </w:r>
    </w:p>
    <w:p w14:paraId="4AE07E8E" w14:textId="2163DB24" w:rsidR="00EC6E70" w:rsidRDefault="00EC6E70"/>
    <w:p w14:paraId="0EDAA77B" w14:textId="330EFD84" w:rsidR="00EC6E70" w:rsidRDefault="00EC6E70" w:rsidP="00EC6E70">
      <w:pPr>
        <w:pStyle w:val="ListParagraph"/>
        <w:numPr>
          <w:ilvl w:val="0"/>
          <w:numId w:val="1"/>
        </w:numPr>
      </w:pPr>
      <w:r>
        <w:t xml:space="preserve">Create a central database for health information </w:t>
      </w:r>
      <w:r w:rsidR="00A63FD6">
        <w:t>like</w:t>
      </w:r>
      <w:r>
        <w:t xml:space="preserve"> the IRS data base for financial information</w:t>
      </w:r>
      <w:r w:rsidR="004B1068">
        <w:t>.  Such databases already exist through insurance claims data</w:t>
      </w:r>
      <w:r w:rsidR="001C27DA">
        <w:t xml:space="preserve"> and can be made interoperable and secure</w:t>
      </w:r>
      <w:r w:rsidR="00CA56EB">
        <w:t xml:space="preserve"> using existing technology</w:t>
      </w:r>
      <w:r w:rsidR="004B1068">
        <w:t>.</w:t>
      </w:r>
    </w:p>
    <w:p w14:paraId="2F000396" w14:textId="77777777" w:rsidR="00253B53" w:rsidRDefault="00253B53" w:rsidP="00253B53">
      <w:pPr>
        <w:pStyle w:val="ListParagraph"/>
      </w:pPr>
    </w:p>
    <w:p w14:paraId="3F71E309" w14:textId="2E96553B" w:rsidR="004B1068" w:rsidRDefault="004B1068" w:rsidP="00EC6E70">
      <w:pPr>
        <w:pStyle w:val="ListParagraph"/>
        <w:numPr>
          <w:ilvl w:val="0"/>
          <w:numId w:val="1"/>
        </w:numPr>
      </w:pPr>
      <w:r>
        <w:t xml:space="preserve">Assign each person who seeks health care in any setting in the country a </w:t>
      </w:r>
      <w:r w:rsidR="006864FE">
        <w:t>“Health Security Code” or similar secure portal so that all progress notes</w:t>
      </w:r>
      <w:r w:rsidR="002D161A">
        <w:t xml:space="preserve">, lab results, imaging studies and advance directives are accessible </w:t>
      </w:r>
      <w:r w:rsidR="002D161A" w:rsidRPr="002D161A">
        <w:rPr>
          <w:b/>
        </w:rPr>
        <w:t>to the patient</w:t>
      </w:r>
      <w:r w:rsidR="002D161A">
        <w:rPr>
          <w:b/>
        </w:rPr>
        <w:t xml:space="preserve">. </w:t>
      </w:r>
      <w:r w:rsidR="00DF5B75">
        <w:t>In turn, the patient can authorize access to their information</w:t>
      </w:r>
      <w:r w:rsidR="004B7DB8">
        <w:t xml:space="preserve"> for </w:t>
      </w:r>
      <w:r w:rsidR="004B7DB8" w:rsidRPr="00DF5B75">
        <w:rPr>
          <w:b/>
        </w:rPr>
        <w:t>any</w:t>
      </w:r>
      <w:r w:rsidR="004B7DB8" w:rsidRPr="00243AF4">
        <w:rPr>
          <w:b/>
        </w:rPr>
        <w:t xml:space="preserve"> </w:t>
      </w:r>
      <w:r w:rsidR="004B7DB8">
        <w:rPr>
          <w:b/>
        </w:rPr>
        <w:t>trea</w:t>
      </w:r>
      <w:r w:rsidR="004B7DB8" w:rsidRPr="00243AF4">
        <w:rPr>
          <w:b/>
        </w:rPr>
        <w:t>ting</w:t>
      </w:r>
      <w:r w:rsidR="004B7DB8">
        <w:t xml:space="preserve"> health care provider</w:t>
      </w:r>
      <w:r w:rsidR="00243AF4">
        <w:t xml:space="preserve"> in real time</w:t>
      </w:r>
      <w:r w:rsidR="00DF5B75">
        <w:t>.</w:t>
      </w:r>
      <w:r w:rsidR="00243AF4">
        <w:t xml:space="preserve">  </w:t>
      </w:r>
      <w:r w:rsidR="004B7DB8">
        <w:t>This approach</w:t>
      </w:r>
      <w:r w:rsidR="00243AF4">
        <w:t xml:space="preserve"> allows EMR companies to retain proprietary material and takes the onus of data protection off individual practices </w:t>
      </w:r>
      <w:r w:rsidR="004B7DB8">
        <w:t xml:space="preserve">and </w:t>
      </w:r>
      <w:r w:rsidR="00243AF4">
        <w:t>institutions.</w:t>
      </w:r>
      <w:r w:rsidR="00173531">
        <w:t xml:space="preserve">  It also removes the need for restrictive “networks” based on costs and / or geography</w:t>
      </w:r>
      <w:r w:rsidR="00A54ACE">
        <w:t>.  It protects existing relationships between patients with multiple chronic conditions and their care teams, including PCPs, home care staff and specialists.</w:t>
      </w:r>
      <w:r w:rsidR="00106B6A">
        <w:t xml:space="preserve"> It allows for the fact that people move and switch employers frequently.</w:t>
      </w:r>
    </w:p>
    <w:p w14:paraId="21738DDE" w14:textId="77777777" w:rsidR="00253B53" w:rsidRDefault="00253B53" w:rsidP="00253B53">
      <w:pPr>
        <w:pStyle w:val="ListParagraph"/>
      </w:pPr>
    </w:p>
    <w:p w14:paraId="585073B3" w14:textId="746994EE" w:rsidR="00253B53" w:rsidRDefault="00253B53" w:rsidP="00253B53">
      <w:pPr>
        <w:pStyle w:val="ListParagraph"/>
      </w:pPr>
    </w:p>
    <w:p w14:paraId="2004199F" w14:textId="62DA7275" w:rsidR="00322A43" w:rsidRPr="00486667" w:rsidRDefault="00322A43" w:rsidP="00EC6E70">
      <w:pPr>
        <w:pStyle w:val="ListParagraph"/>
        <w:numPr>
          <w:ilvl w:val="0"/>
          <w:numId w:val="1"/>
        </w:numPr>
      </w:pPr>
      <w:r>
        <w:t xml:space="preserve">Assign each person a “core team” consisting of a </w:t>
      </w:r>
      <w:r w:rsidR="00AD3432">
        <w:t>midlevel provider</w:t>
      </w:r>
      <w:r w:rsidR="004961AF">
        <w:t xml:space="preserve"> and a physician.</w:t>
      </w:r>
      <w:r w:rsidR="00F46FA6">
        <w:t xml:space="preserve"> One should be a generalist and the other should have relevant specialty skills depending on what conditions</w:t>
      </w:r>
      <w:r w:rsidR="00540601">
        <w:t xml:space="preserve"> the patient is dealing with.</w:t>
      </w:r>
      <w:r w:rsidR="004961AF">
        <w:t xml:space="preserve">  </w:t>
      </w:r>
      <w:r w:rsidR="00680911">
        <w:t xml:space="preserve">This team becomes the primary </w:t>
      </w:r>
      <w:r w:rsidR="00F46FA6">
        <w:t>liaison</w:t>
      </w:r>
      <w:r w:rsidR="00680911">
        <w:t xml:space="preserve"> between the patient and the system. </w:t>
      </w:r>
      <w:r w:rsidR="00540601">
        <w:t xml:space="preserve">They should have access to behavioral health and specialist care, including the ability to </w:t>
      </w:r>
      <w:r w:rsidR="00FF7693">
        <w:lastRenderedPageBreak/>
        <w:t xml:space="preserve">consult via </w:t>
      </w:r>
      <w:r w:rsidR="00072E7D">
        <w:t>videoconference with distant specialist</w:t>
      </w:r>
      <w:r w:rsidR="00FF7693">
        <w:t>s</w:t>
      </w:r>
      <w:r w:rsidR="00072E7D">
        <w:t xml:space="preserve"> who </w:t>
      </w:r>
      <w:r w:rsidR="00FF7693">
        <w:t>have experience with the specific condition(s).</w:t>
      </w:r>
    </w:p>
    <w:p w14:paraId="7D43E03D" w14:textId="2FFE78D3" w:rsidR="00486667" w:rsidRDefault="00486667" w:rsidP="00486667">
      <w:pPr>
        <w:pStyle w:val="ListParagraph"/>
      </w:pPr>
    </w:p>
    <w:p w14:paraId="506E0973" w14:textId="78D34985" w:rsidR="00486667" w:rsidRDefault="00486667" w:rsidP="006870C2">
      <w:pPr>
        <w:pStyle w:val="ListParagraph"/>
        <w:numPr>
          <w:ilvl w:val="0"/>
          <w:numId w:val="1"/>
        </w:numPr>
      </w:pPr>
      <w:r>
        <w:t xml:space="preserve">Hire adequate support staff, such as medical coders, </w:t>
      </w:r>
      <w:r w:rsidR="000A06CB">
        <w:t xml:space="preserve">administrative assistants and medical assistants for data entry and coding rather than burdening clinicians with this task. </w:t>
      </w:r>
      <w:r w:rsidR="002C2FEA">
        <w:t xml:space="preserve">This frees up doctors and nurses to </w:t>
      </w:r>
      <w:r w:rsidR="00A63FD6">
        <w:t>do</w:t>
      </w:r>
      <w:r w:rsidR="002C2FEA">
        <w:t xml:space="preserve"> the </w:t>
      </w:r>
      <w:r w:rsidR="00066E2B">
        <w:t xml:space="preserve">actual </w:t>
      </w:r>
      <w:r w:rsidR="002C2FEA">
        <w:t>work.</w:t>
      </w:r>
      <w:r w:rsidR="000A06CB">
        <w:t xml:space="preserve"> It may seem costly in the </w:t>
      </w:r>
      <w:r w:rsidR="001D5028">
        <w:t>beginning but</w:t>
      </w:r>
      <w:r w:rsidR="000A06CB">
        <w:t xml:space="preserve"> </w:t>
      </w:r>
      <w:r w:rsidR="0015507B">
        <w:t>will save resources and improve outcomes in the long term.</w:t>
      </w:r>
    </w:p>
    <w:p w14:paraId="17C84948" w14:textId="77777777" w:rsidR="0015507B" w:rsidRDefault="0015507B" w:rsidP="0015507B">
      <w:pPr>
        <w:pStyle w:val="ListParagraph"/>
      </w:pPr>
    </w:p>
    <w:p w14:paraId="390F3746" w14:textId="63F5F61F" w:rsidR="0015507B" w:rsidRDefault="0015507B" w:rsidP="00486667">
      <w:pPr>
        <w:pStyle w:val="ListParagraph"/>
        <w:numPr>
          <w:ilvl w:val="0"/>
          <w:numId w:val="1"/>
        </w:numPr>
      </w:pPr>
      <w:r>
        <w:t>Train and hire nurses</w:t>
      </w:r>
      <w:r w:rsidR="001D5028">
        <w:t>, NP’s, PA’s</w:t>
      </w:r>
      <w:r>
        <w:t>, physical</w:t>
      </w:r>
      <w:r w:rsidR="001D5028">
        <w:t>, occupational, speech and respiratory</w:t>
      </w:r>
      <w:r>
        <w:t xml:space="preserve"> therapists</w:t>
      </w:r>
      <w:r w:rsidR="001D5028">
        <w:t xml:space="preserve"> to </w:t>
      </w:r>
      <w:r w:rsidR="00B71BEA">
        <w:t>provide hands on patient care</w:t>
      </w:r>
      <w:r w:rsidR="002C2FEA">
        <w:t xml:space="preserve"> and maintain lines of communication</w:t>
      </w:r>
      <w:r w:rsidR="00B71BEA">
        <w:t>. Social workers, case managers and other clinical personnel</w:t>
      </w:r>
      <w:r w:rsidR="00322A43">
        <w:t xml:space="preserve"> can help ease transitions between </w:t>
      </w:r>
      <w:r w:rsidR="00FF7693">
        <w:t xml:space="preserve">different care venues, including </w:t>
      </w:r>
      <w:r w:rsidR="0090685A">
        <w:t>home/community, urgent care, emergency rooms, acute hospital, LTAC and SNF</w:t>
      </w:r>
      <w:r w:rsidR="00E73371">
        <w:t xml:space="preserve"> facilities that may not have access to real time information.  Over time, these teams can develop special expertise in low incidence / high intensity conditions.</w:t>
      </w:r>
    </w:p>
    <w:p w14:paraId="2B7CC102" w14:textId="77777777" w:rsidR="007B7244" w:rsidRDefault="007B7244" w:rsidP="007B7244">
      <w:pPr>
        <w:pStyle w:val="ListParagraph"/>
      </w:pPr>
    </w:p>
    <w:p w14:paraId="6DF001AA" w14:textId="4626CBA5" w:rsidR="007B7244" w:rsidRDefault="007B7244" w:rsidP="00486667">
      <w:pPr>
        <w:pStyle w:val="ListParagraph"/>
        <w:numPr>
          <w:ilvl w:val="0"/>
          <w:numId w:val="1"/>
        </w:numPr>
      </w:pPr>
      <w:r>
        <w:t>Assign each specialty society the task of developing “Best Practice” protocols for conditions they typically manage</w:t>
      </w:r>
      <w:r w:rsidR="00673C51">
        <w:t xml:space="preserve"> and use these as a starting point for patient care. </w:t>
      </w:r>
      <w:r w:rsidR="006870C2">
        <w:t xml:space="preserve"> Specialties could work together on certain conditions, including multiple trauma, childhood onset illnesses that persist into adulthood</w:t>
      </w:r>
      <w:r w:rsidR="007154D8">
        <w:t xml:space="preserve">, pain management and obesity related illnesses. </w:t>
      </w:r>
      <w:r w:rsidR="00996CD0">
        <w:t>Ideally, the protocols would start with the least invasive trea</w:t>
      </w:r>
      <w:r w:rsidR="00B9690C">
        <w:t>t</w:t>
      </w:r>
      <w:r w:rsidR="00996CD0">
        <w:t xml:space="preserve">ments </w:t>
      </w:r>
      <w:r w:rsidR="00B9690C">
        <w:t xml:space="preserve">and allow enough time for them to bear fruit. </w:t>
      </w:r>
      <w:r w:rsidR="00673C51">
        <w:t>The protocols should clearly have scientific evidence to back them up, but they should also include common sense approaches that should be a given, such as hand washing</w:t>
      </w:r>
      <w:r w:rsidR="00001FC6">
        <w:t>, clean instruments</w:t>
      </w:r>
      <w:r w:rsidR="0013171B">
        <w:t>, appropriate equipment</w:t>
      </w:r>
      <w:r w:rsidR="00001FC6">
        <w:t xml:space="preserve"> and universal precautions.  They should also </w:t>
      </w:r>
      <w:r w:rsidR="0013171B">
        <w:t>consider</w:t>
      </w:r>
      <w:r w:rsidR="00001FC6">
        <w:t xml:space="preserve"> the need for human contact, which has been all but lost in our current system.</w:t>
      </w:r>
    </w:p>
    <w:p w14:paraId="77B91090" w14:textId="77777777" w:rsidR="00424965" w:rsidRDefault="00424965" w:rsidP="00424965">
      <w:pPr>
        <w:pStyle w:val="ListParagraph"/>
      </w:pPr>
    </w:p>
    <w:p w14:paraId="5A227A42" w14:textId="219A4C55" w:rsidR="00424965" w:rsidRDefault="00424965" w:rsidP="00486667">
      <w:pPr>
        <w:pStyle w:val="ListParagraph"/>
        <w:numPr>
          <w:ilvl w:val="0"/>
          <w:numId w:val="1"/>
        </w:numPr>
      </w:pPr>
      <w:r>
        <w:t xml:space="preserve">Create a modular system of care that can be adapted easily for specific conditions. </w:t>
      </w:r>
      <w:r w:rsidR="00936E2A">
        <w:t>For example, home based care, outpatient care, urgent or emergency care, minute clinics</w:t>
      </w:r>
      <w:r w:rsidR="00144C82">
        <w:t>, day hospitals, inpatient rehab and skilled nursing</w:t>
      </w:r>
      <w:r w:rsidR="00F57103">
        <w:t xml:space="preserve"> facilities all have their place.</w:t>
      </w:r>
      <w:r w:rsidR="00144C82">
        <w:t xml:space="preserve"> </w:t>
      </w:r>
      <w:r w:rsidR="00A56364">
        <w:t xml:space="preserve">Educate patients and families </w:t>
      </w:r>
      <w:r w:rsidR="0089389D">
        <w:t>regarding</w:t>
      </w:r>
      <w:r w:rsidR="00A56364">
        <w:t xml:space="preserve"> </w:t>
      </w:r>
      <w:r w:rsidR="0089389D">
        <w:t>where</w:t>
      </w:r>
      <w:r w:rsidR="00F57103">
        <w:t xml:space="preserve"> and how to access care.</w:t>
      </w:r>
      <w:r w:rsidR="003D7A35">
        <w:t xml:space="preserve"> For rare and complex conditions, designate regional centers to provide </w:t>
      </w:r>
      <w:r w:rsidR="00F37C1D">
        <w:t>care across the continuum and allow them to interact with local primary care staff.</w:t>
      </w:r>
    </w:p>
    <w:p w14:paraId="12901F0E" w14:textId="77777777" w:rsidR="00F57103" w:rsidRDefault="00F57103" w:rsidP="00F57103">
      <w:pPr>
        <w:pStyle w:val="ListParagraph"/>
      </w:pPr>
    </w:p>
    <w:p w14:paraId="291E82E4" w14:textId="3B7B775C" w:rsidR="00F57103" w:rsidRDefault="00F57103" w:rsidP="00486667">
      <w:pPr>
        <w:pStyle w:val="ListParagraph"/>
        <w:numPr>
          <w:ilvl w:val="0"/>
          <w:numId w:val="1"/>
        </w:numPr>
      </w:pPr>
      <w:r>
        <w:t xml:space="preserve">End direct to consumer advertising </w:t>
      </w:r>
      <w:r w:rsidR="008E13BD">
        <w:t>for medications and durable medical equipment. Support smaller, more nimble</w:t>
      </w:r>
      <w:r w:rsidR="00722B39">
        <w:t xml:space="preserve"> companies that can develop a specialty area and make sure there are enough to cover existing patients</w:t>
      </w:r>
      <w:r w:rsidR="00253B53">
        <w:t>.</w:t>
      </w:r>
      <w:r w:rsidR="007154D8">
        <w:t xml:space="preserve"> </w:t>
      </w:r>
    </w:p>
    <w:p w14:paraId="0B5446EE" w14:textId="77777777" w:rsidR="007154D8" w:rsidRDefault="007154D8" w:rsidP="007154D8">
      <w:pPr>
        <w:pStyle w:val="ListParagraph"/>
      </w:pPr>
    </w:p>
    <w:p w14:paraId="0A9EDB6B" w14:textId="1DC459BF" w:rsidR="007154D8" w:rsidRDefault="007154D8" w:rsidP="00486667">
      <w:pPr>
        <w:pStyle w:val="ListParagraph"/>
        <w:numPr>
          <w:ilvl w:val="0"/>
          <w:numId w:val="1"/>
        </w:numPr>
      </w:pPr>
      <w:r>
        <w:t xml:space="preserve">End “competitive bidding” rules that select for </w:t>
      </w:r>
      <w:r w:rsidR="007F0EAB">
        <w:t xml:space="preserve">low cost, low quality equipment and supplies. </w:t>
      </w:r>
      <w:r w:rsidR="00F963B5">
        <w:t>Preventive care works, but only if there is access.</w:t>
      </w:r>
    </w:p>
    <w:p w14:paraId="5C0FA358" w14:textId="77777777" w:rsidR="00F963B5" w:rsidRDefault="00F963B5" w:rsidP="00F963B5">
      <w:pPr>
        <w:pStyle w:val="ListParagraph"/>
      </w:pPr>
    </w:p>
    <w:p w14:paraId="6C2CB134" w14:textId="77777777" w:rsidR="009A0BB6" w:rsidRDefault="00F963B5" w:rsidP="00486667">
      <w:pPr>
        <w:pStyle w:val="ListParagraph"/>
        <w:numPr>
          <w:ilvl w:val="0"/>
          <w:numId w:val="1"/>
        </w:numPr>
      </w:pPr>
      <w:r>
        <w:t xml:space="preserve">Prior authorization practices have gotten out of control. </w:t>
      </w:r>
      <w:r w:rsidR="009A0BB6">
        <w:t>Allow clinicians to talk to a clinical peer to explain their treatment and cite relevant evidence.</w:t>
      </w:r>
    </w:p>
    <w:p w14:paraId="0997007F" w14:textId="77777777" w:rsidR="009A0BB6" w:rsidRDefault="009A0BB6" w:rsidP="009A0BB6">
      <w:pPr>
        <w:pStyle w:val="ListParagraph"/>
      </w:pPr>
    </w:p>
    <w:p w14:paraId="362DF090" w14:textId="77777777" w:rsidR="009A0BB6" w:rsidRDefault="009A0BB6" w:rsidP="009A0BB6"/>
    <w:p w14:paraId="10B3C816" w14:textId="23FD09DA" w:rsidR="00F963B5" w:rsidRDefault="009A0BB6" w:rsidP="009A0BB6">
      <w:r>
        <w:t xml:space="preserve">I realize that these </w:t>
      </w:r>
      <w:r w:rsidR="000028F6">
        <w:t xml:space="preserve">guidelines are rough, general and will require some investment. However, many </w:t>
      </w:r>
      <w:r w:rsidR="0035534A">
        <w:t xml:space="preserve">of these </w:t>
      </w:r>
      <w:r w:rsidR="00EE1965">
        <w:t xml:space="preserve">scenarios already exist in some form.  Several </w:t>
      </w:r>
      <w:r w:rsidR="000028F6">
        <w:t>have been used routinely in the past</w:t>
      </w:r>
      <w:r>
        <w:t xml:space="preserve"> </w:t>
      </w:r>
      <w:r w:rsidR="00F37C1D">
        <w:t xml:space="preserve">and </w:t>
      </w:r>
      <w:r w:rsidR="00505813">
        <w:t>prove</w:t>
      </w:r>
      <w:r w:rsidR="00EE1965">
        <w:t>n</w:t>
      </w:r>
      <w:r w:rsidR="00505813">
        <w:t xml:space="preserve"> their worth many times over.  After throwing billions of dollars down the rathole of </w:t>
      </w:r>
      <w:r w:rsidR="0035534A">
        <w:t>EMRs and managed care, isn’t it worth a try?</w:t>
      </w:r>
    </w:p>
    <w:p w14:paraId="3E585981" w14:textId="77777777" w:rsidR="00253B53" w:rsidRDefault="00253B53" w:rsidP="00253B53">
      <w:pPr>
        <w:pStyle w:val="ListParagraph"/>
      </w:pPr>
    </w:p>
    <w:p w14:paraId="560FFC8C" w14:textId="365B562B" w:rsidR="00253B53" w:rsidRDefault="00253B53" w:rsidP="00253B53"/>
    <w:p w14:paraId="6905875C" w14:textId="77777777" w:rsidR="00253B53" w:rsidRDefault="00253B53" w:rsidP="00253B53"/>
    <w:p w14:paraId="4CED123F" w14:textId="77777777" w:rsidR="004F7D79" w:rsidRDefault="004F7D79" w:rsidP="004F7D79">
      <w:pPr>
        <w:pStyle w:val="ListParagraph"/>
      </w:pPr>
    </w:p>
    <w:p w14:paraId="5FEEC260" w14:textId="0496BD77" w:rsidR="00106B6A" w:rsidRPr="00106B6A" w:rsidRDefault="00106B6A" w:rsidP="00106B6A">
      <w:pPr>
        <w:pStyle w:val="ListParagraph"/>
      </w:pPr>
    </w:p>
    <w:p w14:paraId="4FA756CC" w14:textId="77777777" w:rsidR="004515AB" w:rsidRPr="002D161A" w:rsidRDefault="004515AB">
      <w:pPr>
        <w:rPr>
          <w:b/>
        </w:rPr>
      </w:pPr>
    </w:p>
    <w:p w14:paraId="61A4BCBF" w14:textId="07E9D437" w:rsidR="00397DB6" w:rsidRDefault="00397DB6"/>
    <w:p w14:paraId="307EF9E1" w14:textId="77777777" w:rsidR="00397DB6" w:rsidRDefault="00397DB6"/>
    <w:sectPr w:rsidR="00397D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41CEE"/>
    <w:multiLevelType w:val="hybridMultilevel"/>
    <w:tmpl w:val="A9FC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CA4F3DB-23A5-4B18-928D-DE9BBC5B76D6}"/>
    <w:docVar w:name="dgnword-eventsink" w:val="375267872"/>
  </w:docVars>
  <w:rsids>
    <w:rsidRoot w:val="00B2226A"/>
    <w:rsid w:val="00001FC6"/>
    <w:rsid w:val="000028F6"/>
    <w:rsid w:val="00066E2B"/>
    <w:rsid w:val="00072E7D"/>
    <w:rsid w:val="000A06CB"/>
    <w:rsid w:val="00106B6A"/>
    <w:rsid w:val="0013171B"/>
    <w:rsid w:val="00144C82"/>
    <w:rsid w:val="0015507B"/>
    <w:rsid w:val="00170357"/>
    <w:rsid w:val="00173531"/>
    <w:rsid w:val="001810E9"/>
    <w:rsid w:val="001C27DA"/>
    <w:rsid w:val="001D5028"/>
    <w:rsid w:val="0020520D"/>
    <w:rsid w:val="00241D1E"/>
    <w:rsid w:val="00243AF4"/>
    <w:rsid w:val="00253B53"/>
    <w:rsid w:val="002C2FEA"/>
    <w:rsid w:val="002D161A"/>
    <w:rsid w:val="00322A43"/>
    <w:rsid w:val="0035534A"/>
    <w:rsid w:val="00397DB6"/>
    <w:rsid w:val="003D7A35"/>
    <w:rsid w:val="003F7CB3"/>
    <w:rsid w:val="00424965"/>
    <w:rsid w:val="004515AB"/>
    <w:rsid w:val="004517DD"/>
    <w:rsid w:val="004743FA"/>
    <w:rsid w:val="00486667"/>
    <w:rsid w:val="004961AF"/>
    <w:rsid w:val="004B1068"/>
    <w:rsid w:val="004B7DB8"/>
    <w:rsid w:val="004F7D79"/>
    <w:rsid w:val="00505813"/>
    <w:rsid w:val="00540601"/>
    <w:rsid w:val="00673C51"/>
    <w:rsid w:val="00680911"/>
    <w:rsid w:val="006864FE"/>
    <w:rsid w:val="006870C2"/>
    <w:rsid w:val="006D13A2"/>
    <w:rsid w:val="006E4E87"/>
    <w:rsid w:val="007154D8"/>
    <w:rsid w:val="00722B39"/>
    <w:rsid w:val="007B7244"/>
    <w:rsid w:val="007D5A5C"/>
    <w:rsid w:val="007F0EAB"/>
    <w:rsid w:val="0089389D"/>
    <w:rsid w:val="008E13BD"/>
    <w:rsid w:val="0090685A"/>
    <w:rsid w:val="00936E2A"/>
    <w:rsid w:val="00996CD0"/>
    <w:rsid w:val="009A0BB6"/>
    <w:rsid w:val="009E76B6"/>
    <w:rsid w:val="00A54ACE"/>
    <w:rsid w:val="00A56364"/>
    <w:rsid w:val="00A63FD6"/>
    <w:rsid w:val="00AD3432"/>
    <w:rsid w:val="00B03BFD"/>
    <w:rsid w:val="00B16A8A"/>
    <w:rsid w:val="00B2226A"/>
    <w:rsid w:val="00B50399"/>
    <w:rsid w:val="00B71BEA"/>
    <w:rsid w:val="00B9690C"/>
    <w:rsid w:val="00BC36F9"/>
    <w:rsid w:val="00BE330E"/>
    <w:rsid w:val="00BE67C7"/>
    <w:rsid w:val="00C1649E"/>
    <w:rsid w:val="00C65AFB"/>
    <w:rsid w:val="00C976B5"/>
    <w:rsid w:val="00CA56EB"/>
    <w:rsid w:val="00CC6784"/>
    <w:rsid w:val="00DF5B75"/>
    <w:rsid w:val="00E73371"/>
    <w:rsid w:val="00EB0D78"/>
    <w:rsid w:val="00EC6E70"/>
    <w:rsid w:val="00EE1965"/>
    <w:rsid w:val="00F37C1D"/>
    <w:rsid w:val="00F46FA6"/>
    <w:rsid w:val="00F57103"/>
    <w:rsid w:val="00F963B5"/>
    <w:rsid w:val="00FE415C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33B96"/>
  <w15:chartTrackingRefBased/>
  <w15:docId w15:val="{F8FC6045-6D34-46F1-BE6F-8F228106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961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Bergman</dc:creator>
  <cp:keywords/>
  <dc:description/>
  <cp:lastModifiedBy>Susan Bergman</cp:lastModifiedBy>
  <cp:revision>26</cp:revision>
  <dcterms:created xsi:type="dcterms:W3CDTF">2019-01-24T16:00:00Z</dcterms:created>
  <dcterms:modified xsi:type="dcterms:W3CDTF">2019-01-24T17:18:00Z</dcterms:modified>
</cp:coreProperties>
</file>