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EB6" w:rsidRPr="003335B9" w:rsidRDefault="005810FF" w:rsidP="006367F4">
      <w:pPr>
        <w:pStyle w:val="Title"/>
        <w:pBdr>
          <w:bottom w:val="single" w:sz="4" w:space="0" w:color="FFC425"/>
        </w:pBdr>
        <w:spacing w:after="0"/>
        <w:rPr>
          <w:sz w:val="36"/>
          <w:szCs w:val="36"/>
        </w:rPr>
        <w:sectPr w:rsidR="00EF2EB6" w:rsidRPr="003335B9" w:rsidSect="005F7CB9">
          <w:headerReference w:type="default" r:id="rId8"/>
          <w:footerReference w:type="default" r:id="rId9"/>
          <w:headerReference w:type="first" r:id="rId10"/>
          <w:footerReference w:type="first" r:id="rId11"/>
          <w:pgSz w:w="12240" w:h="15840"/>
          <w:pgMar w:top="2880" w:right="720" w:bottom="864" w:left="720" w:header="720" w:footer="432" w:gutter="0"/>
          <w:cols w:space="720"/>
          <w:titlePg/>
          <w:docGrid w:linePitch="360"/>
        </w:sectPr>
      </w:pPr>
      <w:r w:rsidRPr="005810FF">
        <w:rPr>
          <w:sz w:val="36"/>
          <w:szCs w:val="36"/>
        </w:rPr>
        <w:t>Improving Million Hearts Measures: High Blood Pressure</w:t>
      </w:r>
    </w:p>
    <w:p w:rsidR="00831282" w:rsidRPr="005F7CB9" w:rsidRDefault="005810FF" w:rsidP="006367F4">
      <w:pPr>
        <w:spacing w:before="120" w:after="120"/>
        <w:rPr>
          <w:rFonts w:cs="Helvetica Neue LT Std"/>
          <w:i/>
          <w:noProof/>
          <w:color w:val="548DD4" w:themeColor="text2" w:themeTint="99"/>
          <w:sz w:val="22"/>
        </w:rPr>
      </w:pPr>
      <w:r w:rsidRPr="005F7CB9">
        <w:rPr>
          <w:i/>
          <w:color w:val="548DD4" w:themeColor="text2" w:themeTint="99"/>
          <w:sz w:val="22"/>
        </w:rPr>
        <w:t xml:space="preserve">Dr. Jones has an electronic health record system that meets the requirements of Meaningful Use and consistently gets the same denominator with accurate reports. Dr. Jones is concerned about patients that may be at risk for a heart attack or stroke, and his patient dashboard discovers the percentage of patients in his practice with controlled high blood pressure (NQF #0018) (CMS165v1) is much lower than he’d like. Dr. Jones’ REC representative works with IT staff and his vendor to review his system’s functionality, repeat the reports, and confirm they are accurate.  Knowing these patients are at very high risk of major coronary or vascular events, Dr. Jones wants to learn about systematic ways to improve. First, the REC advises Dr. Jones to identify a care team of both clinical and administrative staff that can reach out to patients.  The care team starts by using the patient list function to identify the names and phone numbers of all patients with uncontrolled hypertension that have not been seen in the last 3 months.  As a team, the practice then engages in the following activities:  </w:t>
      </w:r>
    </w:p>
    <w:p w:rsidR="005810FF" w:rsidRPr="006367F4" w:rsidRDefault="005810FF" w:rsidP="006367F4">
      <w:pPr>
        <w:pStyle w:val="Bullettext"/>
        <w:numPr>
          <w:ilvl w:val="0"/>
          <w:numId w:val="0"/>
        </w:numPr>
        <w:spacing w:before="120" w:after="120"/>
        <w:rPr>
          <w:color w:val="006EB2"/>
          <w:sz w:val="30"/>
          <w:szCs w:val="30"/>
        </w:rPr>
      </w:pPr>
      <w:r w:rsidRPr="006367F4">
        <w:rPr>
          <w:color w:val="006EB2"/>
          <w:sz w:val="30"/>
          <w:szCs w:val="30"/>
        </w:rPr>
        <w:t>Engage at Risk Patients</w:t>
      </w:r>
    </w:p>
    <w:p w:rsidR="005810FF" w:rsidRPr="006367F4" w:rsidRDefault="005810FF" w:rsidP="005810FF">
      <w:pPr>
        <w:pStyle w:val="Bullet1"/>
        <w:numPr>
          <w:ilvl w:val="0"/>
          <w:numId w:val="15"/>
        </w:numPr>
        <w:spacing w:before="120" w:after="180"/>
        <w:rPr>
          <w:rFonts w:ascii="Arial Narrow" w:hAnsi="Arial Narrow"/>
          <w:sz w:val="22"/>
          <w:szCs w:val="22"/>
        </w:rPr>
      </w:pPr>
      <w:r w:rsidRPr="006367F4">
        <w:rPr>
          <w:rFonts w:ascii="Arial Narrow" w:hAnsi="Arial Narrow"/>
          <w:sz w:val="22"/>
          <w:szCs w:val="22"/>
        </w:rPr>
        <w:t xml:space="preserve">Schedule individual office visits purely dedicated to cardiovascular care; </w:t>
      </w:r>
    </w:p>
    <w:p w:rsidR="005810FF" w:rsidRPr="006367F4" w:rsidRDefault="005810FF" w:rsidP="005810FF">
      <w:pPr>
        <w:pStyle w:val="Bullet1"/>
        <w:numPr>
          <w:ilvl w:val="0"/>
          <w:numId w:val="15"/>
        </w:numPr>
        <w:spacing w:before="120" w:after="180"/>
        <w:rPr>
          <w:rFonts w:ascii="Arial Narrow" w:hAnsi="Arial Narrow"/>
          <w:sz w:val="22"/>
          <w:szCs w:val="22"/>
        </w:rPr>
      </w:pPr>
      <w:r w:rsidRPr="006367F4">
        <w:rPr>
          <w:rFonts w:ascii="Arial Narrow" w:hAnsi="Arial Narrow"/>
          <w:sz w:val="22"/>
          <w:szCs w:val="22"/>
        </w:rPr>
        <w:t>During visit systematically review patient history for exclusions, (e.g. renal failure or pregnancy);</w:t>
      </w:r>
    </w:p>
    <w:p w:rsidR="005810FF" w:rsidRPr="006367F4" w:rsidRDefault="005810FF" w:rsidP="005810FF">
      <w:pPr>
        <w:pStyle w:val="Bullet1"/>
        <w:numPr>
          <w:ilvl w:val="0"/>
          <w:numId w:val="15"/>
        </w:numPr>
        <w:spacing w:before="120" w:after="180"/>
        <w:rPr>
          <w:rFonts w:ascii="Arial Narrow" w:hAnsi="Arial Narrow"/>
          <w:sz w:val="22"/>
          <w:szCs w:val="22"/>
        </w:rPr>
      </w:pPr>
      <w:r w:rsidRPr="006367F4">
        <w:rPr>
          <w:rFonts w:ascii="Arial Narrow" w:hAnsi="Arial Narrow"/>
          <w:sz w:val="22"/>
          <w:szCs w:val="22"/>
        </w:rPr>
        <w:t>Discuss any barriers to adherence (e.g. fear of the medicine, price issues, side effects); and</w:t>
      </w:r>
    </w:p>
    <w:p w:rsidR="005810FF" w:rsidRPr="006367F4" w:rsidRDefault="005810FF" w:rsidP="006367F4">
      <w:pPr>
        <w:pStyle w:val="Bullet1"/>
        <w:numPr>
          <w:ilvl w:val="0"/>
          <w:numId w:val="15"/>
        </w:numPr>
        <w:spacing w:before="120"/>
        <w:rPr>
          <w:rFonts w:ascii="Arial Narrow" w:hAnsi="Arial Narrow"/>
          <w:sz w:val="22"/>
          <w:szCs w:val="22"/>
        </w:rPr>
      </w:pPr>
      <w:r w:rsidRPr="006367F4">
        <w:rPr>
          <w:rFonts w:ascii="Arial Narrow" w:hAnsi="Arial Narrow"/>
          <w:sz w:val="22"/>
          <w:szCs w:val="22"/>
        </w:rPr>
        <w:t xml:space="preserve">Once adherence is determined, the practice could consider evidence based protocols to intensify medical therapy using nursing visit or home blood pressure measurements. These protocols could be administered electronically or by phone by an office nurse. </w:t>
      </w:r>
    </w:p>
    <w:p w:rsidR="005810FF" w:rsidRPr="006367F4" w:rsidRDefault="005810FF" w:rsidP="006367F4">
      <w:pPr>
        <w:pStyle w:val="Bullettext"/>
        <w:numPr>
          <w:ilvl w:val="0"/>
          <w:numId w:val="0"/>
        </w:numPr>
        <w:spacing w:before="120" w:after="120"/>
        <w:rPr>
          <w:color w:val="006EB2"/>
          <w:sz w:val="30"/>
          <w:szCs w:val="30"/>
        </w:rPr>
      </w:pPr>
      <w:r w:rsidRPr="006367F4">
        <w:rPr>
          <w:color w:val="006EB2"/>
          <w:sz w:val="30"/>
          <w:szCs w:val="30"/>
        </w:rPr>
        <w:t xml:space="preserve">Use EHRs to Engage Patients </w:t>
      </w:r>
    </w:p>
    <w:p w:rsidR="005810FF" w:rsidRPr="006367F4" w:rsidRDefault="005810FF" w:rsidP="006367F4">
      <w:pPr>
        <w:pStyle w:val="Bullet1"/>
        <w:numPr>
          <w:ilvl w:val="0"/>
          <w:numId w:val="15"/>
        </w:numPr>
        <w:spacing w:before="120"/>
        <w:rPr>
          <w:rFonts w:ascii="Arial Narrow" w:hAnsi="Arial Narrow"/>
          <w:sz w:val="22"/>
          <w:szCs w:val="22"/>
        </w:rPr>
      </w:pPr>
      <w:r w:rsidRPr="006367F4">
        <w:rPr>
          <w:rFonts w:ascii="Arial Narrow" w:hAnsi="Arial Narrow"/>
          <w:sz w:val="22"/>
          <w:szCs w:val="22"/>
        </w:rPr>
        <w:t xml:space="preserve">Use </w:t>
      </w:r>
      <w:r w:rsidRPr="006367F4">
        <w:rPr>
          <w:rFonts w:ascii="Arial Narrow" w:hAnsi="Arial Narrow"/>
          <w:b/>
          <w:sz w:val="22"/>
          <w:szCs w:val="22"/>
        </w:rPr>
        <w:t>clinical decision support interventions</w:t>
      </w:r>
      <w:r w:rsidRPr="006367F4">
        <w:rPr>
          <w:rFonts w:ascii="Arial Narrow" w:hAnsi="Arial Narrow"/>
          <w:sz w:val="22"/>
          <w:szCs w:val="22"/>
        </w:rPr>
        <w:t xml:space="preserve"> to:</w:t>
      </w:r>
    </w:p>
    <w:p w:rsidR="005810FF" w:rsidRPr="006367F4" w:rsidRDefault="005810FF" w:rsidP="005810FF">
      <w:pPr>
        <w:pStyle w:val="Bullet2"/>
        <w:rPr>
          <w:rFonts w:ascii="Arial Narrow" w:hAnsi="Arial Narrow"/>
          <w:sz w:val="22"/>
          <w:szCs w:val="22"/>
        </w:rPr>
      </w:pPr>
      <w:r w:rsidRPr="006367F4">
        <w:rPr>
          <w:rFonts w:ascii="Arial Narrow" w:hAnsi="Arial Narrow"/>
          <w:sz w:val="22"/>
          <w:szCs w:val="22"/>
        </w:rPr>
        <w:t xml:space="preserve">Highlight missing preventive cardiovascular services at every visit; </w:t>
      </w:r>
    </w:p>
    <w:p w:rsidR="005810FF" w:rsidRPr="006367F4" w:rsidRDefault="005810FF" w:rsidP="005810FF">
      <w:pPr>
        <w:pStyle w:val="Bullet2"/>
        <w:rPr>
          <w:rFonts w:ascii="Arial Narrow" w:hAnsi="Arial Narrow"/>
          <w:sz w:val="22"/>
          <w:szCs w:val="22"/>
        </w:rPr>
      </w:pPr>
      <w:r w:rsidRPr="006367F4">
        <w:rPr>
          <w:rFonts w:ascii="Arial Narrow" w:hAnsi="Arial Narrow"/>
          <w:sz w:val="22"/>
          <w:szCs w:val="22"/>
        </w:rPr>
        <w:t xml:space="preserve">Suggest the need for appropriate medication; and </w:t>
      </w:r>
    </w:p>
    <w:p w:rsidR="005810FF" w:rsidRPr="006367F4" w:rsidRDefault="005810FF" w:rsidP="005810FF">
      <w:pPr>
        <w:pStyle w:val="Bullet2"/>
        <w:rPr>
          <w:rFonts w:ascii="Arial Narrow" w:hAnsi="Arial Narrow"/>
          <w:sz w:val="22"/>
          <w:szCs w:val="22"/>
        </w:rPr>
      </w:pPr>
      <w:r w:rsidRPr="006367F4">
        <w:rPr>
          <w:rFonts w:ascii="Arial Narrow" w:hAnsi="Arial Narrow"/>
          <w:sz w:val="22"/>
          <w:szCs w:val="22"/>
        </w:rPr>
        <w:t>Survey problem list for contra-indications / exclusions.</w:t>
      </w:r>
    </w:p>
    <w:p w:rsidR="005810FF" w:rsidRPr="006367F4" w:rsidRDefault="005F7CB9" w:rsidP="006367F4">
      <w:pPr>
        <w:pStyle w:val="Bullet1"/>
        <w:numPr>
          <w:ilvl w:val="0"/>
          <w:numId w:val="15"/>
        </w:numPr>
        <w:spacing w:before="120"/>
        <w:rPr>
          <w:rFonts w:ascii="Arial Narrow" w:hAnsi="Arial Narrow"/>
          <w:sz w:val="22"/>
          <w:szCs w:val="22"/>
        </w:rPr>
      </w:pPr>
      <w:r>
        <w:rPr>
          <w:rFonts w:ascii="Arial Narrow" w:hAnsi="Arial Narrow"/>
          <w:sz w:val="22"/>
          <w:szCs w:val="22"/>
        </w:rPr>
        <w:br w:type="column"/>
      </w:r>
      <w:r w:rsidR="005810FF" w:rsidRPr="006367F4">
        <w:rPr>
          <w:rFonts w:ascii="Arial Narrow" w:hAnsi="Arial Narrow"/>
          <w:sz w:val="22"/>
          <w:szCs w:val="22"/>
        </w:rPr>
        <w:t xml:space="preserve">Use the </w:t>
      </w:r>
      <w:r w:rsidR="005810FF" w:rsidRPr="006367F4">
        <w:rPr>
          <w:rFonts w:ascii="Arial Narrow" w:hAnsi="Arial Narrow"/>
          <w:b/>
          <w:sz w:val="22"/>
          <w:szCs w:val="22"/>
        </w:rPr>
        <w:t>e-prescribing</w:t>
      </w:r>
      <w:r w:rsidR="005810FF" w:rsidRPr="006367F4">
        <w:rPr>
          <w:rFonts w:ascii="Arial Narrow" w:hAnsi="Arial Narrow"/>
          <w:sz w:val="22"/>
          <w:szCs w:val="22"/>
        </w:rPr>
        <w:t xml:space="preserve"> system to:</w:t>
      </w:r>
    </w:p>
    <w:p w:rsidR="005810FF" w:rsidRPr="006367F4" w:rsidRDefault="005810FF" w:rsidP="006367F4">
      <w:pPr>
        <w:pStyle w:val="Bullet2"/>
        <w:spacing w:before="120"/>
        <w:rPr>
          <w:rFonts w:ascii="Arial Narrow" w:hAnsi="Arial Narrow"/>
          <w:sz w:val="22"/>
          <w:szCs w:val="22"/>
        </w:rPr>
      </w:pPr>
      <w:r w:rsidRPr="006367F4">
        <w:rPr>
          <w:rFonts w:ascii="Arial Narrow" w:hAnsi="Arial Narrow"/>
          <w:sz w:val="22"/>
          <w:szCs w:val="22"/>
        </w:rPr>
        <w:t xml:space="preserve">Obtain prescription and refill history if recommended or required; </w:t>
      </w:r>
    </w:p>
    <w:p w:rsidR="005810FF" w:rsidRPr="006367F4" w:rsidRDefault="005810FF" w:rsidP="005810FF">
      <w:pPr>
        <w:pStyle w:val="Bullet2"/>
        <w:rPr>
          <w:rFonts w:ascii="Arial Narrow" w:hAnsi="Arial Narrow"/>
          <w:sz w:val="22"/>
          <w:szCs w:val="22"/>
        </w:rPr>
      </w:pPr>
      <w:r w:rsidRPr="006367F4">
        <w:rPr>
          <w:rFonts w:ascii="Arial Narrow" w:hAnsi="Arial Narrow"/>
          <w:sz w:val="22"/>
          <w:szCs w:val="22"/>
        </w:rPr>
        <w:t>The care team should perform a medication reconciliation;</w:t>
      </w:r>
    </w:p>
    <w:p w:rsidR="005810FF" w:rsidRPr="006367F4" w:rsidRDefault="005810FF" w:rsidP="005810FF">
      <w:pPr>
        <w:pStyle w:val="Bullet2"/>
        <w:rPr>
          <w:rFonts w:ascii="Arial Narrow" w:hAnsi="Arial Narrow"/>
          <w:sz w:val="22"/>
          <w:szCs w:val="22"/>
        </w:rPr>
      </w:pPr>
      <w:r w:rsidRPr="006367F4">
        <w:rPr>
          <w:rFonts w:ascii="Arial Narrow" w:hAnsi="Arial Narrow"/>
          <w:sz w:val="22"/>
          <w:szCs w:val="22"/>
        </w:rPr>
        <w:t xml:space="preserve">The care team should perform an adherence analysis, either electronically or through patient discussion; and </w:t>
      </w:r>
    </w:p>
    <w:p w:rsidR="005810FF" w:rsidRPr="006367F4" w:rsidRDefault="005810FF" w:rsidP="006367F4">
      <w:pPr>
        <w:pStyle w:val="Bullet2"/>
        <w:spacing w:before="120"/>
        <w:rPr>
          <w:rFonts w:ascii="Arial Narrow" w:hAnsi="Arial Narrow"/>
          <w:sz w:val="22"/>
          <w:szCs w:val="22"/>
        </w:rPr>
      </w:pPr>
      <w:r w:rsidRPr="006367F4">
        <w:rPr>
          <w:rFonts w:ascii="Arial Narrow" w:hAnsi="Arial Narrow"/>
          <w:sz w:val="22"/>
          <w:szCs w:val="22"/>
        </w:rPr>
        <w:t>For medication use, review progress notes or medication list.</w:t>
      </w:r>
    </w:p>
    <w:p w:rsidR="005810FF" w:rsidRPr="006367F4" w:rsidRDefault="005810FF" w:rsidP="006367F4">
      <w:pPr>
        <w:pStyle w:val="Bullet1"/>
        <w:numPr>
          <w:ilvl w:val="0"/>
          <w:numId w:val="15"/>
        </w:numPr>
        <w:spacing w:before="120"/>
        <w:rPr>
          <w:rFonts w:ascii="Arial Narrow" w:hAnsi="Arial Narrow"/>
          <w:sz w:val="22"/>
          <w:szCs w:val="22"/>
        </w:rPr>
      </w:pPr>
      <w:r w:rsidRPr="006367F4">
        <w:rPr>
          <w:rFonts w:ascii="Arial Narrow" w:hAnsi="Arial Narrow"/>
          <w:sz w:val="22"/>
          <w:szCs w:val="22"/>
        </w:rPr>
        <w:t xml:space="preserve">Use </w:t>
      </w:r>
      <w:r w:rsidRPr="006367F4">
        <w:rPr>
          <w:rFonts w:ascii="Arial Narrow" w:hAnsi="Arial Narrow"/>
          <w:b/>
          <w:sz w:val="22"/>
          <w:szCs w:val="22"/>
        </w:rPr>
        <w:t>patient education</w:t>
      </w:r>
      <w:r w:rsidRPr="006367F4">
        <w:rPr>
          <w:rFonts w:ascii="Arial Narrow" w:hAnsi="Arial Narrow"/>
          <w:sz w:val="22"/>
          <w:szCs w:val="22"/>
        </w:rPr>
        <w:t xml:space="preserve"> function </w:t>
      </w:r>
    </w:p>
    <w:p w:rsidR="005810FF" w:rsidRPr="006367F4" w:rsidRDefault="005810FF" w:rsidP="006367F4">
      <w:pPr>
        <w:pStyle w:val="Bullet2"/>
        <w:spacing w:before="120"/>
        <w:rPr>
          <w:rFonts w:ascii="Arial Narrow" w:hAnsi="Arial Narrow"/>
          <w:sz w:val="22"/>
          <w:szCs w:val="22"/>
        </w:rPr>
      </w:pPr>
      <w:r w:rsidRPr="006367F4">
        <w:rPr>
          <w:rFonts w:ascii="Arial Narrow" w:hAnsi="Arial Narrow"/>
          <w:sz w:val="22"/>
          <w:szCs w:val="22"/>
        </w:rPr>
        <w:t xml:space="preserve">Use print-outs, websites, and/or kiosks specified for a low-health literacy audience; and  </w:t>
      </w:r>
    </w:p>
    <w:p w:rsidR="005810FF" w:rsidRPr="006367F4" w:rsidRDefault="005810FF" w:rsidP="005810FF">
      <w:pPr>
        <w:pStyle w:val="Bullet2"/>
        <w:rPr>
          <w:rFonts w:ascii="Arial Narrow" w:hAnsi="Arial Narrow"/>
          <w:sz w:val="22"/>
          <w:szCs w:val="22"/>
        </w:rPr>
      </w:pPr>
      <w:r w:rsidRPr="006367F4">
        <w:rPr>
          <w:rFonts w:ascii="Arial Narrow" w:hAnsi="Arial Narrow"/>
          <w:sz w:val="22"/>
          <w:szCs w:val="22"/>
        </w:rPr>
        <w:t>The care team can use educational materials to a</w:t>
      </w:r>
      <w:r w:rsidR="008B20B9" w:rsidRPr="006367F4">
        <w:rPr>
          <w:rFonts w:ascii="Arial Narrow" w:hAnsi="Arial Narrow"/>
          <w:sz w:val="22"/>
          <w:szCs w:val="22"/>
        </w:rPr>
        <w:t>ssess patient knowledge and use teach-</w:t>
      </w:r>
      <w:r w:rsidRPr="006367F4">
        <w:rPr>
          <w:rFonts w:ascii="Arial Narrow" w:hAnsi="Arial Narrow"/>
          <w:sz w:val="22"/>
          <w:szCs w:val="22"/>
        </w:rPr>
        <w:t xml:space="preserve">back at subsequent visits. </w:t>
      </w:r>
    </w:p>
    <w:p w:rsidR="005810FF" w:rsidRPr="006367F4" w:rsidRDefault="005810FF" w:rsidP="006367F4">
      <w:pPr>
        <w:pStyle w:val="Bullettext"/>
        <w:numPr>
          <w:ilvl w:val="0"/>
          <w:numId w:val="0"/>
        </w:numPr>
        <w:spacing w:before="120" w:after="120"/>
        <w:rPr>
          <w:color w:val="006EB2"/>
          <w:sz w:val="30"/>
          <w:szCs w:val="30"/>
        </w:rPr>
      </w:pPr>
      <w:r w:rsidRPr="006367F4">
        <w:rPr>
          <w:color w:val="006EB2"/>
          <w:sz w:val="30"/>
          <w:szCs w:val="30"/>
        </w:rPr>
        <w:t>Implement a Workflow that Supports Quality Improvement</w:t>
      </w:r>
    </w:p>
    <w:p w:rsidR="005810FF" w:rsidRPr="006367F4" w:rsidRDefault="005810FF" w:rsidP="006367F4">
      <w:pPr>
        <w:pStyle w:val="Bullet1"/>
        <w:numPr>
          <w:ilvl w:val="0"/>
          <w:numId w:val="15"/>
        </w:numPr>
        <w:spacing w:before="120"/>
        <w:rPr>
          <w:rFonts w:ascii="Arial Narrow" w:hAnsi="Arial Narrow"/>
          <w:sz w:val="22"/>
          <w:szCs w:val="22"/>
        </w:rPr>
      </w:pPr>
      <w:r w:rsidRPr="006367F4">
        <w:rPr>
          <w:rFonts w:ascii="Arial Narrow" w:hAnsi="Arial Narrow"/>
          <w:sz w:val="22"/>
          <w:szCs w:val="22"/>
        </w:rPr>
        <w:t>Start this change cycle and workflow with one provider:</w:t>
      </w:r>
    </w:p>
    <w:p w:rsidR="005810FF" w:rsidRPr="006367F4" w:rsidRDefault="005810FF" w:rsidP="006367F4">
      <w:pPr>
        <w:pStyle w:val="Bullet2"/>
        <w:spacing w:before="120"/>
        <w:rPr>
          <w:rFonts w:ascii="Arial Narrow" w:hAnsi="Arial Narrow"/>
          <w:sz w:val="22"/>
          <w:szCs w:val="22"/>
        </w:rPr>
      </w:pPr>
      <w:r w:rsidRPr="006367F4">
        <w:rPr>
          <w:rFonts w:ascii="Arial Narrow" w:hAnsi="Arial Narrow"/>
          <w:sz w:val="22"/>
          <w:szCs w:val="22"/>
        </w:rPr>
        <w:t>Perfect the mechanics and team roles;</w:t>
      </w:r>
    </w:p>
    <w:p w:rsidR="005810FF" w:rsidRPr="006367F4" w:rsidRDefault="005810FF" w:rsidP="005810FF">
      <w:pPr>
        <w:pStyle w:val="Bullet2"/>
        <w:rPr>
          <w:rFonts w:ascii="Arial Narrow" w:hAnsi="Arial Narrow"/>
          <w:sz w:val="22"/>
          <w:szCs w:val="22"/>
        </w:rPr>
      </w:pPr>
      <w:r w:rsidRPr="006367F4">
        <w:rPr>
          <w:rFonts w:ascii="Arial Narrow" w:hAnsi="Arial Narrow"/>
          <w:sz w:val="22"/>
          <w:szCs w:val="22"/>
        </w:rPr>
        <w:t xml:space="preserve">Repeat process measures to see if process is consistent;  </w:t>
      </w:r>
    </w:p>
    <w:p w:rsidR="005810FF" w:rsidRPr="006367F4" w:rsidRDefault="005810FF" w:rsidP="005810FF">
      <w:pPr>
        <w:pStyle w:val="Bullet2"/>
        <w:rPr>
          <w:rFonts w:ascii="Arial Narrow" w:hAnsi="Arial Narrow"/>
          <w:sz w:val="22"/>
          <w:szCs w:val="22"/>
        </w:rPr>
      </w:pPr>
      <w:r w:rsidRPr="006367F4">
        <w:rPr>
          <w:rFonts w:ascii="Arial Narrow" w:hAnsi="Arial Narrow"/>
          <w:sz w:val="22"/>
          <w:szCs w:val="22"/>
        </w:rPr>
        <w:t xml:space="preserve">Repeat measurement and assess if improvement has occurred; and </w:t>
      </w:r>
    </w:p>
    <w:p w:rsidR="005810FF" w:rsidRPr="006367F4" w:rsidRDefault="005810FF" w:rsidP="005810FF">
      <w:pPr>
        <w:pStyle w:val="Bullet2"/>
        <w:rPr>
          <w:rFonts w:ascii="Arial Narrow" w:hAnsi="Arial Narrow"/>
          <w:sz w:val="22"/>
          <w:szCs w:val="22"/>
        </w:rPr>
      </w:pPr>
      <w:r w:rsidRPr="006367F4">
        <w:rPr>
          <w:rFonts w:ascii="Arial Narrow" w:hAnsi="Arial Narrow"/>
          <w:sz w:val="22"/>
          <w:szCs w:val="22"/>
        </w:rPr>
        <w:t>Employ a “team huddle” before each of these clinic sessions:</w:t>
      </w:r>
    </w:p>
    <w:p w:rsidR="005810FF" w:rsidRPr="006367F4" w:rsidRDefault="005810FF" w:rsidP="006367F4">
      <w:pPr>
        <w:pStyle w:val="Bullet3"/>
        <w:spacing w:before="120"/>
        <w:ind w:left="1267"/>
        <w:rPr>
          <w:rFonts w:ascii="Arial Narrow" w:hAnsi="Arial Narrow"/>
          <w:sz w:val="22"/>
          <w:szCs w:val="22"/>
        </w:rPr>
      </w:pPr>
      <w:r w:rsidRPr="006367F4">
        <w:rPr>
          <w:rFonts w:ascii="Arial Narrow" w:hAnsi="Arial Narrow"/>
          <w:sz w:val="22"/>
          <w:szCs w:val="22"/>
        </w:rPr>
        <w:t>Review the patients who have had difficulty with adherence from the entire care team’s perspective;</w:t>
      </w:r>
    </w:p>
    <w:p w:rsidR="005810FF" w:rsidRPr="006367F4" w:rsidRDefault="005810FF" w:rsidP="005810FF">
      <w:pPr>
        <w:pStyle w:val="Bullet3"/>
        <w:rPr>
          <w:rFonts w:ascii="Arial Narrow" w:hAnsi="Arial Narrow"/>
          <w:sz w:val="22"/>
          <w:szCs w:val="22"/>
        </w:rPr>
      </w:pPr>
      <w:r w:rsidRPr="006367F4">
        <w:rPr>
          <w:rFonts w:ascii="Arial Narrow" w:hAnsi="Arial Narrow"/>
          <w:sz w:val="22"/>
          <w:szCs w:val="22"/>
        </w:rPr>
        <w:t>Use hypothetical cases to ensure that the team understands the protocols well;</w:t>
      </w:r>
    </w:p>
    <w:p w:rsidR="005810FF" w:rsidRPr="006367F4" w:rsidRDefault="005810FF" w:rsidP="005810FF">
      <w:pPr>
        <w:pStyle w:val="Bullet3"/>
        <w:rPr>
          <w:rFonts w:ascii="Arial Narrow" w:hAnsi="Arial Narrow"/>
          <w:sz w:val="22"/>
          <w:szCs w:val="22"/>
        </w:rPr>
      </w:pPr>
      <w:r w:rsidRPr="006367F4">
        <w:rPr>
          <w:rFonts w:ascii="Arial Narrow" w:hAnsi="Arial Narrow"/>
          <w:sz w:val="22"/>
          <w:szCs w:val="22"/>
        </w:rPr>
        <w:t>Ensure that appropriate lab work is gathered and / or ordered;</w:t>
      </w:r>
    </w:p>
    <w:p w:rsidR="005810FF" w:rsidRPr="006367F4" w:rsidRDefault="005810FF" w:rsidP="005810FF">
      <w:pPr>
        <w:pStyle w:val="Bullet3"/>
        <w:rPr>
          <w:rFonts w:ascii="Arial Narrow" w:hAnsi="Arial Narrow"/>
          <w:sz w:val="22"/>
          <w:szCs w:val="22"/>
        </w:rPr>
      </w:pPr>
      <w:r w:rsidRPr="006367F4">
        <w:rPr>
          <w:rFonts w:ascii="Arial Narrow" w:hAnsi="Arial Narrow"/>
          <w:sz w:val="22"/>
          <w:szCs w:val="22"/>
        </w:rPr>
        <w:t>Divide important educational tasks.</w:t>
      </w:r>
    </w:p>
    <w:p w:rsidR="005810FF" w:rsidRPr="006367F4" w:rsidRDefault="005810FF" w:rsidP="006367F4">
      <w:pPr>
        <w:pStyle w:val="Bullet1"/>
        <w:numPr>
          <w:ilvl w:val="0"/>
          <w:numId w:val="15"/>
        </w:numPr>
        <w:spacing w:before="120"/>
        <w:rPr>
          <w:rFonts w:ascii="Arial Narrow" w:hAnsi="Arial Narrow"/>
          <w:sz w:val="22"/>
          <w:szCs w:val="22"/>
        </w:rPr>
      </w:pPr>
      <w:r w:rsidRPr="006367F4">
        <w:rPr>
          <w:rFonts w:ascii="Arial Narrow" w:hAnsi="Arial Narrow"/>
          <w:sz w:val="22"/>
          <w:szCs w:val="22"/>
        </w:rPr>
        <w:t xml:space="preserve">Spread to other providers and set up staff meetings to give provider-specific feedback: </w:t>
      </w:r>
    </w:p>
    <w:p w:rsidR="005810FF" w:rsidRPr="001346E3" w:rsidRDefault="005810FF" w:rsidP="001346E3">
      <w:pPr>
        <w:pStyle w:val="Bullet2"/>
        <w:spacing w:before="120"/>
        <w:rPr>
          <w:rFonts w:ascii="Arial Narrow" w:hAnsi="Arial Narrow"/>
          <w:sz w:val="24"/>
          <w:szCs w:val="24"/>
        </w:rPr>
      </w:pPr>
      <w:r w:rsidRPr="006367F4">
        <w:rPr>
          <w:rFonts w:ascii="Arial Narrow" w:hAnsi="Arial Narrow"/>
          <w:sz w:val="22"/>
          <w:szCs w:val="22"/>
        </w:rPr>
        <w:t>If the feedback is public in a peer group, the incentive to adhere to the workflow and achieve improvement is intensified.</w:t>
      </w:r>
    </w:p>
    <w:sectPr w:rsidR="005810FF" w:rsidRPr="001346E3" w:rsidSect="00D16F6F">
      <w:headerReference w:type="default" r:id="rId12"/>
      <w:footerReference w:type="default" r:id="rId13"/>
      <w:type w:val="continuous"/>
      <w:pgSz w:w="12240" w:h="15840" w:code="1"/>
      <w:pgMar w:top="1440" w:right="576" w:bottom="576" w:left="576" w:header="720" w:footer="432"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2D4" w:rsidRDefault="006E42D4" w:rsidP="00FC3B51">
      <w:r>
        <w:separator/>
      </w:r>
    </w:p>
  </w:endnote>
  <w:endnote w:type="continuationSeparator" w:id="0">
    <w:p w:rsidR="006E42D4" w:rsidRDefault="006E42D4" w:rsidP="00FC3B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nion Pro">
    <w:panose1 w:val="00000000000000000000"/>
    <w:charset w:val="00"/>
    <w:family w:val="roman"/>
    <w:notTrueType/>
    <w:pitch w:val="variable"/>
    <w:sig w:usb0="60000287" w:usb1="00000001" w:usb2="00000000" w:usb3="00000000" w:csb0="0000019F" w:csb1="00000000"/>
  </w:font>
  <w:font w:name="Trade Gothic LT Std">
    <w:panose1 w:val="00000000000000000000"/>
    <w:charset w:val="00"/>
    <w:family w:val="modern"/>
    <w:notTrueType/>
    <w:pitch w:val="variable"/>
    <w:sig w:usb0="800000AF" w:usb1="4000204A" w:usb2="00000000" w:usb3="00000000" w:csb0="0000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Trade Gothic LT Std Bold">
    <w:altName w:val="Trade Gothic LT Std Bold"/>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HelveticaNeueLT Std Cn">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1F" w:rsidRDefault="0072691F" w:rsidP="00FC3B51">
    <w:r>
      <w:t>January 30, 2012 • Version 1.0</w:t>
    </w:r>
  </w:p>
  <w:p w:rsidR="0072691F" w:rsidRPr="002A2A86" w:rsidRDefault="00EF2DDD" w:rsidP="00FC3B51">
    <w:pPr>
      <w:pStyle w:val="Footer"/>
      <w:rPr>
        <w:rStyle w:val="PageNumber"/>
        <w:color w:val="808080" w:themeColor="background1" w:themeShade="80"/>
        <w:sz w:val="14"/>
        <w:szCs w:val="14"/>
      </w:rPr>
    </w:pPr>
    <w:r w:rsidRPr="002A2A86">
      <w:rPr>
        <w:rStyle w:val="PageNumber"/>
        <w:color w:val="808080" w:themeColor="background1" w:themeShade="80"/>
        <w:sz w:val="14"/>
        <w:szCs w:val="14"/>
      </w:rPr>
      <w:fldChar w:fldCharType="begin"/>
    </w:r>
    <w:r w:rsidR="0072691F" w:rsidRPr="002A2A86">
      <w:rPr>
        <w:rStyle w:val="PageNumber"/>
        <w:color w:val="808080" w:themeColor="background1" w:themeShade="80"/>
        <w:sz w:val="14"/>
        <w:szCs w:val="14"/>
      </w:rPr>
      <w:instrText xml:space="preserve">PAGE  </w:instrText>
    </w:r>
    <w:r w:rsidRPr="002A2A86">
      <w:rPr>
        <w:rStyle w:val="PageNumber"/>
        <w:color w:val="808080" w:themeColor="background1" w:themeShade="80"/>
        <w:sz w:val="14"/>
        <w:szCs w:val="14"/>
      </w:rPr>
      <w:fldChar w:fldCharType="separate"/>
    </w:r>
    <w:r w:rsidR="00831282">
      <w:rPr>
        <w:rStyle w:val="PageNumber"/>
        <w:noProof/>
        <w:color w:val="808080" w:themeColor="background1" w:themeShade="80"/>
        <w:sz w:val="14"/>
        <w:szCs w:val="14"/>
      </w:rPr>
      <w:t>2</w:t>
    </w:r>
    <w:r w:rsidRPr="002A2A86">
      <w:rPr>
        <w:rStyle w:val="PageNumber"/>
        <w:color w:val="808080" w:themeColor="background1" w:themeShade="80"/>
        <w:sz w:val="14"/>
        <w:szCs w:val="14"/>
      </w:rPr>
      <w:fldChar w:fldCharType="end"/>
    </w:r>
  </w:p>
  <w:p w:rsidR="0072691F" w:rsidRDefault="0072691F" w:rsidP="00FC3B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1F" w:rsidRDefault="0072691F" w:rsidP="00FC3B51">
    <w:pPr>
      <w:pStyle w:val="Footer"/>
    </w:pPr>
    <w:r>
      <w:rPr>
        <w:noProof/>
      </w:rPr>
      <w:drawing>
        <wp:anchor distT="0" distB="0" distL="114300" distR="114300" simplePos="0" relativeHeight="251655168" behindDoc="1" locked="0" layoutInCell="1" allowOverlap="1">
          <wp:simplePos x="0" y="0"/>
          <wp:positionH relativeFrom="column">
            <wp:posOffset>-447675</wp:posOffset>
          </wp:positionH>
          <wp:positionV relativeFrom="paragraph">
            <wp:posOffset>-776605</wp:posOffset>
          </wp:positionV>
          <wp:extent cx="7781925" cy="1352550"/>
          <wp:effectExtent l="19050" t="0" r="9525" b="0"/>
          <wp:wrapNone/>
          <wp:docPr id="15" name="Picture 11" descr="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PPT_TemplateB.jpg"/>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944" t="60099" r="13750" b="14634"/>
                  <a:stretch>
                    <a:fillRect/>
                  </a:stretch>
                </pic:blipFill>
                <pic:spPr>
                  <a:xfrm>
                    <a:off x="0" y="0"/>
                    <a:ext cx="7781925" cy="1352550"/>
                  </a:xfrm>
                  <a:prstGeom prst="rect">
                    <a:avLst/>
                  </a:prstGeom>
                </pic:spPr>
              </pic:pic>
            </a:graphicData>
          </a:graphic>
        </wp:anchor>
      </w:drawing>
    </w:r>
    <w:r w:rsidRPr="00FC3B51">
      <w:tab/>
    </w:r>
    <w:r w:rsidRPr="00FC3B51">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48" w:rsidRPr="00206554" w:rsidRDefault="00C75DB6" w:rsidP="005C3948">
    <w:pPr>
      <w:tabs>
        <w:tab w:val="left" w:pos="2987"/>
        <w:tab w:val="right" w:pos="9000"/>
      </w:tabs>
      <w:ind w:right="360"/>
      <w:rPr>
        <w:sz w:val="14"/>
        <w:szCs w:val="14"/>
      </w:rPr>
    </w:pPr>
    <w:r>
      <w:rPr>
        <w:noProof/>
      </w:rPr>
      <w:drawing>
        <wp:anchor distT="0" distB="0" distL="114300" distR="114300" simplePos="0" relativeHeight="251685888" behindDoc="1" locked="0" layoutInCell="1" allowOverlap="1">
          <wp:simplePos x="0" y="0"/>
          <wp:positionH relativeFrom="column">
            <wp:posOffset>-369570</wp:posOffset>
          </wp:positionH>
          <wp:positionV relativeFrom="paragraph">
            <wp:posOffset>97790</wp:posOffset>
          </wp:positionV>
          <wp:extent cx="7781925" cy="1352550"/>
          <wp:effectExtent l="0" t="0" r="9525" b="0"/>
          <wp:wrapNone/>
          <wp:docPr id="6" name="Picture 11" descr="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PPT_TemplateB.jpg"/>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944" t="60099" r="13750" b="14634"/>
                  <a:stretch>
                    <a:fillRect/>
                  </a:stretch>
                </pic:blipFill>
                <pic:spPr>
                  <a:xfrm>
                    <a:off x="0" y="0"/>
                    <a:ext cx="7781925" cy="1352550"/>
                  </a:xfrm>
                  <a:prstGeom prst="rect">
                    <a:avLst/>
                  </a:prstGeom>
                </pic:spPr>
              </pic:pic>
            </a:graphicData>
          </a:graphic>
        </wp:anchor>
      </w:drawing>
    </w:r>
  </w:p>
  <w:p w:rsidR="005C3948" w:rsidRPr="002A2A86" w:rsidRDefault="00EF2DDD" w:rsidP="005C3948">
    <w:pPr>
      <w:pStyle w:val="Footer"/>
      <w:framePr w:w="202" w:h="187" w:hRule="exact" w:wrap="around" w:vAnchor="text" w:hAnchor="page" w:x="10841" w:y="51"/>
      <w:jc w:val="center"/>
      <w:rPr>
        <w:rStyle w:val="PageNumber"/>
        <w:color w:val="808080" w:themeColor="background1" w:themeShade="80"/>
        <w:sz w:val="14"/>
        <w:szCs w:val="14"/>
      </w:rPr>
    </w:pPr>
    <w:r w:rsidRPr="002A2A86">
      <w:rPr>
        <w:rStyle w:val="PageNumber"/>
        <w:color w:val="808080" w:themeColor="background1" w:themeShade="80"/>
        <w:sz w:val="14"/>
        <w:szCs w:val="14"/>
      </w:rPr>
      <w:fldChar w:fldCharType="begin"/>
    </w:r>
    <w:r w:rsidR="005C3948" w:rsidRPr="002A2A86">
      <w:rPr>
        <w:rStyle w:val="PageNumber"/>
        <w:color w:val="808080" w:themeColor="background1" w:themeShade="80"/>
        <w:sz w:val="14"/>
        <w:szCs w:val="14"/>
      </w:rPr>
      <w:instrText xml:space="preserve">PAGE  </w:instrText>
    </w:r>
    <w:r w:rsidRPr="002A2A86">
      <w:rPr>
        <w:rStyle w:val="PageNumber"/>
        <w:color w:val="808080" w:themeColor="background1" w:themeShade="80"/>
        <w:sz w:val="14"/>
        <w:szCs w:val="14"/>
      </w:rPr>
      <w:fldChar w:fldCharType="separate"/>
    </w:r>
    <w:r w:rsidR="005F7CB9">
      <w:rPr>
        <w:rStyle w:val="PageNumber"/>
        <w:noProof/>
        <w:color w:val="808080" w:themeColor="background1" w:themeShade="80"/>
        <w:sz w:val="14"/>
        <w:szCs w:val="14"/>
      </w:rPr>
      <w:t>2</w:t>
    </w:r>
    <w:r w:rsidRPr="002A2A86">
      <w:rPr>
        <w:rStyle w:val="PageNumber"/>
        <w:color w:val="808080" w:themeColor="background1" w:themeShade="80"/>
        <w:sz w:val="14"/>
        <w:szCs w:val="14"/>
      </w:rPr>
      <w:fldChar w:fldCharType="end"/>
    </w:r>
  </w:p>
  <w:p w:rsidR="0072691F" w:rsidRPr="005C3948" w:rsidRDefault="005C3948" w:rsidP="005C3948">
    <w:pPr>
      <w:pStyle w:val="Footer"/>
      <w:tabs>
        <w:tab w:val="clear" w:pos="4680"/>
        <w:tab w:val="center" w:pos="5220"/>
      </w:tabs>
    </w:pPr>
    <w:r w:rsidRPr="00FC3B51">
      <w:tab/>
    </w:r>
    <w:r w:rsidRPr="00FC3B51">
      <w:ptab w:relativeTo="margin" w:alignment="right" w:leader="none"/>
    </w:r>
  </w:p>
  <w:p w:rsidR="00E13DF7" w:rsidRDefault="00E13DF7"/>
  <w:p w:rsidR="00E13DF7" w:rsidRDefault="00E13D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2D4" w:rsidRDefault="006E42D4" w:rsidP="00FC3B51">
      <w:r>
        <w:separator/>
      </w:r>
    </w:p>
  </w:footnote>
  <w:footnote w:type="continuationSeparator" w:id="0">
    <w:p w:rsidR="006E42D4" w:rsidRDefault="006E42D4" w:rsidP="00FC3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1F" w:rsidRDefault="0072691F" w:rsidP="00FC3B51">
    <w:pPr>
      <w:pStyle w:val="Header"/>
    </w:pPr>
    <w:r w:rsidRPr="001C6F6F">
      <w:rPr>
        <w:noProof/>
      </w:rPr>
      <w:drawing>
        <wp:inline distT="0" distB="0" distL="0" distR="0">
          <wp:extent cx="2688336" cy="384048"/>
          <wp:effectExtent l="0" t="0" r="0" b="0"/>
          <wp:docPr id="7" name="Picture 7" descr="HealthIT.gov, National Learning Consortium (N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1002_NLC_H_Logo+URL_RGB.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88336" cy="384048"/>
                  </a:xfrm>
                  <a:prstGeom prst="rect">
                    <a:avLst/>
                  </a:prstGeom>
                </pic:spPr>
              </pic:pic>
            </a:graphicData>
          </a:graphic>
        </wp:inline>
      </w:drawing>
    </w:r>
    <w:r w:rsidRPr="001C6F6F">
      <w:rPr>
        <w:noProof/>
      </w:rPr>
      <w:drawing>
        <wp:anchor distT="0" distB="0" distL="114300" distR="114300" simplePos="0" relativeHeight="251657216" behindDoc="1" locked="0" layoutInCell="1" allowOverlap="1">
          <wp:simplePos x="0" y="0"/>
          <wp:positionH relativeFrom="column">
            <wp:posOffset>-963827</wp:posOffset>
          </wp:positionH>
          <wp:positionV relativeFrom="paragraph">
            <wp:posOffset>-457200</wp:posOffset>
          </wp:positionV>
          <wp:extent cx="8081319" cy="1828800"/>
          <wp:effectExtent l="0" t="0" r="0" b="0"/>
          <wp:wrapNone/>
          <wp:docPr id="10" name="Picture 10" descr="Heade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burakek1:Desktop:nlc_bkgd2.png"/>
                  <pic:cNvPicPr>
                    <a:picLocks noChangeAspect="1" noChangeArrowheads="1"/>
                  </pic:cNvPicPr>
                </pic:nvPicPr>
                <pic:blipFill>
                  <a:blip r:embed="rId2">
                    <a:alphaModFix amt="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77200" cy="182880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1F" w:rsidRDefault="00EF2DDD" w:rsidP="00FC3B51">
    <w:pPr>
      <w:pStyle w:val="Header"/>
    </w:pPr>
    <w:r>
      <w:rPr>
        <w:noProof/>
      </w:rPr>
      <w:pict>
        <v:shapetype id="_x0000_t202" coordsize="21600,21600" o:spt="202" path="m,l,21600r21600,l21600,xe">
          <v:stroke joinstyle="miter"/>
          <v:path gradientshapeok="t" o:connecttype="rect"/>
        </v:shapetype>
        <v:shape id="Text Box 12" o:spid="_x0000_s2050" type="#_x0000_t202" style="position:absolute;margin-left:291pt;margin-top:7.5pt;width:269.3pt;height:42.1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bMtQIAALs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" filled="f" stroked="f">
          <v:textbox>
            <w:txbxContent>
              <w:p w:rsidR="00683319" w:rsidRPr="005F7CB9" w:rsidRDefault="005F7CB9" w:rsidP="00683319">
                <w:pPr>
                  <w:jc w:val="center"/>
                  <w:rPr>
                    <w:rFonts w:ascii="Arial" w:hAnsi="Arial" w:cs="Arial"/>
                    <w:color w:val="1071BD"/>
                    <w:sz w:val="36"/>
                    <w:szCs w:val="36"/>
                  </w:rPr>
                </w:pPr>
                <w:r w:rsidRPr="005F7CB9">
                  <w:rPr>
                    <w:rFonts w:ascii="Arial" w:hAnsi="Arial" w:cs="Arial"/>
                    <w:b/>
                    <w:color w:val="1071BD"/>
                    <w:sz w:val="36"/>
                    <w:szCs w:val="36"/>
                  </w:rPr>
                  <w:t>Quality Improvement Brief</w:t>
                </w:r>
              </w:p>
            </w:txbxContent>
          </v:textbox>
        </v:shape>
      </w:pict>
    </w:r>
    <w:r w:rsidR="005F7CB9">
      <w:rPr>
        <w:noProof/>
      </w:rPr>
      <w:drawing>
        <wp:anchor distT="0" distB="0" distL="114300" distR="114300" simplePos="0" relativeHeight="251659264" behindDoc="1" locked="0" layoutInCell="1" allowOverlap="1">
          <wp:simplePos x="0" y="0"/>
          <wp:positionH relativeFrom="column">
            <wp:posOffset>-695325</wp:posOffset>
          </wp:positionH>
          <wp:positionV relativeFrom="paragraph">
            <wp:posOffset>-476250</wp:posOffset>
          </wp:positionV>
          <wp:extent cx="8067675" cy="2809875"/>
          <wp:effectExtent l="0" t="0" r="9525" b="9525"/>
          <wp:wrapNone/>
          <wp:docPr id="12" name="Picture 3" descr="Heade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urakek1:Desktop:nlc_bkgd2.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67675" cy="2809875"/>
                  </a:xfrm>
                  <a:prstGeom prst="rect">
                    <a:avLst/>
                  </a:prstGeom>
                  <a:noFill/>
                  <a:ln>
                    <a:noFill/>
                  </a:ln>
                </pic:spPr>
              </pic:pic>
            </a:graphicData>
          </a:graphic>
        </wp:anchor>
      </w:drawing>
    </w:r>
    <w:r>
      <w:rPr>
        <w:noProof/>
      </w:rPr>
      <w:pict>
        <v:shape id="Text Box 13" o:spid="_x0000_s2049" type="#_x0000_t202" style="position:absolute;margin-left:398.35pt;margin-top:43.25pt;width:147.2pt;height:28.45pt;z-index:2516807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UHtwIAAMI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" filled="f" stroked="f">
          <v:textbox>
            <w:txbxContent>
              <w:p w:rsidR="0072691F" w:rsidRPr="0077042C" w:rsidRDefault="00FB2DC2" w:rsidP="009A6274">
                <w:pPr>
                  <w:jc w:val="right"/>
                  <w:rPr>
                    <w:rFonts w:ascii="Arial" w:hAnsi="Arial" w:cs="Arial"/>
                    <w:b/>
                    <w:color w:val="548DD4" w:themeColor="text2" w:themeTint="99"/>
                    <w:sz w:val="26"/>
                    <w:szCs w:val="26"/>
                  </w:rPr>
                </w:pPr>
                <w:r>
                  <w:rPr>
                    <w:rFonts w:ascii="Arial" w:hAnsi="Arial" w:cs="Arial"/>
                    <w:b/>
                    <w:color w:val="548DD4" w:themeColor="text2" w:themeTint="99"/>
                    <w:sz w:val="26"/>
                    <w:szCs w:val="26"/>
                  </w:rPr>
                  <w:t xml:space="preserve"> </w:t>
                </w:r>
                <w:r w:rsidR="005810FF">
                  <w:rPr>
                    <w:rFonts w:ascii="Arial" w:hAnsi="Arial" w:cs="Arial"/>
                    <w:b/>
                    <w:color w:val="548DD4" w:themeColor="text2" w:themeTint="99"/>
                    <w:sz w:val="26"/>
                    <w:szCs w:val="26"/>
                  </w:rPr>
                  <w:t>October</w:t>
                </w:r>
                <w:r w:rsidR="00831282">
                  <w:rPr>
                    <w:rFonts w:ascii="Arial" w:hAnsi="Arial" w:cs="Arial"/>
                    <w:b/>
                    <w:color w:val="548DD4" w:themeColor="text2" w:themeTint="99"/>
                    <w:sz w:val="26"/>
                    <w:szCs w:val="26"/>
                  </w:rPr>
                  <w:t xml:space="preserve"> 2013</w:t>
                </w:r>
              </w:p>
            </w:txbxContent>
          </v:textbox>
        </v:shape>
      </w:pict>
    </w:r>
    <w:r w:rsidR="0072691F">
      <w:rPr>
        <w:noProof/>
      </w:rPr>
      <w:drawing>
        <wp:anchor distT="0" distB="0" distL="114300" distR="114300" simplePos="0" relativeHeight="251661312" behindDoc="0" locked="0" layoutInCell="1" allowOverlap="1">
          <wp:simplePos x="0" y="0"/>
          <wp:positionH relativeFrom="column">
            <wp:posOffset>2117</wp:posOffset>
          </wp:positionH>
          <wp:positionV relativeFrom="paragraph">
            <wp:posOffset>-107244</wp:posOffset>
          </wp:positionV>
          <wp:extent cx="1527528" cy="1286933"/>
          <wp:effectExtent l="19050" t="0" r="0" b="0"/>
          <wp:wrapNone/>
          <wp:docPr id="11" name="Picture 11" descr="HealthIT.gov, National Learning Consortium (NLC), Advancing America's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urakek1:Downloads:NLC Final Logos:Vertical:Logo+URL+Tagline:HEAL1002_NLC_V_Logo+URL+Tag_RGB.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7528" cy="1286933"/>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48" w:rsidRDefault="005C3948" w:rsidP="005C3948">
    <w:pPr>
      <w:pStyle w:val="Header"/>
    </w:pPr>
    <w:r>
      <w:rPr>
        <w:noProof/>
      </w:rPr>
      <w:drawing>
        <wp:anchor distT="0" distB="0" distL="114300" distR="114300" simplePos="0" relativeHeight="251683840" behindDoc="1" locked="0" layoutInCell="1" allowOverlap="1">
          <wp:simplePos x="0" y="0"/>
          <wp:positionH relativeFrom="column">
            <wp:posOffset>4111272</wp:posOffset>
          </wp:positionH>
          <wp:positionV relativeFrom="paragraph">
            <wp:posOffset>16933</wp:posOffset>
          </wp:positionV>
          <wp:extent cx="2690283" cy="383823"/>
          <wp:effectExtent l="19050" t="0" r="0" b="0"/>
          <wp:wrapNone/>
          <wp:docPr id="1" name="Picture 4" descr="HealthIT.gov, National Learning Consortium (N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1002_NLC_H_Logo+URL_RGB.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90283" cy="383823"/>
                  </a:xfrm>
                  <a:prstGeom prst="rect">
                    <a:avLst/>
                  </a:prstGeom>
                </pic:spPr>
              </pic:pic>
            </a:graphicData>
          </a:graphic>
        </wp:anchor>
      </w:drawing>
    </w:r>
    <w:r>
      <w:rPr>
        <w:noProof/>
      </w:rPr>
      <w:drawing>
        <wp:anchor distT="0" distB="0" distL="114300" distR="114300" simplePos="0" relativeHeight="251682816" behindDoc="1" locked="0" layoutInCell="1" allowOverlap="1">
          <wp:simplePos x="0" y="0"/>
          <wp:positionH relativeFrom="column">
            <wp:posOffset>-660400</wp:posOffset>
          </wp:positionH>
          <wp:positionV relativeFrom="paragraph">
            <wp:posOffset>-457200</wp:posOffset>
          </wp:positionV>
          <wp:extent cx="8082280" cy="1828800"/>
          <wp:effectExtent l="19050" t="0" r="0" b="0"/>
          <wp:wrapNone/>
          <wp:docPr id="4" name="Picture 10" descr="Heade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burakek1:Desktop:nlc_bkgd2.png"/>
                  <pic:cNvPicPr>
                    <a:picLocks noChangeAspect="1" noChangeArrowheads="1"/>
                  </pic:cNvPicPr>
                </pic:nvPicPr>
                <pic:blipFill>
                  <a:blip r:embed="rId2">
                    <a:alphaModFix amt="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82280" cy="1828800"/>
                  </a:xfrm>
                  <a:prstGeom prst="rect">
                    <a:avLst/>
                  </a:prstGeom>
                  <a:noFill/>
                  <a:ln>
                    <a:noFill/>
                  </a:ln>
                </pic:spPr>
              </pic:pic>
            </a:graphicData>
          </a:graphic>
        </wp:anchor>
      </w:drawing>
    </w:r>
  </w:p>
  <w:p w:rsidR="00E13DF7" w:rsidRDefault="00E13DF7"/>
  <w:p w:rsidR="00E13DF7" w:rsidRDefault="00E13D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13B5"/>
    <w:multiLevelType w:val="hybridMultilevel"/>
    <w:tmpl w:val="6B24C79E"/>
    <w:lvl w:ilvl="0" w:tplc="920C40DA">
      <w:start w:val="1"/>
      <w:numFmt w:val="bullet"/>
      <w:pStyle w:val="TableBullet"/>
      <w:lvlText w:val=""/>
      <w:lvlJc w:val="left"/>
      <w:pPr>
        <w:ind w:left="720" w:hanging="360"/>
      </w:pPr>
      <w:rPr>
        <w:rFonts w:ascii="Symbol" w:hAnsi="Symbol" w:hint="default"/>
        <w:color w:val="ED1C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C6A25"/>
    <w:multiLevelType w:val="hybridMultilevel"/>
    <w:tmpl w:val="9E3E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B3908"/>
    <w:multiLevelType w:val="hybridMultilevel"/>
    <w:tmpl w:val="712ADF46"/>
    <w:lvl w:ilvl="0" w:tplc="FCB8B6C8">
      <w:start w:val="1"/>
      <w:numFmt w:val="bullet"/>
      <w:pStyle w:val="TableDash"/>
      <w:lvlText w:val=""/>
      <w:lvlJc w:val="left"/>
      <w:pPr>
        <w:ind w:left="720" w:hanging="360"/>
      </w:pPr>
      <w:rPr>
        <w:rFonts w:ascii="Symbol" w:hAnsi="Symbol" w:hint="default"/>
        <w:color w:val="ED1C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041A5C"/>
    <w:multiLevelType w:val="hybridMultilevel"/>
    <w:tmpl w:val="E630697A"/>
    <w:lvl w:ilvl="0" w:tplc="37CCD7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0D7A2C"/>
    <w:multiLevelType w:val="hybridMultilevel"/>
    <w:tmpl w:val="BE64B2E4"/>
    <w:lvl w:ilvl="0" w:tplc="8C423770">
      <w:start w:val="1"/>
      <w:numFmt w:val="bullet"/>
      <w:pStyle w:val="Bulletsquar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30024F"/>
    <w:multiLevelType w:val="hybridMultilevel"/>
    <w:tmpl w:val="E7902E2A"/>
    <w:lvl w:ilvl="0" w:tplc="47003326">
      <w:start w:val="1"/>
      <w:numFmt w:val="bullet"/>
      <w:pStyle w:val="Bullettex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42E241F"/>
    <w:multiLevelType w:val="hybridMultilevel"/>
    <w:tmpl w:val="F71CB5C6"/>
    <w:lvl w:ilvl="0" w:tplc="23CEFEE2">
      <w:start w:val="1"/>
      <w:numFmt w:val="bullet"/>
      <w:pStyle w:val="Table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1C5FCB"/>
    <w:multiLevelType w:val="hybridMultilevel"/>
    <w:tmpl w:val="61C8B1CC"/>
    <w:lvl w:ilvl="0" w:tplc="835E2D08">
      <w:start w:val="1"/>
      <w:numFmt w:val="bullet"/>
      <w:pStyle w:val="Bullet3"/>
      <w:lvlText w:val=""/>
      <w:lvlJc w:val="left"/>
      <w:pPr>
        <w:ind w:left="1260" w:hanging="360"/>
      </w:pPr>
      <w:rPr>
        <w:rFonts w:ascii="Symbol" w:hAnsi="Symbol" w:hint="default"/>
        <w:color w:val="ED1C24"/>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55D3428E"/>
    <w:multiLevelType w:val="multilevel"/>
    <w:tmpl w:val="89B4579A"/>
    <w:lvl w:ilvl="0">
      <w:start w:val="1"/>
      <w:numFmt w:val="decimal"/>
      <w:lvlText w:val="%1"/>
      <w:lvlJc w:val="left"/>
      <w:pPr>
        <w:ind w:left="522" w:hanging="522"/>
      </w:pPr>
      <w:rPr>
        <w:rFonts w:hint="default"/>
      </w:rPr>
    </w:lvl>
    <w:lvl w:ilvl="1">
      <w:start w:val="1"/>
      <w:numFmt w:val="decimal"/>
      <w:lvlText w:val="%1.%2"/>
      <w:lvlJc w:val="left"/>
      <w:pPr>
        <w:ind w:left="666" w:hanging="666"/>
      </w:pPr>
      <w:rPr>
        <w:rFonts w:hint="default"/>
      </w:rPr>
    </w:lvl>
    <w:lvl w:ilvl="2">
      <w:start w:val="1"/>
      <w:numFmt w:val="decimal"/>
      <w:pStyle w:val="Heading3"/>
      <w:lvlText w:val="%1.%2.%3"/>
      <w:lvlJc w:val="left"/>
      <w:pPr>
        <w:ind w:left="810" w:hanging="810"/>
      </w:pPr>
      <w:rPr>
        <w:rFonts w:hint="default"/>
      </w:rPr>
    </w:lvl>
    <w:lvl w:ilvl="3">
      <w:start w:val="1"/>
      <w:numFmt w:val="decimal"/>
      <w:pStyle w:val="Heading4"/>
      <w:lvlText w:val="%1.%2.%3.%4"/>
      <w:lvlJc w:val="left"/>
      <w:pPr>
        <w:ind w:left="954" w:hanging="954"/>
      </w:pPr>
      <w:rPr>
        <w:rFonts w:hint="default"/>
      </w:rPr>
    </w:lvl>
    <w:lvl w:ilvl="4">
      <w:start w:val="1"/>
      <w:numFmt w:val="decimal"/>
      <w:pStyle w:val="Heading5"/>
      <w:lvlText w:val="%1.%2.%3.%4.%5"/>
      <w:lvlJc w:val="left"/>
      <w:pPr>
        <w:ind w:left="1098" w:hanging="1098"/>
      </w:pPr>
      <w:rPr>
        <w:rFonts w:hint="default"/>
      </w:rPr>
    </w:lvl>
    <w:lvl w:ilvl="5">
      <w:start w:val="1"/>
      <w:numFmt w:val="decimal"/>
      <w:pStyle w:val="Heading6"/>
      <w:lvlText w:val="%1.%2.%3.%4.%5.%6"/>
      <w:lvlJc w:val="left"/>
      <w:pPr>
        <w:ind w:left="1242" w:hanging="1242"/>
      </w:pPr>
      <w:rPr>
        <w:rFonts w:hint="default"/>
      </w:rPr>
    </w:lvl>
    <w:lvl w:ilvl="6">
      <w:start w:val="1"/>
      <w:numFmt w:val="decimal"/>
      <w:pStyle w:val="Heading7"/>
      <w:lvlText w:val="%1.%2.%3.%4.%5.%6.%7"/>
      <w:lvlJc w:val="left"/>
      <w:pPr>
        <w:ind w:left="1386" w:hanging="1386"/>
      </w:pPr>
      <w:rPr>
        <w:rFonts w:hint="default"/>
      </w:rPr>
    </w:lvl>
    <w:lvl w:ilvl="7">
      <w:start w:val="1"/>
      <w:numFmt w:val="decimal"/>
      <w:pStyle w:val="Heading8"/>
      <w:lvlText w:val="%1.%2.%3.%4.%5.%6.%7.%8"/>
      <w:lvlJc w:val="left"/>
      <w:pPr>
        <w:ind w:left="1530" w:hanging="1530"/>
      </w:pPr>
      <w:rPr>
        <w:rFonts w:hint="default"/>
      </w:rPr>
    </w:lvl>
    <w:lvl w:ilvl="8">
      <w:start w:val="1"/>
      <w:numFmt w:val="decimal"/>
      <w:pStyle w:val="Heading9"/>
      <w:lvlText w:val="%1.%2.%3.%4.%5.%6.%7.%8.%9"/>
      <w:lvlJc w:val="left"/>
      <w:pPr>
        <w:ind w:left="1674" w:hanging="1674"/>
      </w:pPr>
      <w:rPr>
        <w:rFonts w:hint="default"/>
      </w:rPr>
    </w:lvl>
  </w:abstractNum>
  <w:abstractNum w:abstractNumId="9">
    <w:nsid w:val="5FF910C1"/>
    <w:multiLevelType w:val="hybridMultilevel"/>
    <w:tmpl w:val="6C3CDC7E"/>
    <w:lvl w:ilvl="0" w:tplc="53A2DC3C">
      <w:start w:val="1"/>
      <w:numFmt w:val="bullet"/>
      <w:pStyle w:val="Bullet2"/>
      <w:lvlText w:val=""/>
      <w:lvlJc w:val="left"/>
      <w:pPr>
        <w:ind w:left="1080" w:hanging="360"/>
      </w:pPr>
      <w:rPr>
        <w:rFonts w:ascii="Symbol" w:hAnsi="Symbol" w:hint="default"/>
        <w:color w:val="ED1C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E5B5735"/>
    <w:multiLevelType w:val="hybridMultilevel"/>
    <w:tmpl w:val="87847D48"/>
    <w:lvl w:ilvl="0" w:tplc="97287520">
      <w:start w:val="1"/>
      <w:numFmt w:val="bullet"/>
      <w:lvlText w:val=""/>
      <w:lvlJc w:val="left"/>
      <w:pPr>
        <w:tabs>
          <w:tab w:val="num" w:pos="720"/>
        </w:tabs>
        <w:ind w:left="720" w:hanging="360"/>
      </w:pPr>
      <w:rPr>
        <w:rFonts w:ascii="Wingdings" w:hAnsi="Wingdings" w:hint="default"/>
      </w:rPr>
    </w:lvl>
    <w:lvl w:ilvl="1" w:tplc="B14E9600" w:tentative="1">
      <w:start w:val="1"/>
      <w:numFmt w:val="bullet"/>
      <w:lvlText w:val=""/>
      <w:lvlJc w:val="left"/>
      <w:pPr>
        <w:tabs>
          <w:tab w:val="num" w:pos="1440"/>
        </w:tabs>
        <w:ind w:left="1440" w:hanging="360"/>
      </w:pPr>
      <w:rPr>
        <w:rFonts w:ascii="Wingdings" w:hAnsi="Wingdings" w:hint="default"/>
      </w:rPr>
    </w:lvl>
    <w:lvl w:ilvl="2" w:tplc="14E26400" w:tentative="1">
      <w:start w:val="1"/>
      <w:numFmt w:val="bullet"/>
      <w:lvlText w:val=""/>
      <w:lvlJc w:val="left"/>
      <w:pPr>
        <w:tabs>
          <w:tab w:val="num" w:pos="2160"/>
        </w:tabs>
        <w:ind w:left="2160" w:hanging="360"/>
      </w:pPr>
      <w:rPr>
        <w:rFonts w:ascii="Wingdings" w:hAnsi="Wingdings" w:hint="default"/>
      </w:rPr>
    </w:lvl>
    <w:lvl w:ilvl="3" w:tplc="C122F176" w:tentative="1">
      <w:start w:val="1"/>
      <w:numFmt w:val="bullet"/>
      <w:lvlText w:val=""/>
      <w:lvlJc w:val="left"/>
      <w:pPr>
        <w:tabs>
          <w:tab w:val="num" w:pos="2880"/>
        </w:tabs>
        <w:ind w:left="2880" w:hanging="360"/>
      </w:pPr>
      <w:rPr>
        <w:rFonts w:ascii="Wingdings" w:hAnsi="Wingdings" w:hint="default"/>
      </w:rPr>
    </w:lvl>
    <w:lvl w:ilvl="4" w:tplc="E0386E48" w:tentative="1">
      <w:start w:val="1"/>
      <w:numFmt w:val="bullet"/>
      <w:lvlText w:val=""/>
      <w:lvlJc w:val="left"/>
      <w:pPr>
        <w:tabs>
          <w:tab w:val="num" w:pos="3600"/>
        </w:tabs>
        <w:ind w:left="3600" w:hanging="360"/>
      </w:pPr>
      <w:rPr>
        <w:rFonts w:ascii="Wingdings" w:hAnsi="Wingdings" w:hint="default"/>
      </w:rPr>
    </w:lvl>
    <w:lvl w:ilvl="5" w:tplc="57060BF4" w:tentative="1">
      <w:start w:val="1"/>
      <w:numFmt w:val="bullet"/>
      <w:lvlText w:val=""/>
      <w:lvlJc w:val="left"/>
      <w:pPr>
        <w:tabs>
          <w:tab w:val="num" w:pos="4320"/>
        </w:tabs>
        <w:ind w:left="4320" w:hanging="360"/>
      </w:pPr>
      <w:rPr>
        <w:rFonts w:ascii="Wingdings" w:hAnsi="Wingdings" w:hint="default"/>
      </w:rPr>
    </w:lvl>
    <w:lvl w:ilvl="6" w:tplc="14C40918" w:tentative="1">
      <w:start w:val="1"/>
      <w:numFmt w:val="bullet"/>
      <w:lvlText w:val=""/>
      <w:lvlJc w:val="left"/>
      <w:pPr>
        <w:tabs>
          <w:tab w:val="num" w:pos="5040"/>
        </w:tabs>
        <w:ind w:left="5040" w:hanging="360"/>
      </w:pPr>
      <w:rPr>
        <w:rFonts w:ascii="Wingdings" w:hAnsi="Wingdings" w:hint="default"/>
      </w:rPr>
    </w:lvl>
    <w:lvl w:ilvl="7" w:tplc="2E4C9ACC" w:tentative="1">
      <w:start w:val="1"/>
      <w:numFmt w:val="bullet"/>
      <w:lvlText w:val=""/>
      <w:lvlJc w:val="left"/>
      <w:pPr>
        <w:tabs>
          <w:tab w:val="num" w:pos="5760"/>
        </w:tabs>
        <w:ind w:left="5760" w:hanging="360"/>
      </w:pPr>
      <w:rPr>
        <w:rFonts w:ascii="Wingdings" w:hAnsi="Wingdings" w:hint="default"/>
      </w:rPr>
    </w:lvl>
    <w:lvl w:ilvl="8" w:tplc="2F3EE542" w:tentative="1">
      <w:start w:val="1"/>
      <w:numFmt w:val="bullet"/>
      <w:lvlText w:val=""/>
      <w:lvlJc w:val="left"/>
      <w:pPr>
        <w:tabs>
          <w:tab w:val="num" w:pos="6480"/>
        </w:tabs>
        <w:ind w:left="6480" w:hanging="360"/>
      </w:pPr>
      <w:rPr>
        <w:rFonts w:ascii="Wingdings" w:hAnsi="Wingdings" w:hint="default"/>
      </w:rPr>
    </w:lvl>
  </w:abstractNum>
  <w:abstractNum w:abstractNumId="11">
    <w:nsid w:val="73722EB7"/>
    <w:multiLevelType w:val="multilevel"/>
    <w:tmpl w:val="53148144"/>
    <w:lvl w:ilvl="0">
      <w:start w:val="1"/>
      <w:numFmt w:val="bullet"/>
      <w:lvlText w:val=""/>
      <w:lvlJc w:val="left"/>
      <w:pPr>
        <w:ind w:left="360" w:hanging="360"/>
      </w:pPr>
      <w:rPr>
        <w:rFonts w:ascii="Symbol" w:hAnsi="Symbol" w:hint="default"/>
        <w:color w:val="ED1C24"/>
        <w:sz w:val="24"/>
      </w:rPr>
    </w:lvl>
    <w:lvl w:ilvl="1">
      <w:start w:val="1"/>
      <w:numFmt w:val="bullet"/>
      <w:lvlText w:val=""/>
      <w:lvlJc w:val="left"/>
      <w:pPr>
        <w:tabs>
          <w:tab w:val="num" w:pos="360"/>
        </w:tabs>
        <w:ind w:left="720" w:hanging="360"/>
      </w:pPr>
      <w:rPr>
        <w:rFonts w:ascii="Symbol" w:hAnsi="Symbol" w:hint="default"/>
        <w:b/>
        <w:i w:val="0"/>
        <w:color w:val="5378B3"/>
        <w:sz w:val="18"/>
      </w:rPr>
    </w:lvl>
    <w:lvl w:ilvl="2">
      <w:start w:val="1"/>
      <w:numFmt w:val="bullet"/>
      <w:lvlText w:val="o"/>
      <w:lvlJc w:val="left"/>
      <w:pPr>
        <w:tabs>
          <w:tab w:val="num" w:pos="720"/>
        </w:tabs>
        <w:ind w:left="1080" w:hanging="360"/>
      </w:pPr>
      <w:rPr>
        <w:rFonts w:ascii="Courier New" w:hAnsi="Courier New" w:hint="default"/>
        <w:b/>
        <w:i w:val="0"/>
        <w:color w:val="5378B3"/>
        <w:sz w:val="20"/>
        <w:szCs w:val="20"/>
      </w:rPr>
    </w:lvl>
    <w:lvl w:ilvl="3">
      <w:start w:val="1"/>
      <w:numFmt w:val="bullet"/>
      <w:lvlText w:val=""/>
      <w:lvlJc w:val="left"/>
      <w:pPr>
        <w:tabs>
          <w:tab w:val="num" w:pos="1080"/>
        </w:tabs>
        <w:ind w:left="1080" w:hanging="360"/>
      </w:pPr>
      <w:rPr>
        <w:rFonts w:ascii="Monotype Sorts" w:hAnsi="Monotype Sorts" w:hint="default"/>
        <w:color w:val="5378B3"/>
        <w:sz w:val="18"/>
        <w:szCs w:val="18"/>
      </w:rPr>
    </w:lvl>
    <w:lvl w:ilvl="4">
      <w:start w:val="1"/>
      <w:numFmt w:val="bullet"/>
      <w:lvlText w:val="o"/>
      <w:lvlJc w:val="left"/>
      <w:pPr>
        <w:tabs>
          <w:tab w:val="num" w:pos="936"/>
        </w:tabs>
        <w:ind w:left="720" w:hanging="360"/>
      </w:pPr>
      <w:rPr>
        <w:rFonts w:ascii="Courier New" w:hAnsi="Courier New" w:hint="default"/>
      </w:rPr>
    </w:lvl>
    <w:lvl w:ilvl="5">
      <w:start w:val="1"/>
      <w:numFmt w:val="bullet"/>
      <w:lvlText w:val=""/>
      <w:lvlJc w:val="left"/>
      <w:pPr>
        <w:tabs>
          <w:tab w:val="num" w:pos="1656"/>
        </w:tabs>
        <w:ind w:left="1656" w:hanging="360"/>
      </w:pPr>
      <w:rPr>
        <w:rFonts w:ascii="Wingdings" w:hAnsi="Wingdings" w:hint="default"/>
      </w:rPr>
    </w:lvl>
    <w:lvl w:ilvl="6">
      <w:start w:val="1"/>
      <w:numFmt w:val="bullet"/>
      <w:lvlText w:val=""/>
      <w:lvlJc w:val="left"/>
      <w:pPr>
        <w:tabs>
          <w:tab w:val="num" w:pos="2376"/>
        </w:tabs>
        <w:ind w:left="2376" w:hanging="360"/>
      </w:pPr>
      <w:rPr>
        <w:rFonts w:ascii="Symbol" w:hAnsi="Symbol" w:hint="default"/>
      </w:rPr>
    </w:lvl>
    <w:lvl w:ilvl="7">
      <w:start w:val="1"/>
      <w:numFmt w:val="bullet"/>
      <w:lvlText w:val="o"/>
      <w:lvlJc w:val="left"/>
      <w:pPr>
        <w:tabs>
          <w:tab w:val="num" w:pos="3096"/>
        </w:tabs>
        <w:ind w:left="3096" w:hanging="360"/>
      </w:pPr>
      <w:rPr>
        <w:rFonts w:ascii="Courier New" w:hAnsi="Courier New" w:cs="Cambria" w:hint="default"/>
      </w:rPr>
    </w:lvl>
    <w:lvl w:ilvl="8">
      <w:start w:val="1"/>
      <w:numFmt w:val="bullet"/>
      <w:lvlText w:val=""/>
      <w:lvlJc w:val="left"/>
      <w:pPr>
        <w:tabs>
          <w:tab w:val="num" w:pos="3816"/>
        </w:tabs>
        <w:ind w:left="3816" w:hanging="360"/>
      </w:pPr>
      <w:rPr>
        <w:rFonts w:ascii="Wingdings" w:hAnsi="Wingdings" w:hint="default"/>
      </w:rPr>
    </w:lvl>
  </w:abstractNum>
  <w:abstractNum w:abstractNumId="12">
    <w:nsid w:val="73D34375"/>
    <w:multiLevelType w:val="hybridMultilevel"/>
    <w:tmpl w:val="5B90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D2220F"/>
    <w:multiLevelType w:val="hybridMultilevel"/>
    <w:tmpl w:val="C76CF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1"/>
  </w:num>
  <w:num w:numId="5">
    <w:abstractNumId w:val="3"/>
  </w:num>
  <w:num w:numId="6">
    <w:abstractNumId w:val="5"/>
  </w:num>
  <w:num w:numId="7">
    <w:abstractNumId w:val="6"/>
  </w:num>
  <w:num w:numId="8">
    <w:abstractNumId w:val="0"/>
  </w:num>
  <w:num w:numId="9">
    <w:abstractNumId w:val="2"/>
  </w:num>
  <w:num w:numId="10">
    <w:abstractNumId w:val="5"/>
  </w:num>
  <w:num w:numId="11">
    <w:abstractNumId w:val="5"/>
  </w:num>
  <w:num w:numId="12">
    <w:abstractNumId w:val="5"/>
  </w:num>
  <w:num w:numId="13">
    <w:abstractNumId w:val="5"/>
  </w:num>
  <w:num w:numId="14">
    <w:abstractNumId w:val="5"/>
  </w:num>
  <w:num w:numId="15">
    <w:abstractNumId w:val="11"/>
  </w:num>
  <w:num w:numId="16">
    <w:abstractNumId w:val="5"/>
  </w:num>
  <w:num w:numId="17">
    <w:abstractNumId w:val="13"/>
  </w:num>
  <w:num w:numId="18">
    <w:abstractNumId w:val="12"/>
  </w:num>
  <w:num w:numId="19">
    <w:abstractNumId w:val="5"/>
  </w:num>
  <w:num w:numId="20">
    <w:abstractNumId w:val="5"/>
  </w:num>
  <w:num w:numId="21">
    <w:abstractNumId w:val="5"/>
  </w:num>
  <w:num w:numId="22">
    <w:abstractNumId w:val="5"/>
  </w:num>
  <w:num w:numId="23">
    <w:abstractNumId w:val="5"/>
  </w:num>
  <w:num w:numId="24">
    <w:abstractNumId w:val="5"/>
  </w:num>
  <w:num w:numId="25">
    <w:abstractNumId w:val="9"/>
  </w:num>
  <w:num w:numId="26">
    <w:abstractNumId w:val="7"/>
  </w:num>
  <w:num w:numId="27">
    <w:abstractNumId w:val="5"/>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C6F6F"/>
    <w:rsid w:val="00066E2A"/>
    <w:rsid w:val="0007231F"/>
    <w:rsid w:val="00087223"/>
    <w:rsid w:val="00091F53"/>
    <w:rsid w:val="0009398E"/>
    <w:rsid w:val="000D06A0"/>
    <w:rsid w:val="000D2C1F"/>
    <w:rsid w:val="001011FD"/>
    <w:rsid w:val="001141E3"/>
    <w:rsid w:val="0013382E"/>
    <w:rsid w:val="001342FE"/>
    <w:rsid w:val="001346E3"/>
    <w:rsid w:val="0014717A"/>
    <w:rsid w:val="00166824"/>
    <w:rsid w:val="00183C54"/>
    <w:rsid w:val="00192E36"/>
    <w:rsid w:val="001A18FD"/>
    <w:rsid w:val="001A6635"/>
    <w:rsid w:val="001B3109"/>
    <w:rsid w:val="001C6F6F"/>
    <w:rsid w:val="002024A3"/>
    <w:rsid w:val="0023650E"/>
    <w:rsid w:val="00244CED"/>
    <w:rsid w:val="0025215A"/>
    <w:rsid w:val="002660EE"/>
    <w:rsid w:val="00276A71"/>
    <w:rsid w:val="0027783B"/>
    <w:rsid w:val="00281880"/>
    <w:rsid w:val="002A23AA"/>
    <w:rsid w:val="002C7524"/>
    <w:rsid w:val="002F318F"/>
    <w:rsid w:val="002F3CCA"/>
    <w:rsid w:val="00303464"/>
    <w:rsid w:val="00315988"/>
    <w:rsid w:val="003259A8"/>
    <w:rsid w:val="003335B9"/>
    <w:rsid w:val="0035490B"/>
    <w:rsid w:val="00363EF3"/>
    <w:rsid w:val="003674D6"/>
    <w:rsid w:val="00374C15"/>
    <w:rsid w:val="003F716D"/>
    <w:rsid w:val="004068A7"/>
    <w:rsid w:val="004117F9"/>
    <w:rsid w:val="00415BBA"/>
    <w:rsid w:val="00434E9C"/>
    <w:rsid w:val="00437B8B"/>
    <w:rsid w:val="00483AAD"/>
    <w:rsid w:val="004A25A5"/>
    <w:rsid w:val="004C11F1"/>
    <w:rsid w:val="004D7356"/>
    <w:rsid w:val="004E2847"/>
    <w:rsid w:val="004E4806"/>
    <w:rsid w:val="00503796"/>
    <w:rsid w:val="00507285"/>
    <w:rsid w:val="00542D8E"/>
    <w:rsid w:val="00543C63"/>
    <w:rsid w:val="00553376"/>
    <w:rsid w:val="005810FF"/>
    <w:rsid w:val="005863B3"/>
    <w:rsid w:val="005B0D42"/>
    <w:rsid w:val="005B36A7"/>
    <w:rsid w:val="005C3948"/>
    <w:rsid w:val="005D3083"/>
    <w:rsid w:val="005F7CB9"/>
    <w:rsid w:val="00626616"/>
    <w:rsid w:val="006367F4"/>
    <w:rsid w:val="0067204C"/>
    <w:rsid w:val="00683319"/>
    <w:rsid w:val="006B03DD"/>
    <w:rsid w:val="006B2D43"/>
    <w:rsid w:val="006B468F"/>
    <w:rsid w:val="006E42D4"/>
    <w:rsid w:val="006E78A8"/>
    <w:rsid w:val="0072691F"/>
    <w:rsid w:val="00732DDA"/>
    <w:rsid w:val="00740086"/>
    <w:rsid w:val="00765488"/>
    <w:rsid w:val="00786E3D"/>
    <w:rsid w:val="0079383D"/>
    <w:rsid w:val="007A00C9"/>
    <w:rsid w:val="007B1235"/>
    <w:rsid w:val="007B5E70"/>
    <w:rsid w:val="007C08DD"/>
    <w:rsid w:val="007C60C9"/>
    <w:rsid w:val="007E7E16"/>
    <w:rsid w:val="00821E9A"/>
    <w:rsid w:val="00831282"/>
    <w:rsid w:val="00842E7B"/>
    <w:rsid w:val="008555B1"/>
    <w:rsid w:val="0086090D"/>
    <w:rsid w:val="0087673B"/>
    <w:rsid w:val="0087737F"/>
    <w:rsid w:val="008A4F28"/>
    <w:rsid w:val="008A6B3C"/>
    <w:rsid w:val="008B20B9"/>
    <w:rsid w:val="008E6819"/>
    <w:rsid w:val="008F6391"/>
    <w:rsid w:val="008F776C"/>
    <w:rsid w:val="009366F5"/>
    <w:rsid w:val="00943D7E"/>
    <w:rsid w:val="00946962"/>
    <w:rsid w:val="00952D32"/>
    <w:rsid w:val="00960B76"/>
    <w:rsid w:val="00996550"/>
    <w:rsid w:val="009A6274"/>
    <w:rsid w:val="009B0206"/>
    <w:rsid w:val="009D169C"/>
    <w:rsid w:val="009E396A"/>
    <w:rsid w:val="00A24632"/>
    <w:rsid w:val="00A252B9"/>
    <w:rsid w:val="00A3394D"/>
    <w:rsid w:val="00A561C8"/>
    <w:rsid w:val="00A70A2C"/>
    <w:rsid w:val="00A719BD"/>
    <w:rsid w:val="00A7513C"/>
    <w:rsid w:val="00A7570A"/>
    <w:rsid w:val="00A80265"/>
    <w:rsid w:val="00A92472"/>
    <w:rsid w:val="00A96F19"/>
    <w:rsid w:val="00AB274F"/>
    <w:rsid w:val="00AD45DE"/>
    <w:rsid w:val="00AE4143"/>
    <w:rsid w:val="00B026F9"/>
    <w:rsid w:val="00B03150"/>
    <w:rsid w:val="00B155AD"/>
    <w:rsid w:val="00B2731C"/>
    <w:rsid w:val="00B462C0"/>
    <w:rsid w:val="00BA4929"/>
    <w:rsid w:val="00BC2A3E"/>
    <w:rsid w:val="00BC7341"/>
    <w:rsid w:val="00BD4143"/>
    <w:rsid w:val="00C00176"/>
    <w:rsid w:val="00C11E65"/>
    <w:rsid w:val="00C169C5"/>
    <w:rsid w:val="00C5484C"/>
    <w:rsid w:val="00C6673F"/>
    <w:rsid w:val="00C71C3B"/>
    <w:rsid w:val="00C75DB6"/>
    <w:rsid w:val="00C76843"/>
    <w:rsid w:val="00C95ABA"/>
    <w:rsid w:val="00CA2F83"/>
    <w:rsid w:val="00CE243F"/>
    <w:rsid w:val="00CE72E0"/>
    <w:rsid w:val="00D1289D"/>
    <w:rsid w:val="00D14796"/>
    <w:rsid w:val="00D163FB"/>
    <w:rsid w:val="00D16F6F"/>
    <w:rsid w:val="00D27F54"/>
    <w:rsid w:val="00D305E0"/>
    <w:rsid w:val="00D574E8"/>
    <w:rsid w:val="00D63ECB"/>
    <w:rsid w:val="00D9793D"/>
    <w:rsid w:val="00DA2B4B"/>
    <w:rsid w:val="00DA3964"/>
    <w:rsid w:val="00DB00CB"/>
    <w:rsid w:val="00DD3BCB"/>
    <w:rsid w:val="00E07163"/>
    <w:rsid w:val="00E13DF7"/>
    <w:rsid w:val="00E25E03"/>
    <w:rsid w:val="00E72C0E"/>
    <w:rsid w:val="00E8430F"/>
    <w:rsid w:val="00EA114C"/>
    <w:rsid w:val="00EC0290"/>
    <w:rsid w:val="00EC6097"/>
    <w:rsid w:val="00EF2DDD"/>
    <w:rsid w:val="00EF2EB6"/>
    <w:rsid w:val="00F179D1"/>
    <w:rsid w:val="00F26EAC"/>
    <w:rsid w:val="00F34C32"/>
    <w:rsid w:val="00F41819"/>
    <w:rsid w:val="00F5620B"/>
    <w:rsid w:val="00F72BEF"/>
    <w:rsid w:val="00F9762D"/>
    <w:rsid w:val="00FA1E14"/>
    <w:rsid w:val="00FB1282"/>
    <w:rsid w:val="00FB2DC2"/>
    <w:rsid w:val="00FB6650"/>
    <w:rsid w:val="00FC3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D43"/>
    <w:pPr>
      <w:spacing w:line="240" w:lineRule="auto"/>
    </w:pPr>
    <w:rPr>
      <w:rFonts w:ascii="Arial Narrow" w:hAnsi="Arial Narrow"/>
      <w:color w:val="343333"/>
      <w:sz w:val="24"/>
    </w:rPr>
  </w:style>
  <w:style w:type="paragraph" w:styleId="Heading1">
    <w:name w:val="heading 1"/>
    <w:basedOn w:val="Normal"/>
    <w:next w:val="BodyText"/>
    <w:link w:val="Heading1Char"/>
    <w:qFormat/>
    <w:rsid w:val="00A80265"/>
    <w:pPr>
      <w:spacing w:after="80"/>
      <w:outlineLvl w:val="0"/>
    </w:pPr>
    <w:rPr>
      <w:color w:val="006EB2"/>
      <w:sz w:val="36"/>
    </w:rPr>
  </w:style>
  <w:style w:type="paragraph" w:styleId="Heading2">
    <w:name w:val="heading 2"/>
    <w:next w:val="BodyText"/>
    <w:link w:val="Heading2Char"/>
    <w:unhideWhenUsed/>
    <w:qFormat/>
    <w:rsid w:val="0027783B"/>
    <w:pPr>
      <w:spacing w:before="240" w:after="120" w:line="240" w:lineRule="auto"/>
      <w:outlineLvl w:val="1"/>
    </w:pPr>
    <w:rPr>
      <w:rFonts w:ascii="Arial Narrow" w:hAnsi="Arial Narrow"/>
      <w:b/>
      <w:color w:val="548DD4" w:themeColor="text2" w:themeTint="99"/>
      <w:sz w:val="28"/>
    </w:rPr>
  </w:style>
  <w:style w:type="paragraph" w:styleId="Heading3">
    <w:name w:val="heading 3"/>
    <w:basedOn w:val="Normal"/>
    <w:next w:val="BodyText"/>
    <w:link w:val="Heading3Char"/>
    <w:unhideWhenUsed/>
    <w:qFormat/>
    <w:rsid w:val="00FB6650"/>
    <w:pPr>
      <w:keepNext/>
      <w:keepLines/>
      <w:numPr>
        <w:ilvl w:val="2"/>
        <w:numId w:val="1"/>
      </w:numPr>
      <w:tabs>
        <w:tab w:val="left" w:pos="720"/>
      </w:tabs>
      <w:spacing w:before="360"/>
      <w:outlineLvl w:val="2"/>
    </w:pPr>
    <w:rPr>
      <w:rFonts w:ascii="Arial" w:eastAsiaTheme="majorEastAsia" w:hAnsi="Arial" w:cs="Arial"/>
      <w:bCs/>
      <w:color w:val="03426D"/>
      <w:szCs w:val="28"/>
    </w:rPr>
  </w:style>
  <w:style w:type="paragraph" w:styleId="Heading4">
    <w:name w:val="heading 4"/>
    <w:basedOn w:val="Normal"/>
    <w:next w:val="BodyText"/>
    <w:link w:val="Heading4Char"/>
    <w:unhideWhenUsed/>
    <w:qFormat/>
    <w:rsid w:val="00FB6650"/>
    <w:pPr>
      <w:keepNext/>
      <w:numPr>
        <w:ilvl w:val="3"/>
        <w:numId w:val="1"/>
      </w:numPr>
      <w:spacing w:before="360"/>
      <w:outlineLvl w:val="3"/>
    </w:pPr>
    <w:rPr>
      <w:rFonts w:ascii="Arial" w:eastAsiaTheme="majorEastAsia" w:hAnsi="Arial" w:cs="Arial"/>
      <w:b/>
      <w:bCs/>
      <w:iCs/>
      <w:color w:val="056DB1"/>
      <w:szCs w:val="24"/>
    </w:rPr>
  </w:style>
  <w:style w:type="paragraph" w:styleId="Heading5">
    <w:name w:val="heading 5"/>
    <w:basedOn w:val="Normal"/>
    <w:next w:val="BodyText"/>
    <w:link w:val="Heading5Char"/>
    <w:unhideWhenUsed/>
    <w:qFormat/>
    <w:rsid w:val="00FB6650"/>
    <w:pPr>
      <w:keepNext/>
      <w:keepLines/>
      <w:numPr>
        <w:ilvl w:val="4"/>
        <w:numId w:val="1"/>
      </w:numPr>
      <w:spacing w:before="240" w:line="220" w:lineRule="exact"/>
      <w:ind w:left="1094" w:hanging="1094"/>
      <w:outlineLvl w:val="4"/>
    </w:pPr>
    <w:rPr>
      <w:rFonts w:ascii="Arial" w:eastAsiaTheme="majorEastAsia" w:hAnsi="Arial" w:cstheme="majorBidi"/>
      <w:b/>
      <w:color w:val="03426D"/>
      <w:sz w:val="20"/>
      <w:szCs w:val="20"/>
    </w:rPr>
  </w:style>
  <w:style w:type="paragraph" w:styleId="Heading6">
    <w:name w:val="heading 6"/>
    <w:basedOn w:val="Normal"/>
    <w:next w:val="Normal"/>
    <w:link w:val="Heading6Char"/>
    <w:unhideWhenUsed/>
    <w:qFormat/>
    <w:rsid w:val="00FB6650"/>
    <w:pPr>
      <w:keepNext/>
      <w:keepLines/>
      <w:numPr>
        <w:ilvl w:val="5"/>
        <w:numId w:val="1"/>
      </w:numPr>
      <w:spacing w:before="200"/>
      <w:outlineLvl w:val="5"/>
    </w:pPr>
    <w:rPr>
      <w:rFonts w:ascii="Arial" w:eastAsiaTheme="majorEastAsia" w:hAnsi="Arial" w:cstheme="majorBidi"/>
      <w:b/>
      <w:i/>
      <w:iCs/>
      <w:color w:val="243F60" w:themeColor="accent1" w:themeShade="7F"/>
      <w:sz w:val="20"/>
      <w:szCs w:val="20"/>
    </w:rPr>
  </w:style>
  <w:style w:type="paragraph" w:styleId="Heading7">
    <w:name w:val="heading 7"/>
    <w:basedOn w:val="Normal"/>
    <w:next w:val="Normal"/>
    <w:link w:val="Heading7Char"/>
    <w:uiPriority w:val="9"/>
    <w:semiHidden/>
    <w:unhideWhenUsed/>
    <w:qFormat/>
    <w:rsid w:val="00FB6650"/>
    <w:pPr>
      <w:keepNext/>
      <w:keepLines/>
      <w:numPr>
        <w:ilvl w:val="6"/>
        <w:numId w:val="1"/>
      </w:numPr>
      <w:spacing w:before="200"/>
      <w:outlineLvl w:val="6"/>
    </w:pPr>
    <w:rPr>
      <w:rFonts w:ascii="Arial" w:eastAsiaTheme="majorEastAsia" w:hAnsi="Arial" w:cstheme="majorBidi"/>
      <w:i/>
      <w:iCs/>
      <w:color w:val="404040" w:themeColor="text1" w:themeTint="BF"/>
      <w:sz w:val="20"/>
      <w:szCs w:val="20"/>
    </w:rPr>
  </w:style>
  <w:style w:type="paragraph" w:styleId="Heading8">
    <w:name w:val="heading 8"/>
    <w:basedOn w:val="Normal"/>
    <w:next w:val="Normal"/>
    <w:link w:val="Heading8Char"/>
    <w:uiPriority w:val="9"/>
    <w:semiHidden/>
    <w:unhideWhenUsed/>
    <w:qFormat/>
    <w:rsid w:val="00FB6650"/>
    <w:pPr>
      <w:keepNext/>
      <w:keepLines/>
      <w:numPr>
        <w:ilvl w:val="7"/>
        <w:numId w:val="1"/>
      </w:numPr>
      <w:spacing w:before="200"/>
      <w:outlineLvl w:val="7"/>
    </w:pPr>
    <w:rPr>
      <w:rFonts w:ascii="Arial" w:eastAsiaTheme="majorEastAsia" w:hAnsi="Arial" w:cstheme="majorBidi"/>
      <w:color w:val="404040" w:themeColor="text1" w:themeTint="BF"/>
      <w:sz w:val="18"/>
      <w:szCs w:val="20"/>
    </w:rPr>
  </w:style>
  <w:style w:type="paragraph" w:styleId="Heading9">
    <w:name w:val="heading 9"/>
    <w:basedOn w:val="Normal"/>
    <w:next w:val="Normal"/>
    <w:link w:val="Heading9Char"/>
    <w:uiPriority w:val="9"/>
    <w:semiHidden/>
    <w:unhideWhenUsed/>
    <w:qFormat/>
    <w:rsid w:val="00FB665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F6F"/>
    <w:pPr>
      <w:tabs>
        <w:tab w:val="center" w:pos="4680"/>
        <w:tab w:val="right" w:pos="9360"/>
      </w:tabs>
    </w:pPr>
  </w:style>
  <w:style w:type="character" w:customStyle="1" w:styleId="HeaderChar">
    <w:name w:val="Header Char"/>
    <w:basedOn w:val="DefaultParagraphFont"/>
    <w:link w:val="Header"/>
    <w:uiPriority w:val="99"/>
    <w:rsid w:val="001C6F6F"/>
    <w:rPr>
      <w:rFonts w:ascii="Times New Roman" w:hAnsi="Times New Roman"/>
    </w:rPr>
  </w:style>
  <w:style w:type="paragraph" w:styleId="Footer">
    <w:name w:val="footer"/>
    <w:basedOn w:val="Normal"/>
    <w:link w:val="FooterChar"/>
    <w:uiPriority w:val="99"/>
    <w:unhideWhenUsed/>
    <w:rsid w:val="001C6F6F"/>
    <w:pPr>
      <w:tabs>
        <w:tab w:val="center" w:pos="4680"/>
        <w:tab w:val="right" w:pos="9360"/>
      </w:tabs>
    </w:pPr>
  </w:style>
  <w:style w:type="character" w:customStyle="1" w:styleId="FooterChar">
    <w:name w:val="Footer Char"/>
    <w:basedOn w:val="DefaultParagraphFont"/>
    <w:link w:val="Footer"/>
    <w:uiPriority w:val="99"/>
    <w:rsid w:val="001C6F6F"/>
    <w:rPr>
      <w:rFonts w:ascii="Times New Roman" w:hAnsi="Times New Roman"/>
    </w:rPr>
  </w:style>
  <w:style w:type="paragraph" w:styleId="BalloonText">
    <w:name w:val="Balloon Text"/>
    <w:basedOn w:val="Normal"/>
    <w:link w:val="BalloonTextChar"/>
    <w:uiPriority w:val="99"/>
    <w:semiHidden/>
    <w:unhideWhenUsed/>
    <w:rsid w:val="001C6F6F"/>
    <w:rPr>
      <w:rFonts w:ascii="Tahoma" w:hAnsi="Tahoma" w:cs="Tahoma"/>
      <w:sz w:val="16"/>
      <w:szCs w:val="16"/>
    </w:rPr>
  </w:style>
  <w:style w:type="character" w:customStyle="1" w:styleId="BalloonTextChar">
    <w:name w:val="Balloon Text Char"/>
    <w:basedOn w:val="DefaultParagraphFont"/>
    <w:link w:val="BalloonText"/>
    <w:uiPriority w:val="99"/>
    <w:semiHidden/>
    <w:rsid w:val="001C6F6F"/>
    <w:rPr>
      <w:rFonts w:ascii="Tahoma" w:hAnsi="Tahoma" w:cs="Tahoma"/>
      <w:sz w:val="16"/>
      <w:szCs w:val="16"/>
    </w:rPr>
  </w:style>
  <w:style w:type="character" w:styleId="PageNumber">
    <w:name w:val="page number"/>
    <w:basedOn w:val="DefaultParagraphFont"/>
    <w:rsid w:val="001C6F6F"/>
  </w:style>
  <w:style w:type="character" w:customStyle="1" w:styleId="Heading1Char">
    <w:name w:val="Heading 1 Char"/>
    <w:basedOn w:val="DefaultParagraphFont"/>
    <w:link w:val="Heading1"/>
    <w:rsid w:val="00A80265"/>
    <w:rPr>
      <w:rFonts w:ascii="Arial Narrow" w:hAnsi="Arial Narrow"/>
      <w:color w:val="006EB2"/>
      <w:sz w:val="36"/>
    </w:rPr>
  </w:style>
  <w:style w:type="character" w:customStyle="1" w:styleId="Heading2Char">
    <w:name w:val="Heading 2 Char"/>
    <w:basedOn w:val="DefaultParagraphFont"/>
    <w:link w:val="Heading2"/>
    <w:rsid w:val="0027783B"/>
    <w:rPr>
      <w:rFonts w:ascii="Arial Narrow" w:hAnsi="Arial Narrow"/>
      <w:b/>
      <w:color w:val="548DD4" w:themeColor="text2" w:themeTint="99"/>
      <w:sz w:val="28"/>
    </w:rPr>
  </w:style>
  <w:style w:type="character" w:customStyle="1" w:styleId="Heading3Char">
    <w:name w:val="Heading 3 Char"/>
    <w:basedOn w:val="DefaultParagraphFont"/>
    <w:link w:val="Heading3"/>
    <w:rsid w:val="00FB6650"/>
    <w:rPr>
      <w:rFonts w:ascii="Arial" w:eastAsiaTheme="majorEastAsia" w:hAnsi="Arial" w:cs="Arial"/>
      <w:bCs/>
      <w:color w:val="03426D"/>
      <w:sz w:val="24"/>
      <w:szCs w:val="28"/>
    </w:rPr>
  </w:style>
  <w:style w:type="character" w:customStyle="1" w:styleId="Heading4Char">
    <w:name w:val="Heading 4 Char"/>
    <w:basedOn w:val="DefaultParagraphFont"/>
    <w:link w:val="Heading4"/>
    <w:rsid w:val="00FB6650"/>
    <w:rPr>
      <w:rFonts w:ascii="Arial" w:eastAsiaTheme="majorEastAsia" w:hAnsi="Arial" w:cs="Arial"/>
      <w:b/>
      <w:bCs/>
      <w:iCs/>
      <w:color w:val="056DB1"/>
      <w:szCs w:val="24"/>
    </w:rPr>
  </w:style>
  <w:style w:type="character" w:customStyle="1" w:styleId="Heading5Char">
    <w:name w:val="Heading 5 Char"/>
    <w:basedOn w:val="DefaultParagraphFont"/>
    <w:link w:val="Heading5"/>
    <w:rsid w:val="00FB6650"/>
    <w:rPr>
      <w:rFonts w:ascii="Arial" w:eastAsiaTheme="majorEastAsia" w:hAnsi="Arial" w:cstheme="majorBidi"/>
      <w:b/>
      <w:color w:val="03426D"/>
      <w:sz w:val="20"/>
      <w:szCs w:val="20"/>
    </w:rPr>
  </w:style>
  <w:style w:type="character" w:customStyle="1" w:styleId="Heading6Char">
    <w:name w:val="Heading 6 Char"/>
    <w:basedOn w:val="DefaultParagraphFont"/>
    <w:link w:val="Heading6"/>
    <w:rsid w:val="00FB6650"/>
    <w:rPr>
      <w:rFonts w:ascii="Arial" w:eastAsiaTheme="majorEastAsia" w:hAnsi="Arial" w:cstheme="majorBidi"/>
      <w:b/>
      <w:i/>
      <w:iCs/>
      <w:color w:val="243F60" w:themeColor="accent1" w:themeShade="7F"/>
      <w:sz w:val="20"/>
      <w:szCs w:val="20"/>
    </w:rPr>
  </w:style>
  <w:style w:type="character" w:customStyle="1" w:styleId="Heading7Char">
    <w:name w:val="Heading 7 Char"/>
    <w:basedOn w:val="DefaultParagraphFont"/>
    <w:link w:val="Heading7"/>
    <w:uiPriority w:val="9"/>
    <w:semiHidden/>
    <w:rsid w:val="00FB6650"/>
    <w:rPr>
      <w:rFonts w:ascii="Arial" w:eastAsiaTheme="majorEastAsia" w:hAnsi="Arial"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FB6650"/>
    <w:rPr>
      <w:rFonts w:ascii="Arial" w:eastAsiaTheme="majorEastAsia" w:hAnsi="Arial"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FB6650"/>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unhideWhenUsed/>
    <w:rsid w:val="00FB6650"/>
    <w:pPr>
      <w:spacing w:after="120"/>
    </w:pPr>
  </w:style>
  <w:style w:type="character" w:customStyle="1" w:styleId="BodyTextChar">
    <w:name w:val="Body Text Char"/>
    <w:basedOn w:val="DefaultParagraphFont"/>
    <w:link w:val="BodyText"/>
    <w:uiPriority w:val="99"/>
    <w:rsid w:val="00FB6650"/>
    <w:rPr>
      <w:rFonts w:ascii="Times New Roman" w:hAnsi="Times New Roman"/>
    </w:rPr>
  </w:style>
  <w:style w:type="paragraph" w:styleId="Title">
    <w:name w:val="Title"/>
    <w:basedOn w:val="Normal"/>
    <w:next w:val="Normal"/>
    <w:link w:val="TitleChar"/>
    <w:uiPriority w:val="10"/>
    <w:qFormat/>
    <w:rsid w:val="006B2D43"/>
    <w:pPr>
      <w:keepNext/>
      <w:pBdr>
        <w:bottom w:val="single" w:sz="4" w:space="1" w:color="FFC425"/>
      </w:pBdr>
      <w:spacing w:after="600"/>
      <w:jc w:val="center"/>
      <w:outlineLvl w:val="0"/>
    </w:pPr>
    <w:rPr>
      <w:rFonts w:ascii="Arial" w:eastAsiaTheme="majorEastAsia" w:hAnsi="Arial" w:cs="Arial"/>
      <w:b/>
      <w:bCs/>
      <w:color w:val="03426D"/>
      <w:sz w:val="40"/>
      <w:szCs w:val="40"/>
    </w:rPr>
  </w:style>
  <w:style w:type="character" w:customStyle="1" w:styleId="TitleChar">
    <w:name w:val="Title Char"/>
    <w:basedOn w:val="DefaultParagraphFont"/>
    <w:link w:val="Title"/>
    <w:uiPriority w:val="10"/>
    <w:rsid w:val="006B2D43"/>
    <w:rPr>
      <w:rFonts w:ascii="Arial" w:eastAsiaTheme="majorEastAsia" w:hAnsi="Arial" w:cs="Arial"/>
      <w:b/>
      <w:bCs/>
      <w:color w:val="03426D"/>
      <w:sz w:val="40"/>
      <w:szCs w:val="40"/>
    </w:rPr>
  </w:style>
  <w:style w:type="paragraph" w:customStyle="1" w:styleId="FactSheet">
    <w:name w:val="Fact Sheet"/>
    <w:basedOn w:val="Normal"/>
    <w:link w:val="FactSheetChar"/>
    <w:qFormat/>
    <w:rsid w:val="0007231F"/>
    <w:pPr>
      <w:spacing w:after="0"/>
      <w:jc w:val="right"/>
    </w:pPr>
    <w:rPr>
      <w:rFonts w:ascii="Arial" w:hAnsi="Arial" w:cs="Arial"/>
      <w:b/>
      <w:color w:val="006EB2"/>
      <w:sz w:val="44"/>
    </w:rPr>
  </w:style>
  <w:style w:type="character" w:customStyle="1" w:styleId="FactSheetChar">
    <w:name w:val="Fact Sheet Char"/>
    <w:basedOn w:val="DefaultParagraphFont"/>
    <w:link w:val="FactSheet"/>
    <w:rsid w:val="0007231F"/>
    <w:rPr>
      <w:rFonts w:ascii="Arial" w:hAnsi="Arial" w:cs="Arial"/>
      <w:b/>
      <w:color w:val="006EB2"/>
      <w:sz w:val="44"/>
    </w:rPr>
  </w:style>
  <w:style w:type="paragraph" w:customStyle="1" w:styleId="DateHeader">
    <w:name w:val="Date Header"/>
    <w:basedOn w:val="Normal"/>
    <w:link w:val="DateHeaderChar"/>
    <w:qFormat/>
    <w:rsid w:val="0007231F"/>
    <w:pPr>
      <w:spacing w:after="0"/>
      <w:jc w:val="right"/>
    </w:pPr>
    <w:rPr>
      <w:rFonts w:ascii="Arial" w:hAnsi="Arial" w:cs="Arial"/>
      <w:b/>
      <w:color w:val="548DD4" w:themeColor="text2" w:themeTint="99"/>
      <w:sz w:val="26"/>
      <w:szCs w:val="26"/>
    </w:rPr>
  </w:style>
  <w:style w:type="character" w:customStyle="1" w:styleId="DateHeaderChar">
    <w:name w:val="Date Header Char"/>
    <w:basedOn w:val="DefaultParagraphFont"/>
    <w:link w:val="DateHeader"/>
    <w:rsid w:val="0007231F"/>
    <w:rPr>
      <w:rFonts w:ascii="Arial" w:hAnsi="Arial" w:cs="Arial"/>
      <w:b/>
      <w:color w:val="548DD4" w:themeColor="text2" w:themeTint="99"/>
      <w:sz w:val="26"/>
      <w:szCs w:val="26"/>
    </w:rPr>
  </w:style>
  <w:style w:type="paragraph" w:customStyle="1" w:styleId="BasicParagraph">
    <w:name w:val="[Basic Paragraph]"/>
    <w:basedOn w:val="Normal"/>
    <w:link w:val="BasicParagraphChar"/>
    <w:uiPriority w:val="99"/>
    <w:rsid w:val="007A00C9"/>
    <w:pPr>
      <w:autoSpaceDE w:val="0"/>
      <w:autoSpaceDN w:val="0"/>
      <w:adjustRightInd w:val="0"/>
      <w:spacing w:after="0" w:line="288" w:lineRule="auto"/>
      <w:textAlignment w:val="center"/>
    </w:pPr>
    <w:rPr>
      <w:rFonts w:ascii="Minion Pro" w:hAnsi="Minion Pro" w:cs="Minion Pro"/>
      <w:color w:val="000000"/>
      <w:szCs w:val="24"/>
    </w:rPr>
  </w:style>
  <w:style w:type="paragraph" w:customStyle="1" w:styleId="clipboardtext">
    <w:name w:val="clipboard text"/>
    <w:basedOn w:val="Normal"/>
    <w:uiPriority w:val="99"/>
    <w:rsid w:val="007A00C9"/>
    <w:pPr>
      <w:suppressAutoHyphens/>
      <w:autoSpaceDE w:val="0"/>
      <w:autoSpaceDN w:val="0"/>
      <w:adjustRightInd w:val="0"/>
      <w:spacing w:after="0" w:line="288" w:lineRule="auto"/>
      <w:ind w:left="260"/>
      <w:textAlignment w:val="center"/>
    </w:pPr>
    <w:rPr>
      <w:rFonts w:ascii="Trade Gothic LT Std" w:hAnsi="Trade Gothic LT Std" w:cs="Trade Gothic LT Std"/>
      <w:color w:val="333333"/>
      <w:sz w:val="22"/>
    </w:rPr>
  </w:style>
  <w:style w:type="paragraph" w:customStyle="1" w:styleId="Bulletsquare">
    <w:name w:val="Bullet square"/>
    <w:basedOn w:val="BasicParagraph"/>
    <w:link w:val="BulletsquareChar"/>
    <w:qFormat/>
    <w:rsid w:val="007A00C9"/>
    <w:pPr>
      <w:numPr>
        <w:numId w:val="2"/>
      </w:numPr>
      <w:suppressAutoHyphens/>
      <w:spacing w:before="270"/>
    </w:pPr>
    <w:rPr>
      <w:rFonts w:ascii="Arial Narrow" w:hAnsi="Arial Narrow" w:cs="Trade Gothic LT Std"/>
      <w:b/>
      <w:bCs/>
      <w:color w:val="006EB2"/>
      <w:sz w:val="28"/>
    </w:rPr>
  </w:style>
  <w:style w:type="paragraph" w:customStyle="1" w:styleId="Bullettext">
    <w:name w:val="Bullet text"/>
    <w:basedOn w:val="Normal"/>
    <w:link w:val="BullettextChar"/>
    <w:qFormat/>
    <w:rsid w:val="005B0D42"/>
    <w:pPr>
      <w:numPr>
        <w:numId w:val="6"/>
      </w:numPr>
    </w:pPr>
    <w:rPr>
      <w:sz w:val="22"/>
      <w:szCs w:val="23"/>
    </w:rPr>
  </w:style>
  <w:style w:type="character" w:customStyle="1" w:styleId="BasicParagraphChar">
    <w:name w:val="[Basic Paragraph] Char"/>
    <w:basedOn w:val="DefaultParagraphFont"/>
    <w:link w:val="BasicParagraph"/>
    <w:uiPriority w:val="99"/>
    <w:rsid w:val="007A00C9"/>
    <w:rPr>
      <w:rFonts w:ascii="Minion Pro" w:hAnsi="Minion Pro" w:cs="Minion Pro"/>
      <w:color w:val="000000"/>
      <w:sz w:val="24"/>
      <w:szCs w:val="24"/>
    </w:rPr>
  </w:style>
  <w:style w:type="character" w:customStyle="1" w:styleId="BulletsquareChar">
    <w:name w:val="Bullet square Char"/>
    <w:basedOn w:val="BasicParagraphChar"/>
    <w:link w:val="Bulletsquare"/>
    <w:rsid w:val="007A00C9"/>
    <w:rPr>
      <w:rFonts w:ascii="Minion Pro" w:hAnsi="Minion Pro" w:cs="Minion Pro"/>
      <w:color w:val="000000"/>
      <w:sz w:val="24"/>
      <w:szCs w:val="24"/>
    </w:rPr>
  </w:style>
  <w:style w:type="character" w:customStyle="1" w:styleId="BullettextChar">
    <w:name w:val="Bullet text Char"/>
    <w:basedOn w:val="DefaultParagraphFont"/>
    <w:link w:val="Bullettext"/>
    <w:rsid w:val="005B0D42"/>
    <w:rPr>
      <w:rFonts w:ascii="Arial Narrow" w:hAnsi="Arial Narrow"/>
      <w:color w:val="343333"/>
      <w:szCs w:val="23"/>
    </w:rPr>
  </w:style>
  <w:style w:type="paragraph" w:styleId="NoSpacing">
    <w:name w:val="No Spacing"/>
    <w:uiPriority w:val="1"/>
    <w:qFormat/>
    <w:rsid w:val="00A92472"/>
    <w:pPr>
      <w:spacing w:after="0" w:line="240" w:lineRule="auto"/>
    </w:pPr>
    <w:rPr>
      <w:rFonts w:ascii="Calibri" w:eastAsia="Calibri" w:hAnsi="Calibri" w:cs="Arial"/>
      <w:lang w:bidi="he-IL"/>
    </w:rPr>
  </w:style>
  <w:style w:type="paragraph" w:customStyle="1" w:styleId="Default">
    <w:name w:val="Default"/>
    <w:rsid w:val="00A92472"/>
    <w:pPr>
      <w:autoSpaceDE w:val="0"/>
      <w:autoSpaceDN w:val="0"/>
      <w:adjustRightInd w:val="0"/>
      <w:spacing w:after="0" w:line="240" w:lineRule="auto"/>
    </w:pPr>
    <w:rPr>
      <w:rFonts w:ascii="Helvetica Neue LT Std" w:eastAsia="Calibri" w:hAnsi="Helvetica Neue LT Std" w:cs="Helvetica Neue LT Std"/>
      <w:color w:val="000000"/>
      <w:sz w:val="24"/>
      <w:szCs w:val="24"/>
      <w:lang w:bidi="he-IL"/>
    </w:rPr>
  </w:style>
  <w:style w:type="character" w:customStyle="1" w:styleId="A3">
    <w:name w:val="A3"/>
    <w:uiPriority w:val="99"/>
    <w:rsid w:val="00A92472"/>
    <w:rPr>
      <w:rFonts w:cs="Helvetica Neue LT Std"/>
      <w:color w:val="000000"/>
    </w:rPr>
  </w:style>
  <w:style w:type="paragraph" w:styleId="ListParagraph">
    <w:name w:val="List Paragraph"/>
    <w:basedOn w:val="Normal"/>
    <w:uiPriority w:val="34"/>
    <w:qFormat/>
    <w:rsid w:val="00A92472"/>
    <w:pPr>
      <w:ind w:left="720"/>
      <w:contextualSpacing/>
    </w:pPr>
  </w:style>
  <w:style w:type="table" w:styleId="TableGrid">
    <w:name w:val="Table Grid"/>
    <w:basedOn w:val="TableNormal"/>
    <w:uiPriority w:val="59"/>
    <w:rsid w:val="00A92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4D7356"/>
    <w:pPr>
      <w:spacing w:after="0"/>
    </w:pPr>
    <w:rPr>
      <w:i/>
      <w:iCs/>
      <w:color w:val="548DD4" w:themeColor="text2" w:themeTint="99"/>
      <w:sz w:val="28"/>
    </w:rPr>
  </w:style>
  <w:style w:type="character" w:customStyle="1" w:styleId="QuoteChar">
    <w:name w:val="Quote Char"/>
    <w:basedOn w:val="DefaultParagraphFont"/>
    <w:link w:val="Quote"/>
    <w:uiPriority w:val="29"/>
    <w:rsid w:val="004D7356"/>
    <w:rPr>
      <w:rFonts w:ascii="Arial Narrow" w:hAnsi="Arial Narrow"/>
      <w:i/>
      <w:iCs/>
      <w:color w:val="548DD4" w:themeColor="text2" w:themeTint="99"/>
      <w:sz w:val="28"/>
    </w:rPr>
  </w:style>
  <w:style w:type="paragraph" w:customStyle="1" w:styleId="subhead">
    <w:name w:val="subhead"/>
    <w:basedOn w:val="Normal"/>
    <w:uiPriority w:val="99"/>
    <w:rsid w:val="00C11E65"/>
    <w:pPr>
      <w:suppressAutoHyphens/>
      <w:autoSpaceDE w:val="0"/>
      <w:autoSpaceDN w:val="0"/>
      <w:adjustRightInd w:val="0"/>
      <w:spacing w:after="90" w:line="288" w:lineRule="auto"/>
      <w:textAlignment w:val="center"/>
    </w:pPr>
    <w:rPr>
      <w:rFonts w:ascii="Trade Gothic LT Std Bold" w:hAnsi="Trade Gothic LT Std Bold" w:cs="Trade Gothic LT Std Bold"/>
      <w:b/>
      <w:bCs/>
      <w:color w:val="567C8E"/>
      <w:spacing w:val="-3"/>
      <w:sz w:val="28"/>
      <w:szCs w:val="28"/>
    </w:rPr>
  </w:style>
  <w:style w:type="paragraph" w:customStyle="1" w:styleId="Bodyfirst">
    <w:name w:val="Body first"/>
    <w:basedOn w:val="Normal"/>
    <w:uiPriority w:val="99"/>
    <w:rsid w:val="00C11E65"/>
    <w:pPr>
      <w:suppressAutoHyphens/>
      <w:autoSpaceDE w:val="0"/>
      <w:autoSpaceDN w:val="0"/>
      <w:adjustRightInd w:val="0"/>
      <w:spacing w:after="0" w:line="260" w:lineRule="atLeast"/>
      <w:textAlignment w:val="center"/>
    </w:pPr>
    <w:rPr>
      <w:rFonts w:ascii="HelveticaNeueLT Std" w:hAnsi="HelveticaNeueLT Std" w:cs="HelveticaNeueLT Std"/>
      <w:color w:val="000000"/>
      <w:sz w:val="20"/>
      <w:szCs w:val="20"/>
    </w:rPr>
  </w:style>
  <w:style w:type="paragraph" w:customStyle="1" w:styleId="Bullet">
    <w:name w:val="Bullet"/>
    <w:basedOn w:val="Normal"/>
    <w:uiPriority w:val="99"/>
    <w:rsid w:val="00C11E65"/>
    <w:pPr>
      <w:suppressAutoHyphens/>
      <w:autoSpaceDE w:val="0"/>
      <w:autoSpaceDN w:val="0"/>
      <w:adjustRightInd w:val="0"/>
      <w:spacing w:after="43" w:line="260" w:lineRule="atLeast"/>
      <w:ind w:left="200" w:hanging="200"/>
      <w:textAlignment w:val="center"/>
    </w:pPr>
    <w:rPr>
      <w:rFonts w:ascii="HelveticaNeueLT Std" w:hAnsi="HelveticaNeueLT Std" w:cs="HelveticaNeueLT Std"/>
      <w:color w:val="000000"/>
      <w:sz w:val="20"/>
      <w:szCs w:val="20"/>
    </w:rPr>
  </w:style>
  <w:style w:type="character" w:customStyle="1" w:styleId="boldtext">
    <w:name w:val="bold text"/>
    <w:uiPriority w:val="99"/>
    <w:rsid w:val="00C11E65"/>
    <w:rPr>
      <w:b/>
      <w:bCs/>
    </w:rPr>
  </w:style>
  <w:style w:type="paragraph" w:customStyle="1" w:styleId="TableOverview">
    <w:name w:val="Table Overview"/>
    <w:basedOn w:val="Normal"/>
    <w:uiPriority w:val="99"/>
    <w:rsid w:val="0027783B"/>
    <w:pPr>
      <w:suppressAutoHyphens/>
      <w:autoSpaceDE w:val="0"/>
      <w:autoSpaceDN w:val="0"/>
      <w:adjustRightInd w:val="0"/>
      <w:spacing w:before="90" w:after="0" w:line="288" w:lineRule="auto"/>
      <w:textAlignment w:val="center"/>
    </w:pPr>
    <w:rPr>
      <w:rFonts w:ascii="HelveticaNeueLT Std Cn" w:hAnsi="HelveticaNeueLT Std Cn" w:cs="HelveticaNeueLT Std Cn"/>
      <w:b/>
      <w:bCs/>
      <w:color w:val="000000"/>
      <w:sz w:val="16"/>
      <w:szCs w:val="16"/>
    </w:rPr>
  </w:style>
  <w:style w:type="paragraph" w:customStyle="1" w:styleId="Tablebullet0">
    <w:name w:val="Table bullet"/>
    <w:basedOn w:val="Normal"/>
    <w:uiPriority w:val="99"/>
    <w:rsid w:val="008E6819"/>
    <w:pPr>
      <w:numPr>
        <w:numId w:val="7"/>
      </w:numPr>
      <w:tabs>
        <w:tab w:val="left" w:pos="122"/>
      </w:tabs>
      <w:suppressAutoHyphens/>
      <w:autoSpaceDE w:val="0"/>
      <w:autoSpaceDN w:val="0"/>
      <w:adjustRightInd w:val="0"/>
      <w:spacing w:before="40" w:after="40" w:line="288" w:lineRule="auto"/>
      <w:ind w:left="115" w:hanging="115"/>
      <w:textAlignment w:val="center"/>
    </w:pPr>
    <w:rPr>
      <w:rFonts w:cs="HelveticaNeueLT Std Cn"/>
      <w:color w:val="000000"/>
      <w:sz w:val="16"/>
      <w:szCs w:val="16"/>
    </w:rPr>
  </w:style>
  <w:style w:type="character" w:customStyle="1" w:styleId="web">
    <w:name w:val="web"/>
    <w:uiPriority w:val="99"/>
    <w:rsid w:val="0027783B"/>
    <w:rPr>
      <w:rFonts w:ascii="HelveticaNeueLT Std Cn" w:hAnsi="HelveticaNeueLT Std Cn" w:cs="HelveticaNeueLT Std Cn"/>
      <w:color w:val="567C8E"/>
      <w:sz w:val="16"/>
      <w:szCs w:val="16"/>
    </w:rPr>
  </w:style>
  <w:style w:type="paragraph" w:customStyle="1" w:styleId="tablebullet2">
    <w:name w:val="table bullet 2"/>
    <w:basedOn w:val="Normal"/>
    <w:uiPriority w:val="99"/>
    <w:rsid w:val="00DA2B4B"/>
    <w:pPr>
      <w:tabs>
        <w:tab w:val="left" w:pos="320"/>
      </w:tabs>
      <w:suppressAutoHyphens/>
      <w:autoSpaceDE w:val="0"/>
      <w:autoSpaceDN w:val="0"/>
      <w:adjustRightInd w:val="0"/>
      <w:spacing w:after="0"/>
      <w:ind w:left="273" w:hanging="115"/>
      <w:textAlignment w:val="center"/>
    </w:pPr>
    <w:rPr>
      <w:rFonts w:ascii="HelveticaNeueLT Std Cn" w:hAnsi="HelveticaNeueLT Std Cn" w:cs="HelveticaNeueLT Std Cn"/>
      <w:color w:val="000000"/>
      <w:sz w:val="16"/>
      <w:szCs w:val="16"/>
    </w:rPr>
  </w:style>
  <w:style w:type="character" w:customStyle="1" w:styleId="supertable">
    <w:name w:val="super table"/>
    <w:uiPriority w:val="99"/>
    <w:rsid w:val="0027783B"/>
    <w:rPr>
      <w:rFonts w:ascii="HelveticaNeueLT Std Cn" w:hAnsi="HelveticaNeueLT Std Cn" w:cs="HelveticaNeueLT Std Cn"/>
      <w:sz w:val="16"/>
      <w:szCs w:val="16"/>
      <w:vertAlign w:val="superscript"/>
    </w:rPr>
  </w:style>
  <w:style w:type="paragraph" w:customStyle="1" w:styleId="TableOrg">
    <w:name w:val="Table Org"/>
    <w:basedOn w:val="Normal"/>
    <w:uiPriority w:val="99"/>
    <w:rsid w:val="009366F5"/>
    <w:pPr>
      <w:suppressAutoHyphens/>
      <w:autoSpaceDE w:val="0"/>
      <w:autoSpaceDN w:val="0"/>
      <w:adjustRightInd w:val="0"/>
      <w:spacing w:after="0" w:line="288" w:lineRule="auto"/>
      <w:textAlignment w:val="center"/>
    </w:pPr>
    <w:rPr>
      <w:rFonts w:ascii="HelveticaNeueLT Std Cn" w:hAnsi="HelveticaNeueLT Std Cn" w:cs="HelveticaNeueLT Std Cn"/>
      <w:b/>
      <w:bCs/>
      <w:color w:val="000000"/>
      <w:sz w:val="18"/>
      <w:szCs w:val="18"/>
    </w:rPr>
  </w:style>
  <w:style w:type="paragraph" w:customStyle="1" w:styleId="Tabletextsmall">
    <w:name w:val="Table text small"/>
    <w:basedOn w:val="Normal"/>
    <w:uiPriority w:val="99"/>
    <w:rsid w:val="009366F5"/>
    <w:pPr>
      <w:suppressAutoHyphens/>
      <w:autoSpaceDE w:val="0"/>
      <w:autoSpaceDN w:val="0"/>
      <w:adjustRightInd w:val="0"/>
      <w:spacing w:after="0" w:line="288" w:lineRule="auto"/>
      <w:textAlignment w:val="center"/>
    </w:pPr>
    <w:rPr>
      <w:rFonts w:ascii="HelveticaNeueLT Std Cn" w:hAnsi="HelveticaNeueLT Std Cn" w:cs="HelveticaNeueLT Std Cn"/>
      <w:color w:val="000000"/>
      <w:sz w:val="16"/>
      <w:szCs w:val="16"/>
    </w:rPr>
  </w:style>
  <w:style w:type="paragraph" w:customStyle="1" w:styleId="NoParagraphStyle">
    <w:name w:val="[No Paragraph Style]"/>
    <w:rsid w:val="009366F5"/>
    <w:pPr>
      <w:autoSpaceDE w:val="0"/>
      <w:autoSpaceDN w:val="0"/>
      <w:adjustRightInd w:val="0"/>
      <w:spacing w:after="0" w:line="288" w:lineRule="auto"/>
      <w:textAlignment w:val="center"/>
    </w:pPr>
    <w:rPr>
      <w:rFonts w:ascii="HelveticaNeueLT Std Cn" w:hAnsi="HelveticaNeueLT Std Cn"/>
      <w:color w:val="000000"/>
      <w:sz w:val="24"/>
      <w:szCs w:val="24"/>
    </w:rPr>
  </w:style>
  <w:style w:type="paragraph" w:customStyle="1" w:styleId="F1F4HeaderOdd">
    <w:name w:val="_F1F4_Header_Odd"/>
    <w:basedOn w:val="Normal"/>
    <w:next w:val="Normal"/>
    <w:rsid w:val="00BD4143"/>
    <w:pPr>
      <w:framePr w:hSpace="72" w:wrap="around" w:hAnchor="page" w:x="14905" w:y="1"/>
      <w:pBdr>
        <w:bottom w:val="single" w:sz="2" w:space="1" w:color="auto"/>
      </w:pBdr>
      <w:spacing w:after="0"/>
      <w:suppressOverlap/>
      <w:jc w:val="right"/>
    </w:pPr>
    <w:rPr>
      <w:rFonts w:ascii="Verdana" w:eastAsia="Times New Roman" w:hAnsi="Verdana" w:cs="Times New Roman"/>
      <w:i/>
      <w:color w:val="auto"/>
      <w:sz w:val="18"/>
      <w:szCs w:val="20"/>
    </w:rPr>
  </w:style>
  <w:style w:type="paragraph" w:customStyle="1" w:styleId="F1F4FooterEven">
    <w:name w:val="_F1F4_Footer_Even"/>
    <w:next w:val="Normal"/>
    <w:rsid w:val="00DA2B4B"/>
    <w:pPr>
      <w:framePr w:wrap="around" w:hAnchor="page" w:x="505" w:yAlign="inside"/>
      <w:shd w:val="solid" w:color="FFFFFF" w:fill="FFFFFF"/>
      <w:tabs>
        <w:tab w:val="center" w:pos="4608"/>
        <w:tab w:val="right" w:pos="9360"/>
      </w:tabs>
      <w:spacing w:after="0" w:line="240" w:lineRule="auto"/>
      <w:suppressOverlap/>
    </w:pPr>
    <w:rPr>
      <w:rFonts w:ascii="Verdana" w:eastAsia="Times New Roman" w:hAnsi="Verdana" w:cs="Times New Roman"/>
      <w:b/>
      <w:sz w:val="20"/>
      <w:szCs w:val="20"/>
    </w:rPr>
  </w:style>
  <w:style w:type="paragraph" w:customStyle="1" w:styleId="TableTitle">
    <w:name w:val="Table Title"/>
    <w:basedOn w:val="Bullet"/>
    <w:qFormat/>
    <w:rsid w:val="008E6819"/>
    <w:pPr>
      <w:spacing w:after="40"/>
      <w:ind w:left="-180" w:firstLine="0"/>
    </w:pPr>
    <w:rPr>
      <w:rFonts w:ascii="Arial Narrow" w:hAnsi="Arial Narrow"/>
      <w:b/>
      <w:bCs/>
    </w:rPr>
  </w:style>
  <w:style w:type="table" w:customStyle="1" w:styleId="BeaconTableRegular">
    <w:name w:val="Beacon Table Regular"/>
    <w:basedOn w:val="TableNormal"/>
    <w:uiPriority w:val="99"/>
    <w:qFormat/>
    <w:rsid w:val="00F41819"/>
    <w:pPr>
      <w:spacing w:after="0" w:line="240" w:lineRule="auto"/>
    </w:pPr>
    <w:rPr>
      <w:rFonts w:ascii="Arial Narrow" w:hAnsi="Arial Narrow"/>
      <w:sz w:val="20"/>
    </w:rPr>
    <w:tblPr>
      <w:tblStyleRowBandSize w:val="1"/>
      <w:tblInd w:w="0" w:type="dxa"/>
      <w:tblBorders>
        <w:insideV w:val="single" w:sz="4" w:space="0" w:color="056DB1"/>
      </w:tblBorders>
      <w:tblCellMar>
        <w:top w:w="0" w:type="dxa"/>
        <w:left w:w="58" w:type="dxa"/>
        <w:bottom w:w="0" w:type="dxa"/>
        <w:right w:w="58" w:type="dxa"/>
      </w:tblCellMar>
    </w:tblPr>
    <w:trPr>
      <w:cantSplit/>
    </w:trPr>
    <w:tblStylePr w:type="firstRow">
      <w:pPr>
        <w:jc w:val="center"/>
      </w:pPr>
      <w:rPr>
        <w:color w:val="FFFFFF" w:themeColor="background1"/>
      </w:rPr>
      <w:tblPr/>
      <w:tcPr>
        <w:shd w:val="clear" w:color="auto" w:fill="03426D"/>
      </w:tcPr>
    </w:tblStylePr>
    <w:tblStylePr w:type="lastRow">
      <w:tblPr/>
      <w:tcPr>
        <w:tcBorders>
          <w:insideH w:val="single" w:sz="4" w:space="0" w:color="FFFFFF" w:themeColor="background1"/>
          <w:insideV w:val="single" w:sz="6" w:space="0" w:color="FFFFFF" w:themeColor="background1"/>
        </w:tcBorders>
        <w:shd w:val="clear" w:color="auto" w:fill="056DB1"/>
      </w:tcPr>
    </w:tblStylePr>
    <w:tblStylePr w:type="firstCol">
      <w:tblPr/>
      <w:tcPr>
        <w:shd w:val="clear" w:color="auto" w:fill="E2F3FE"/>
      </w:tcPr>
    </w:tblStylePr>
    <w:tblStylePr w:type="lastCol">
      <w:tblPr/>
      <w:tcPr>
        <w:tcBorders>
          <w:insideH w:val="single" w:sz="4" w:space="0" w:color="FFFFFF" w:themeColor="background1"/>
        </w:tcBorders>
        <w:shd w:val="clear" w:color="auto" w:fill="056DB1"/>
      </w:tcPr>
    </w:tblStylePr>
    <w:tblStylePr w:type="band2Horz">
      <w:tblPr/>
      <w:tcPr>
        <w:shd w:val="clear" w:color="auto" w:fill="FFF1C9"/>
      </w:tcPr>
    </w:tblStylePr>
  </w:style>
  <w:style w:type="paragraph" w:customStyle="1" w:styleId="TableHeading">
    <w:name w:val="Table Heading"/>
    <w:basedOn w:val="Normal"/>
    <w:qFormat/>
    <w:rsid w:val="00F41819"/>
    <w:pPr>
      <w:spacing w:before="40" w:after="20"/>
      <w:jc w:val="center"/>
    </w:pPr>
    <w:rPr>
      <w:rFonts w:cs="Arial"/>
      <w:b/>
      <w:color w:val="FFFFFF" w:themeColor="background1"/>
      <w:sz w:val="20"/>
    </w:rPr>
  </w:style>
  <w:style w:type="paragraph" w:customStyle="1" w:styleId="TableText">
    <w:name w:val="Table Text"/>
    <w:basedOn w:val="Normal"/>
    <w:qFormat/>
    <w:rsid w:val="00F41819"/>
    <w:pPr>
      <w:spacing w:after="0"/>
    </w:pPr>
    <w:rPr>
      <w:rFonts w:cs="Arial"/>
      <w:color w:val="auto"/>
      <w:sz w:val="20"/>
    </w:rPr>
  </w:style>
  <w:style w:type="paragraph" w:customStyle="1" w:styleId="TableBullet">
    <w:name w:val="Table Bullet"/>
    <w:basedOn w:val="TableText"/>
    <w:qFormat/>
    <w:rsid w:val="00F41819"/>
    <w:pPr>
      <w:numPr>
        <w:numId w:val="8"/>
      </w:numPr>
      <w:tabs>
        <w:tab w:val="left" w:pos="180"/>
        <w:tab w:val="left" w:pos="216"/>
      </w:tabs>
      <w:ind w:left="187" w:hanging="187"/>
    </w:pPr>
  </w:style>
  <w:style w:type="paragraph" w:customStyle="1" w:styleId="TableSubheading">
    <w:name w:val="Table Subheading"/>
    <w:basedOn w:val="TableText"/>
    <w:qFormat/>
    <w:rsid w:val="00F41819"/>
    <w:rPr>
      <w:b/>
    </w:rPr>
  </w:style>
  <w:style w:type="paragraph" w:customStyle="1" w:styleId="TableDash">
    <w:name w:val="Table Dash"/>
    <w:basedOn w:val="TableBullet"/>
    <w:qFormat/>
    <w:rsid w:val="00F41819"/>
    <w:pPr>
      <w:numPr>
        <w:numId w:val="9"/>
      </w:numPr>
      <w:tabs>
        <w:tab w:val="clear" w:pos="180"/>
        <w:tab w:val="clear" w:pos="216"/>
        <w:tab w:val="left" w:pos="378"/>
      </w:tabs>
      <w:ind w:left="389" w:hanging="187"/>
    </w:pPr>
  </w:style>
  <w:style w:type="character" w:styleId="Hyperlink">
    <w:name w:val="Hyperlink"/>
    <w:basedOn w:val="DefaultParagraphFont"/>
    <w:uiPriority w:val="99"/>
    <w:unhideWhenUsed/>
    <w:rsid w:val="00F41819"/>
    <w:rPr>
      <w:color w:val="0000FF" w:themeColor="hyperlink"/>
      <w:u w:val="single"/>
    </w:rPr>
  </w:style>
  <w:style w:type="paragraph" w:customStyle="1" w:styleId="Bullet1">
    <w:name w:val="Bullet 1"/>
    <w:basedOn w:val="Normal"/>
    <w:qFormat/>
    <w:rsid w:val="005863B3"/>
    <w:pPr>
      <w:spacing w:before="180" w:after="120" w:line="280" w:lineRule="atLeast"/>
      <w:contextualSpacing/>
    </w:pPr>
    <w:rPr>
      <w:rFonts w:ascii="Arial" w:hAnsi="Arial" w:cs="Arial"/>
      <w:color w:val="auto"/>
      <w:sz w:val="20"/>
      <w:szCs w:val="20"/>
    </w:rPr>
  </w:style>
  <w:style w:type="paragraph" w:customStyle="1" w:styleId="Bullet2">
    <w:name w:val="Bullet 2"/>
    <w:basedOn w:val="Normal"/>
    <w:rsid w:val="005810FF"/>
    <w:pPr>
      <w:numPr>
        <w:numId w:val="25"/>
      </w:numPr>
      <w:tabs>
        <w:tab w:val="left" w:pos="540"/>
      </w:tabs>
      <w:spacing w:before="180" w:after="120"/>
      <w:contextualSpacing/>
    </w:pPr>
    <w:rPr>
      <w:rFonts w:ascii="Arial" w:hAnsi="Arial" w:cs="Arial"/>
      <w:color w:val="auto"/>
      <w:sz w:val="20"/>
      <w:szCs w:val="20"/>
    </w:rPr>
  </w:style>
  <w:style w:type="paragraph" w:customStyle="1" w:styleId="Bullet3">
    <w:name w:val="Bullet 3"/>
    <w:basedOn w:val="Normal"/>
    <w:rsid w:val="005810FF"/>
    <w:pPr>
      <w:numPr>
        <w:numId w:val="26"/>
      </w:numPr>
      <w:spacing w:before="180" w:after="120"/>
      <w:contextualSpacing/>
    </w:pPr>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D43"/>
    <w:pPr>
      <w:spacing w:line="240" w:lineRule="auto"/>
    </w:pPr>
    <w:rPr>
      <w:rFonts w:ascii="Arial Narrow" w:hAnsi="Arial Narrow"/>
      <w:color w:val="343333"/>
      <w:sz w:val="24"/>
    </w:rPr>
  </w:style>
  <w:style w:type="paragraph" w:styleId="Heading1">
    <w:name w:val="heading 1"/>
    <w:basedOn w:val="Normal"/>
    <w:next w:val="BodyText"/>
    <w:link w:val="Heading1Char"/>
    <w:qFormat/>
    <w:rsid w:val="00A80265"/>
    <w:pPr>
      <w:spacing w:after="80"/>
      <w:outlineLvl w:val="0"/>
    </w:pPr>
    <w:rPr>
      <w:color w:val="006EB2"/>
      <w:sz w:val="36"/>
    </w:rPr>
  </w:style>
  <w:style w:type="paragraph" w:styleId="Heading2">
    <w:name w:val="heading 2"/>
    <w:next w:val="BodyText"/>
    <w:link w:val="Heading2Char"/>
    <w:unhideWhenUsed/>
    <w:qFormat/>
    <w:rsid w:val="0027783B"/>
    <w:pPr>
      <w:spacing w:before="240" w:after="120" w:line="240" w:lineRule="auto"/>
      <w:outlineLvl w:val="1"/>
    </w:pPr>
    <w:rPr>
      <w:rFonts w:ascii="Arial Narrow" w:hAnsi="Arial Narrow"/>
      <w:b/>
      <w:color w:val="548DD4" w:themeColor="text2" w:themeTint="99"/>
      <w:sz w:val="28"/>
    </w:rPr>
  </w:style>
  <w:style w:type="paragraph" w:styleId="Heading3">
    <w:name w:val="heading 3"/>
    <w:basedOn w:val="Normal"/>
    <w:next w:val="BodyText"/>
    <w:link w:val="Heading3Char"/>
    <w:unhideWhenUsed/>
    <w:qFormat/>
    <w:rsid w:val="00FB6650"/>
    <w:pPr>
      <w:keepNext/>
      <w:keepLines/>
      <w:numPr>
        <w:ilvl w:val="2"/>
        <w:numId w:val="1"/>
      </w:numPr>
      <w:tabs>
        <w:tab w:val="left" w:pos="720"/>
      </w:tabs>
      <w:spacing w:before="360"/>
      <w:outlineLvl w:val="2"/>
    </w:pPr>
    <w:rPr>
      <w:rFonts w:ascii="Arial" w:eastAsiaTheme="majorEastAsia" w:hAnsi="Arial" w:cs="Arial"/>
      <w:bCs/>
      <w:color w:val="03426D"/>
      <w:szCs w:val="28"/>
    </w:rPr>
  </w:style>
  <w:style w:type="paragraph" w:styleId="Heading4">
    <w:name w:val="heading 4"/>
    <w:basedOn w:val="Normal"/>
    <w:next w:val="BodyText"/>
    <w:link w:val="Heading4Char"/>
    <w:unhideWhenUsed/>
    <w:qFormat/>
    <w:rsid w:val="00FB6650"/>
    <w:pPr>
      <w:keepNext/>
      <w:numPr>
        <w:ilvl w:val="3"/>
        <w:numId w:val="1"/>
      </w:numPr>
      <w:spacing w:before="360"/>
      <w:outlineLvl w:val="3"/>
    </w:pPr>
    <w:rPr>
      <w:rFonts w:ascii="Arial" w:eastAsiaTheme="majorEastAsia" w:hAnsi="Arial" w:cs="Arial"/>
      <w:b/>
      <w:bCs/>
      <w:iCs/>
      <w:color w:val="056DB1"/>
      <w:szCs w:val="24"/>
    </w:rPr>
  </w:style>
  <w:style w:type="paragraph" w:styleId="Heading5">
    <w:name w:val="heading 5"/>
    <w:basedOn w:val="Normal"/>
    <w:next w:val="BodyText"/>
    <w:link w:val="Heading5Char"/>
    <w:unhideWhenUsed/>
    <w:qFormat/>
    <w:rsid w:val="00FB6650"/>
    <w:pPr>
      <w:keepNext/>
      <w:keepLines/>
      <w:numPr>
        <w:ilvl w:val="4"/>
        <w:numId w:val="1"/>
      </w:numPr>
      <w:spacing w:before="240" w:line="220" w:lineRule="exact"/>
      <w:ind w:left="1094" w:hanging="1094"/>
      <w:outlineLvl w:val="4"/>
    </w:pPr>
    <w:rPr>
      <w:rFonts w:ascii="Arial" w:eastAsiaTheme="majorEastAsia" w:hAnsi="Arial" w:cstheme="majorBidi"/>
      <w:b/>
      <w:color w:val="03426D"/>
      <w:sz w:val="20"/>
      <w:szCs w:val="20"/>
    </w:rPr>
  </w:style>
  <w:style w:type="paragraph" w:styleId="Heading6">
    <w:name w:val="heading 6"/>
    <w:basedOn w:val="Normal"/>
    <w:next w:val="Normal"/>
    <w:link w:val="Heading6Char"/>
    <w:unhideWhenUsed/>
    <w:qFormat/>
    <w:rsid w:val="00FB6650"/>
    <w:pPr>
      <w:keepNext/>
      <w:keepLines/>
      <w:numPr>
        <w:ilvl w:val="5"/>
        <w:numId w:val="1"/>
      </w:numPr>
      <w:spacing w:before="200"/>
      <w:outlineLvl w:val="5"/>
    </w:pPr>
    <w:rPr>
      <w:rFonts w:ascii="Arial" w:eastAsiaTheme="majorEastAsia" w:hAnsi="Arial" w:cstheme="majorBidi"/>
      <w:b/>
      <w:i/>
      <w:iCs/>
      <w:color w:val="243F60" w:themeColor="accent1" w:themeShade="7F"/>
      <w:sz w:val="20"/>
      <w:szCs w:val="20"/>
    </w:rPr>
  </w:style>
  <w:style w:type="paragraph" w:styleId="Heading7">
    <w:name w:val="heading 7"/>
    <w:basedOn w:val="Normal"/>
    <w:next w:val="Normal"/>
    <w:link w:val="Heading7Char"/>
    <w:uiPriority w:val="9"/>
    <w:semiHidden/>
    <w:unhideWhenUsed/>
    <w:qFormat/>
    <w:rsid w:val="00FB6650"/>
    <w:pPr>
      <w:keepNext/>
      <w:keepLines/>
      <w:numPr>
        <w:ilvl w:val="6"/>
        <w:numId w:val="1"/>
      </w:numPr>
      <w:spacing w:before="200"/>
      <w:outlineLvl w:val="6"/>
    </w:pPr>
    <w:rPr>
      <w:rFonts w:ascii="Arial" w:eastAsiaTheme="majorEastAsia" w:hAnsi="Arial" w:cstheme="majorBidi"/>
      <w:i/>
      <w:iCs/>
      <w:color w:val="404040" w:themeColor="text1" w:themeTint="BF"/>
      <w:sz w:val="20"/>
      <w:szCs w:val="20"/>
    </w:rPr>
  </w:style>
  <w:style w:type="paragraph" w:styleId="Heading8">
    <w:name w:val="heading 8"/>
    <w:basedOn w:val="Normal"/>
    <w:next w:val="Normal"/>
    <w:link w:val="Heading8Char"/>
    <w:uiPriority w:val="9"/>
    <w:semiHidden/>
    <w:unhideWhenUsed/>
    <w:qFormat/>
    <w:rsid w:val="00FB6650"/>
    <w:pPr>
      <w:keepNext/>
      <w:keepLines/>
      <w:numPr>
        <w:ilvl w:val="7"/>
        <w:numId w:val="1"/>
      </w:numPr>
      <w:spacing w:before="200"/>
      <w:outlineLvl w:val="7"/>
    </w:pPr>
    <w:rPr>
      <w:rFonts w:ascii="Arial" w:eastAsiaTheme="majorEastAsia" w:hAnsi="Arial" w:cstheme="majorBidi"/>
      <w:color w:val="404040" w:themeColor="text1" w:themeTint="BF"/>
      <w:sz w:val="18"/>
      <w:szCs w:val="20"/>
    </w:rPr>
  </w:style>
  <w:style w:type="paragraph" w:styleId="Heading9">
    <w:name w:val="heading 9"/>
    <w:basedOn w:val="Normal"/>
    <w:next w:val="Normal"/>
    <w:link w:val="Heading9Char"/>
    <w:uiPriority w:val="9"/>
    <w:semiHidden/>
    <w:unhideWhenUsed/>
    <w:qFormat/>
    <w:rsid w:val="00FB665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F6F"/>
    <w:pPr>
      <w:tabs>
        <w:tab w:val="center" w:pos="4680"/>
        <w:tab w:val="right" w:pos="9360"/>
      </w:tabs>
    </w:pPr>
  </w:style>
  <w:style w:type="character" w:customStyle="1" w:styleId="HeaderChar">
    <w:name w:val="Header Char"/>
    <w:basedOn w:val="DefaultParagraphFont"/>
    <w:link w:val="Header"/>
    <w:uiPriority w:val="99"/>
    <w:rsid w:val="001C6F6F"/>
    <w:rPr>
      <w:rFonts w:ascii="Times New Roman" w:hAnsi="Times New Roman"/>
    </w:rPr>
  </w:style>
  <w:style w:type="paragraph" w:styleId="Footer">
    <w:name w:val="footer"/>
    <w:basedOn w:val="Normal"/>
    <w:link w:val="FooterChar"/>
    <w:uiPriority w:val="99"/>
    <w:unhideWhenUsed/>
    <w:rsid w:val="001C6F6F"/>
    <w:pPr>
      <w:tabs>
        <w:tab w:val="center" w:pos="4680"/>
        <w:tab w:val="right" w:pos="9360"/>
      </w:tabs>
    </w:pPr>
  </w:style>
  <w:style w:type="character" w:customStyle="1" w:styleId="FooterChar">
    <w:name w:val="Footer Char"/>
    <w:basedOn w:val="DefaultParagraphFont"/>
    <w:link w:val="Footer"/>
    <w:uiPriority w:val="99"/>
    <w:rsid w:val="001C6F6F"/>
    <w:rPr>
      <w:rFonts w:ascii="Times New Roman" w:hAnsi="Times New Roman"/>
    </w:rPr>
  </w:style>
  <w:style w:type="paragraph" w:styleId="BalloonText">
    <w:name w:val="Balloon Text"/>
    <w:basedOn w:val="Normal"/>
    <w:link w:val="BalloonTextChar"/>
    <w:uiPriority w:val="99"/>
    <w:semiHidden/>
    <w:unhideWhenUsed/>
    <w:rsid w:val="001C6F6F"/>
    <w:rPr>
      <w:rFonts w:ascii="Tahoma" w:hAnsi="Tahoma" w:cs="Tahoma"/>
      <w:sz w:val="16"/>
      <w:szCs w:val="16"/>
    </w:rPr>
  </w:style>
  <w:style w:type="character" w:customStyle="1" w:styleId="BalloonTextChar">
    <w:name w:val="Balloon Text Char"/>
    <w:basedOn w:val="DefaultParagraphFont"/>
    <w:link w:val="BalloonText"/>
    <w:uiPriority w:val="99"/>
    <w:semiHidden/>
    <w:rsid w:val="001C6F6F"/>
    <w:rPr>
      <w:rFonts w:ascii="Tahoma" w:hAnsi="Tahoma" w:cs="Tahoma"/>
      <w:sz w:val="16"/>
      <w:szCs w:val="16"/>
    </w:rPr>
  </w:style>
  <w:style w:type="character" w:styleId="PageNumber">
    <w:name w:val="page number"/>
    <w:basedOn w:val="DefaultParagraphFont"/>
    <w:rsid w:val="001C6F6F"/>
  </w:style>
  <w:style w:type="character" w:customStyle="1" w:styleId="Heading1Char">
    <w:name w:val="Heading 1 Char"/>
    <w:basedOn w:val="DefaultParagraphFont"/>
    <w:link w:val="Heading1"/>
    <w:rsid w:val="00A80265"/>
    <w:rPr>
      <w:rFonts w:ascii="Arial Narrow" w:hAnsi="Arial Narrow"/>
      <w:color w:val="006EB2"/>
      <w:sz w:val="36"/>
    </w:rPr>
  </w:style>
  <w:style w:type="character" w:customStyle="1" w:styleId="Heading2Char">
    <w:name w:val="Heading 2 Char"/>
    <w:basedOn w:val="DefaultParagraphFont"/>
    <w:link w:val="Heading2"/>
    <w:rsid w:val="0027783B"/>
    <w:rPr>
      <w:rFonts w:ascii="Arial Narrow" w:hAnsi="Arial Narrow"/>
      <w:b/>
      <w:color w:val="548DD4" w:themeColor="text2" w:themeTint="99"/>
      <w:sz w:val="28"/>
    </w:rPr>
  </w:style>
  <w:style w:type="character" w:customStyle="1" w:styleId="Heading3Char">
    <w:name w:val="Heading 3 Char"/>
    <w:basedOn w:val="DefaultParagraphFont"/>
    <w:link w:val="Heading3"/>
    <w:rsid w:val="00FB6650"/>
    <w:rPr>
      <w:rFonts w:ascii="Arial" w:eastAsiaTheme="majorEastAsia" w:hAnsi="Arial" w:cs="Arial"/>
      <w:bCs/>
      <w:color w:val="03426D"/>
      <w:sz w:val="24"/>
      <w:szCs w:val="28"/>
    </w:rPr>
  </w:style>
  <w:style w:type="character" w:customStyle="1" w:styleId="Heading4Char">
    <w:name w:val="Heading 4 Char"/>
    <w:basedOn w:val="DefaultParagraphFont"/>
    <w:link w:val="Heading4"/>
    <w:rsid w:val="00FB6650"/>
    <w:rPr>
      <w:rFonts w:ascii="Arial" w:eastAsiaTheme="majorEastAsia" w:hAnsi="Arial" w:cs="Arial"/>
      <w:b/>
      <w:bCs/>
      <w:iCs/>
      <w:color w:val="056DB1"/>
      <w:szCs w:val="24"/>
    </w:rPr>
  </w:style>
  <w:style w:type="character" w:customStyle="1" w:styleId="Heading5Char">
    <w:name w:val="Heading 5 Char"/>
    <w:basedOn w:val="DefaultParagraphFont"/>
    <w:link w:val="Heading5"/>
    <w:rsid w:val="00FB6650"/>
    <w:rPr>
      <w:rFonts w:ascii="Arial" w:eastAsiaTheme="majorEastAsia" w:hAnsi="Arial" w:cstheme="majorBidi"/>
      <w:b/>
      <w:color w:val="03426D"/>
      <w:sz w:val="20"/>
      <w:szCs w:val="20"/>
    </w:rPr>
  </w:style>
  <w:style w:type="character" w:customStyle="1" w:styleId="Heading6Char">
    <w:name w:val="Heading 6 Char"/>
    <w:basedOn w:val="DefaultParagraphFont"/>
    <w:link w:val="Heading6"/>
    <w:rsid w:val="00FB6650"/>
    <w:rPr>
      <w:rFonts w:ascii="Arial" w:eastAsiaTheme="majorEastAsia" w:hAnsi="Arial" w:cstheme="majorBidi"/>
      <w:b/>
      <w:i/>
      <w:iCs/>
      <w:color w:val="243F60" w:themeColor="accent1" w:themeShade="7F"/>
      <w:sz w:val="20"/>
      <w:szCs w:val="20"/>
    </w:rPr>
  </w:style>
  <w:style w:type="character" w:customStyle="1" w:styleId="Heading7Char">
    <w:name w:val="Heading 7 Char"/>
    <w:basedOn w:val="DefaultParagraphFont"/>
    <w:link w:val="Heading7"/>
    <w:uiPriority w:val="9"/>
    <w:semiHidden/>
    <w:rsid w:val="00FB6650"/>
    <w:rPr>
      <w:rFonts w:ascii="Arial" w:eastAsiaTheme="majorEastAsia" w:hAnsi="Arial"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FB6650"/>
    <w:rPr>
      <w:rFonts w:ascii="Arial" w:eastAsiaTheme="majorEastAsia" w:hAnsi="Arial"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FB6650"/>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unhideWhenUsed/>
    <w:rsid w:val="00FB6650"/>
    <w:pPr>
      <w:spacing w:after="120"/>
    </w:pPr>
  </w:style>
  <w:style w:type="character" w:customStyle="1" w:styleId="BodyTextChar">
    <w:name w:val="Body Text Char"/>
    <w:basedOn w:val="DefaultParagraphFont"/>
    <w:link w:val="BodyText"/>
    <w:uiPriority w:val="99"/>
    <w:rsid w:val="00FB6650"/>
    <w:rPr>
      <w:rFonts w:ascii="Times New Roman" w:hAnsi="Times New Roman"/>
    </w:rPr>
  </w:style>
  <w:style w:type="paragraph" w:styleId="Title">
    <w:name w:val="Title"/>
    <w:basedOn w:val="Normal"/>
    <w:next w:val="Normal"/>
    <w:link w:val="TitleChar"/>
    <w:uiPriority w:val="10"/>
    <w:qFormat/>
    <w:rsid w:val="006B2D43"/>
    <w:pPr>
      <w:keepNext/>
      <w:pBdr>
        <w:bottom w:val="single" w:sz="4" w:space="1" w:color="FFC425"/>
      </w:pBdr>
      <w:spacing w:after="600"/>
      <w:jc w:val="center"/>
      <w:outlineLvl w:val="0"/>
    </w:pPr>
    <w:rPr>
      <w:rFonts w:ascii="Arial" w:eastAsiaTheme="majorEastAsia" w:hAnsi="Arial" w:cs="Arial"/>
      <w:b/>
      <w:bCs/>
      <w:color w:val="03426D"/>
      <w:sz w:val="40"/>
      <w:szCs w:val="40"/>
    </w:rPr>
  </w:style>
  <w:style w:type="character" w:customStyle="1" w:styleId="TitleChar">
    <w:name w:val="Title Char"/>
    <w:basedOn w:val="DefaultParagraphFont"/>
    <w:link w:val="Title"/>
    <w:uiPriority w:val="10"/>
    <w:rsid w:val="006B2D43"/>
    <w:rPr>
      <w:rFonts w:ascii="Arial" w:eastAsiaTheme="majorEastAsia" w:hAnsi="Arial" w:cs="Arial"/>
      <w:b/>
      <w:bCs/>
      <w:color w:val="03426D"/>
      <w:sz w:val="40"/>
      <w:szCs w:val="40"/>
    </w:rPr>
  </w:style>
  <w:style w:type="paragraph" w:customStyle="1" w:styleId="FactSheet">
    <w:name w:val="Fact Sheet"/>
    <w:basedOn w:val="Normal"/>
    <w:link w:val="FactSheetChar"/>
    <w:qFormat/>
    <w:rsid w:val="0007231F"/>
    <w:pPr>
      <w:spacing w:after="0"/>
      <w:jc w:val="right"/>
    </w:pPr>
    <w:rPr>
      <w:rFonts w:ascii="Arial" w:hAnsi="Arial" w:cs="Arial"/>
      <w:b/>
      <w:color w:val="006EB2"/>
      <w:sz w:val="44"/>
    </w:rPr>
  </w:style>
  <w:style w:type="character" w:customStyle="1" w:styleId="FactSheetChar">
    <w:name w:val="Fact Sheet Char"/>
    <w:basedOn w:val="DefaultParagraphFont"/>
    <w:link w:val="FactSheet"/>
    <w:rsid w:val="0007231F"/>
    <w:rPr>
      <w:rFonts w:ascii="Arial" w:hAnsi="Arial" w:cs="Arial"/>
      <w:b/>
      <w:color w:val="006EB2"/>
      <w:sz w:val="44"/>
    </w:rPr>
  </w:style>
  <w:style w:type="paragraph" w:customStyle="1" w:styleId="DateHeader">
    <w:name w:val="Date Header"/>
    <w:basedOn w:val="Normal"/>
    <w:link w:val="DateHeaderChar"/>
    <w:qFormat/>
    <w:rsid w:val="0007231F"/>
    <w:pPr>
      <w:spacing w:after="0"/>
      <w:jc w:val="right"/>
    </w:pPr>
    <w:rPr>
      <w:rFonts w:ascii="Arial" w:hAnsi="Arial" w:cs="Arial"/>
      <w:b/>
      <w:color w:val="548DD4" w:themeColor="text2" w:themeTint="99"/>
      <w:sz w:val="26"/>
      <w:szCs w:val="26"/>
    </w:rPr>
  </w:style>
  <w:style w:type="character" w:customStyle="1" w:styleId="DateHeaderChar">
    <w:name w:val="Date Header Char"/>
    <w:basedOn w:val="DefaultParagraphFont"/>
    <w:link w:val="DateHeader"/>
    <w:rsid w:val="0007231F"/>
    <w:rPr>
      <w:rFonts w:ascii="Arial" w:hAnsi="Arial" w:cs="Arial"/>
      <w:b/>
      <w:color w:val="548DD4" w:themeColor="text2" w:themeTint="99"/>
      <w:sz w:val="26"/>
      <w:szCs w:val="26"/>
    </w:rPr>
  </w:style>
  <w:style w:type="paragraph" w:customStyle="1" w:styleId="BasicParagraph">
    <w:name w:val="[Basic Paragraph]"/>
    <w:basedOn w:val="Normal"/>
    <w:link w:val="BasicParagraphChar"/>
    <w:uiPriority w:val="99"/>
    <w:rsid w:val="007A00C9"/>
    <w:pPr>
      <w:autoSpaceDE w:val="0"/>
      <w:autoSpaceDN w:val="0"/>
      <w:adjustRightInd w:val="0"/>
      <w:spacing w:after="0" w:line="288" w:lineRule="auto"/>
      <w:textAlignment w:val="center"/>
    </w:pPr>
    <w:rPr>
      <w:rFonts w:ascii="Minion Pro" w:hAnsi="Minion Pro" w:cs="Minion Pro"/>
      <w:color w:val="000000"/>
      <w:szCs w:val="24"/>
    </w:rPr>
  </w:style>
  <w:style w:type="paragraph" w:customStyle="1" w:styleId="clipboardtext">
    <w:name w:val="clipboard text"/>
    <w:basedOn w:val="Normal"/>
    <w:uiPriority w:val="99"/>
    <w:rsid w:val="007A00C9"/>
    <w:pPr>
      <w:suppressAutoHyphens/>
      <w:autoSpaceDE w:val="0"/>
      <w:autoSpaceDN w:val="0"/>
      <w:adjustRightInd w:val="0"/>
      <w:spacing w:after="0" w:line="288" w:lineRule="auto"/>
      <w:ind w:left="260"/>
      <w:textAlignment w:val="center"/>
    </w:pPr>
    <w:rPr>
      <w:rFonts w:ascii="Trade Gothic LT Std" w:hAnsi="Trade Gothic LT Std" w:cs="Trade Gothic LT Std"/>
      <w:color w:val="333333"/>
      <w:sz w:val="22"/>
    </w:rPr>
  </w:style>
  <w:style w:type="paragraph" w:customStyle="1" w:styleId="Bulletsquare">
    <w:name w:val="Bullet square"/>
    <w:basedOn w:val="BasicParagraph"/>
    <w:link w:val="BulletsquareChar"/>
    <w:qFormat/>
    <w:rsid w:val="007A00C9"/>
    <w:pPr>
      <w:numPr>
        <w:numId w:val="2"/>
      </w:numPr>
      <w:suppressAutoHyphens/>
      <w:spacing w:before="270"/>
    </w:pPr>
    <w:rPr>
      <w:rFonts w:ascii="Arial Narrow" w:hAnsi="Arial Narrow" w:cs="Trade Gothic LT Std"/>
      <w:b/>
      <w:bCs/>
      <w:color w:val="006EB2"/>
      <w:sz w:val="28"/>
    </w:rPr>
  </w:style>
  <w:style w:type="paragraph" w:customStyle="1" w:styleId="Bullettext">
    <w:name w:val="Bullet text"/>
    <w:basedOn w:val="Normal"/>
    <w:link w:val="BullettextChar"/>
    <w:qFormat/>
    <w:rsid w:val="005B0D42"/>
    <w:pPr>
      <w:numPr>
        <w:numId w:val="6"/>
      </w:numPr>
    </w:pPr>
    <w:rPr>
      <w:sz w:val="22"/>
      <w:szCs w:val="23"/>
    </w:rPr>
  </w:style>
  <w:style w:type="character" w:customStyle="1" w:styleId="BasicParagraphChar">
    <w:name w:val="[Basic Paragraph] Char"/>
    <w:basedOn w:val="DefaultParagraphFont"/>
    <w:link w:val="BasicParagraph"/>
    <w:uiPriority w:val="99"/>
    <w:rsid w:val="007A00C9"/>
    <w:rPr>
      <w:rFonts w:ascii="Minion Pro" w:hAnsi="Minion Pro" w:cs="Minion Pro"/>
      <w:color w:val="000000"/>
      <w:sz w:val="24"/>
      <w:szCs w:val="24"/>
    </w:rPr>
  </w:style>
  <w:style w:type="character" w:customStyle="1" w:styleId="BulletsquareChar">
    <w:name w:val="Bullet square Char"/>
    <w:basedOn w:val="BasicParagraphChar"/>
    <w:link w:val="Bulletsquare"/>
    <w:rsid w:val="007A00C9"/>
    <w:rPr>
      <w:rFonts w:ascii="Minion Pro" w:hAnsi="Minion Pro" w:cs="Minion Pro"/>
      <w:color w:val="000000"/>
      <w:sz w:val="24"/>
      <w:szCs w:val="24"/>
    </w:rPr>
  </w:style>
  <w:style w:type="character" w:customStyle="1" w:styleId="BullettextChar">
    <w:name w:val="Bullet text Char"/>
    <w:basedOn w:val="DefaultParagraphFont"/>
    <w:link w:val="Bullettext"/>
    <w:rsid w:val="005B0D42"/>
    <w:rPr>
      <w:rFonts w:ascii="Arial Narrow" w:hAnsi="Arial Narrow"/>
      <w:color w:val="343333"/>
      <w:szCs w:val="23"/>
    </w:rPr>
  </w:style>
  <w:style w:type="paragraph" w:styleId="NoSpacing">
    <w:name w:val="No Spacing"/>
    <w:uiPriority w:val="1"/>
    <w:qFormat/>
    <w:rsid w:val="00A92472"/>
    <w:pPr>
      <w:spacing w:after="0" w:line="240" w:lineRule="auto"/>
    </w:pPr>
    <w:rPr>
      <w:rFonts w:ascii="Calibri" w:eastAsia="Calibri" w:hAnsi="Calibri" w:cs="Arial"/>
      <w:lang w:bidi="he-IL"/>
    </w:rPr>
  </w:style>
  <w:style w:type="paragraph" w:customStyle="1" w:styleId="Default">
    <w:name w:val="Default"/>
    <w:rsid w:val="00A92472"/>
    <w:pPr>
      <w:autoSpaceDE w:val="0"/>
      <w:autoSpaceDN w:val="0"/>
      <w:adjustRightInd w:val="0"/>
      <w:spacing w:after="0" w:line="240" w:lineRule="auto"/>
    </w:pPr>
    <w:rPr>
      <w:rFonts w:ascii="Helvetica Neue LT Std" w:eastAsia="Calibri" w:hAnsi="Helvetica Neue LT Std" w:cs="Helvetica Neue LT Std"/>
      <w:color w:val="000000"/>
      <w:sz w:val="24"/>
      <w:szCs w:val="24"/>
      <w:lang w:bidi="he-IL"/>
    </w:rPr>
  </w:style>
  <w:style w:type="character" w:customStyle="1" w:styleId="A3">
    <w:name w:val="A3"/>
    <w:uiPriority w:val="99"/>
    <w:rsid w:val="00A92472"/>
    <w:rPr>
      <w:rFonts w:cs="Helvetica Neue LT Std"/>
      <w:color w:val="000000"/>
    </w:rPr>
  </w:style>
  <w:style w:type="paragraph" w:styleId="ListParagraph">
    <w:name w:val="List Paragraph"/>
    <w:basedOn w:val="Normal"/>
    <w:uiPriority w:val="34"/>
    <w:qFormat/>
    <w:rsid w:val="00A92472"/>
    <w:pPr>
      <w:ind w:left="720"/>
      <w:contextualSpacing/>
    </w:pPr>
  </w:style>
  <w:style w:type="table" w:styleId="TableGrid">
    <w:name w:val="Table Grid"/>
    <w:basedOn w:val="TableNormal"/>
    <w:uiPriority w:val="59"/>
    <w:rsid w:val="00A92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4D7356"/>
    <w:pPr>
      <w:spacing w:after="0"/>
    </w:pPr>
    <w:rPr>
      <w:i/>
      <w:iCs/>
      <w:color w:val="548DD4" w:themeColor="text2" w:themeTint="99"/>
      <w:sz w:val="28"/>
    </w:rPr>
  </w:style>
  <w:style w:type="character" w:customStyle="1" w:styleId="QuoteChar">
    <w:name w:val="Quote Char"/>
    <w:basedOn w:val="DefaultParagraphFont"/>
    <w:link w:val="Quote"/>
    <w:uiPriority w:val="29"/>
    <w:rsid w:val="004D7356"/>
    <w:rPr>
      <w:rFonts w:ascii="Arial Narrow" w:hAnsi="Arial Narrow"/>
      <w:i/>
      <w:iCs/>
      <w:color w:val="548DD4" w:themeColor="text2" w:themeTint="99"/>
      <w:sz w:val="28"/>
    </w:rPr>
  </w:style>
  <w:style w:type="paragraph" w:customStyle="1" w:styleId="subhead">
    <w:name w:val="subhead"/>
    <w:basedOn w:val="Normal"/>
    <w:uiPriority w:val="99"/>
    <w:rsid w:val="00C11E65"/>
    <w:pPr>
      <w:suppressAutoHyphens/>
      <w:autoSpaceDE w:val="0"/>
      <w:autoSpaceDN w:val="0"/>
      <w:adjustRightInd w:val="0"/>
      <w:spacing w:after="90" w:line="288" w:lineRule="auto"/>
      <w:textAlignment w:val="center"/>
    </w:pPr>
    <w:rPr>
      <w:rFonts w:ascii="Trade Gothic LT Std Bold" w:hAnsi="Trade Gothic LT Std Bold" w:cs="Trade Gothic LT Std Bold"/>
      <w:b/>
      <w:bCs/>
      <w:color w:val="567C8E"/>
      <w:spacing w:val="-3"/>
      <w:sz w:val="28"/>
      <w:szCs w:val="28"/>
    </w:rPr>
  </w:style>
  <w:style w:type="paragraph" w:customStyle="1" w:styleId="Bodyfirst">
    <w:name w:val="Body first"/>
    <w:basedOn w:val="Normal"/>
    <w:uiPriority w:val="99"/>
    <w:rsid w:val="00C11E65"/>
    <w:pPr>
      <w:suppressAutoHyphens/>
      <w:autoSpaceDE w:val="0"/>
      <w:autoSpaceDN w:val="0"/>
      <w:adjustRightInd w:val="0"/>
      <w:spacing w:after="0" w:line="260" w:lineRule="atLeast"/>
      <w:textAlignment w:val="center"/>
    </w:pPr>
    <w:rPr>
      <w:rFonts w:ascii="HelveticaNeueLT Std" w:hAnsi="HelveticaNeueLT Std" w:cs="HelveticaNeueLT Std"/>
      <w:color w:val="000000"/>
      <w:sz w:val="20"/>
      <w:szCs w:val="20"/>
    </w:rPr>
  </w:style>
  <w:style w:type="paragraph" w:customStyle="1" w:styleId="Bullet">
    <w:name w:val="Bullet"/>
    <w:basedOn w:val="Normal"/>
    <w:uiPriority w:val="99"/>
    <w:rsid w:val="00C11E65"/>
    <w:pPr>
      <w:suppressAutoHyphens/>
      <w:autoSpaceDE w:val="0"/>
      <w:autoSpaceDN w:val="0"/>
      <w:adjustRightInd w:val="0"/>
      <w:spacing w:after="43" w:line="260" w:lineRule="atLeast"/>
      <w:ind w:left="200" w:hanging="200"/>
      <w:textAlignment w:val="center"/>
    </w:pPr>
    <w:rPr>
      <w:rFonts w:ascii="HelveticaNeueLT Std" w:hAnsi="HelveticaNeueLT Std" w:cs="HelveticaNeueLT Std"/>
      <w:color w:val="000000"/>
      <w:sz w:val="20"/>
      <w:szCs w:val="20"/>
    </w:rPr>
  </w:style>
  <w:style w:type="character" w:customStyle="1" w:styleId="boldtext">
    <w:name w:val="bold text"/>
    <w:uiPriority w:val="99"/>
    <w:rsid w:val="00C11E65"/>
    <w:rPr>
      <w:b/>
      <w:bCs/>
    </w:rPr>
  </w:style>
  <w:style w:type="paragraph" w:customStyle="1" w:styleId="TableOverview">
    <w:name w:val="Table Overview"/>
    <w:basedOn w:val="Normal"/>
    <w:uiPriority w:val="99"/>
    <w:rsid w:val="0027783B"/>
    <w:pPr>
      <w:suppressAutoHyphens/>
      <w:autoSpaceDE w:val="0"/>
      <w:autoSpaceDN w:val="0"/>
      <w:adjustRightInd w:val="0"/>
      <w:spacing w:before="90" w:after="0" w:line="288" w:lineRule="auto"/>
      <w:textAlignment w:val="center"/>
    </w:pPr>
    <w:rPr>
      <w:rFonts w:ascii="HelveticaNeueLT Std Cn" w:hAnsi="HelveticaNeueLT Std Cn" w:cs="HelveticaNeueLT Std Cn"/>
      <w:b/>
      <w:bCs/>
      <w:color w:val="000000"/>
      <w:sz w:val="16"/>
      <w:szCs w:val="16"/>
    </w:rPr>
  </w:style>
  <w:style w:type="paragraph" w:customStyle="1" w:styleId="Tablebullet0">
    <w:name w:val="Table bullet"/>
    <w:basedOn w:val="Normal"/>
    <w:uiPriority w:val="99"/>
    <w:rsid w:val="008E6819"/>
    <w:pPr>
      <w:numPr>
        <w:numId w:val="7"/>
      </w:numPr>
      <w:tabs>
        <w:tab w:val="left" w:pos="122"/>
      </w:tabs>
      <w:suppressAutoHyphens/>
      <w:autoSpaceDE w:val="0"/>
      <w:autoSpaceDN w:val="0"/>
      <w:adjustRightInd w:val="0"/>
      <w:spacing w:before="40" w:after="40" w:line="288" w:lineRule="auto"/>
      <w:ind w:left="115" w:hanging="115"/>
      <w:textAlignment w:val="center"/>
    </w:pPr>
    <w:rPr>
      <w:rFonts w:cs="HelveticaNeueLT Std Cn"/>
      <w:color w:val="000000"/>
      <w:sz w:val="16"/>
      <w:szCs w:val="16"/>
    </w:rPr>
  </w:style>
  <w:style w:type="character" w:customStyle="1" w:styleId="web">
    <w:name w:val="web"/>
    <w:uiPriority w:val="99"/>
    <w:rsid w:val="0027783B"/>
    <w:rPr>
      <w:rFonts w:ascii="HelveticaNeueLT Std Cn" w:hAnsi="HelveticaNeueLT Std Cn" w:cs="HelveticaNeueLT Std Cn"/>
      <w:color w:val="567C8E"/>
      <w:sz w:val="16"/>
      <w:szCs w:val="16"/>
    </w:rPr>
  </w:style>
  <w:style w:type="paragraph" w:customStyle="1" w:styleId="tablebullet2">
    <w:name w:val="table bullet 2"/>
    <w:basedOn w:val="Normal"/>
    <w:uiPriority w:val="99"/>
    <w:rsid w:val="00DA2B4B"/>
    <w:pPr>
      <w:tabs>
        <w:tab w:val="left" w:pos="320"/>
      </w:tabs>
      <w:suppressAutoHyphens/>
      <w:autoSpaceDE w:val="0"/>
      <w:autoSpaceDN w:val="0"/>
      <w:adjustRightInd w:val="0"/>
      <w:spacing w:after="0"/>
      <w:ind w:left="273" w:hanging="115"/>
      <w:textAlignment w:val="center"/>
    </w:pPr>
    <w:rPr>
      <w:rFonts w:ascii="HelveticaNeueLT Std Cn" w:hAnsi="HelveticaNeueLT Std Cn" w:cs="HelveticaNeueLT Std Cn"/>
      <w:color w:val="000000"/>
      <w:sz w:val="16"/>
      <w:szCs w:val="16"/>
    </w:rPr>
  </w:style>
  <w:style w:type="character" w:customStyle="1" w:styleId="supertable">
    <w:name w:val="super table"/>
    <w:uiPriority w:val="99"/>
    <w:rsid w:val="0027783B"/>
    <w:rPr>
      <w:rFonts w:ascii="HelveticaNeueLT Std Cn" w:hAnsi="HelveticaNeueLT Std Cn" w:cs="HelveticaNeueLT Std Cn"/>
      <w:sz w:val="16"/>
      <w:szCs w:val="16"/>
      <w:vertAlign w:val="superscript"/>
    </w:rPr>
  </w:style>
  <w:style w:type="paragraph" w:customStyle="1" w:styleId="TableOrg">
    <w:name w:val="Table Org"/>
    <w:basedOn w:val="Normal"/>
    <w:uiPriority w:val="99"/>
    <w:rsid w:val="009366F5"/>
    <w:pPr>
      <w:suppressAutoHyphens/>
      <w:autoSpaceDE w:val="0"/>
      <w:autoSpaceDN w:val="0"/>
      <w:adjustRightInd w:val="0"/>
      <w:spacing w:after="0" w:line="288" w:lineRule="auto"/>
      <w:textAlignment w:val="center"/>
    </w:pPr>
    <w:rPr>
      <w:rFonts w:ascii="HelveticaNeueLT Std Cn" w:hAnsi="HelveticaNeueLT Std Cn" w:cs="HelveticaNeueLT Std Cn"/>
      <w:b/>
      <w:bCs/>
      <w:color w:val="000000"/>
      <w:sz w:val="18"/>
      <w:szCs w:val="18"/>
    </w:rPr>
  </w:style>
  <w:style w:type="paragraph" w:customStyle="1" w:styleId="Tabletextsmall">
    <w:name w:val="Table text small"/>
    <w:basedOn w:val="Normal"/>
    <w:uiPriority w:val="99"/>
    <w:rsid w:val="009366F5"/>
    <w:pPr>
      <w:suppressAutoHyphens/>
      <w:autoSpaceDE w:val="0"/>
      <w:autoSpaceDN w:val="0"/>
      <w:adjustRightInd w:val="0"/>
      <w:spacing w:after="0" w:line="288" w:lineRule="auto"/>
      <w:textAlignment w:val="center"/>
    </w:pPr>
    <w:rPr>
      <w:rFonts w:ascii="HelveticaNeueLT Std Cn" w:hAnsi="HelveticaNeueLT Std Cn" w:cs="HelveticaNeueLT Std Cn"/>
      <w:color w:val="000000"/>
      <w:sz w:val="16"/>
      <w:szCs w:val="16"/>
    </w:rPr>
  </w:style>
  <w:style w:type="paragraph" w:customStyle="1" w:styleId="NoParagraphStyle">
    <w:name w:val="[No Paragraph Style]"/>
    <w:rsid w:val="009366F5"/>
    <w:pPr>
      <w:autoSpaceDE w:val="0"/>
      <w:autoSpaceDN w:val="0"/>
      <w:adjustRightInd w:val="0"/>
      <w:spacing w:after="0" w:line="288" w:lineRule="auto"/>
      <w:textAlignment w:val="center"/>
    </w:pPr>
    <w:rPr>
      <w:rFonts w:ascii="HelveticaNeueLT Std Cn" w:hAnsi="HelveticaNeueLT Std Cn"/>
      <w:color w:val="000000"/>
      <w:sz w:val="24"/>
      <w:szCs w:val="24"/>
    </w:rPr>
  </w:style>
  <w:style w:type="paragraph" w:customStyle="1" w:styleId="F1F4HeaderOdd">
    <w:name w:val="_F1F4_Header_Odd"/>
    <w:basedOn w:val="Normal"/>
    <w:next w:val="Normal"/>
    <w:rsid w:val="00BD4143"/>
    <w:pPr>
      <w:framePr w:hSpace="72" w:wrap="around" w:hAnchor="page" w:x="14905" w:y="1"/>
      <w:pBdr>
        <w:bottom w:val="single" w:sz="2" w:space="1" w:color="auto"/>
      </w:pBdr>
      <w:spacing w:after="0"/>
      <w:suppressOverlap/>
      <w:jc w:val="right"/>
    </w:pPr>
    <w:rPr>
      <w:rFonts w:ascii="Verdana" w:eastAsia="Times New Roman" w:hAnsi="Verdana" w:cs="Times New Roman"/>
      <w:i/>
      <w:color w:val="auto"/>
      <w:sz w:val="18"/>
      <w:szCs w:val="20"/>
    </w:rPr>
  </w:style>
  <w:style w:type="paragraph" w:customStyle="1" w:styleId="F1F4FooterEven">
    <w:name w:val="_F1F4_Footer_Even"/>
    <w:next w:val="Normal"/>
    <w:rsid w:val="00DA2B4B"/>
    <w:pPr>
      <w:framePr w:wrap="around" w:hAnchor="page" w:x="505" w:yAlign="inside"/>
      <w:shd w:val="solid" w:color="FFFFFF" w:fill="FFFFFF"/>
      <w:tabs>
        <w:tab w:val="center" w:pos="4608"/>
        <w:tab w:val="right" w:pos="9360"/>
      </w:tabs>
      <w:spacing w:after="0" w:line="240" w:lineRule="auto"/>
      <w:suppressOverlap/>
    </w:pPr>
    <w:rPr>
      <w:rFonts w:ascii="Verdana" w:eastAsia="Times New Roman" w:hAnsi="Verdana" w:cs="Times New Roman"/>
      <w:b/>
      <w:sz w:val="20"/>
      <w:szCs w:val="20"/>
    </w:rPr>
  </w:style>
  <w:style w:type="paragraph" w:customStyle="1" w:styleId="TableTitle">
    <w:name w:val="Table Title"/>
    <w:basedOn w:val="Bullet"/>
    <w:qFormat/>
    <w:rsid w:val="008E6819"/>
    <w:pPr>
      <w:spacing w:after="40"/>
      <w:ind w:left="-180" w:firstLine="0"/>
    </w:pPr>
    <w:rPr>
      <w:rFonts w:ascii="Arial Narrow" w:hAnsi="Arial Narrow"/>
      <w:b/>
      <w:bCs/>
    </w:rPr>
  </w:style>
  <w:style w:type="table" w:customStyle="1" w:styleId="BeaconTableRegular">
    <w:name w:val="Beacon Table Regular"/>
    <w:basedOn w:val="TableNormal"/>
    <w:uiPriority w:val="99"/>
    <w:qFormat/>
    <w:rsid w:val="00F41819"/>
    <w:pPr>
      <w:spacing w:after="0" w:line="240" w:lineRule="auto"/>
    </w:pPr>
    <w:rPr>
      <w:rFonts w:ascii="Arial Narrow" w:hAnsi="Arial Narrow"/>
      <w:sz w:val="20"/>
    </w:rPr>
    <w:tblPr>
      <w:tblStyleRowBandSize w:val="1"/>
      <w:tblInd w:w="0" w:type="dxa"/>
      <w:tblBorders>
        <w:insideV w:val="single" w:sz="4" w:space="0" w:color="056DB1"/>
      </w:tblBorders>
      <w:tblCellMar>
        <w:top w:w="0" w:type="dxa"/>
        <w:left w:w="58" w:type="dxa"/>
        <w:bottom w:w="0" w:type="dxa"/>
        <w:right w:w="58" w:type="dxa"/>
      </w:tblCellMar>
    </w:tblPr>
    <w:trPr>
      <w:cantSplit/>
    </w:trPr>
    <w:tblStylePr w:type="firstRow">
      <w:pPr>
        <w:jc w:val="center"/>
      </w:pPr>
      <w:rPr>
        <w:color w:val="FFFFFF" w:themeColor="background1"/>
      </w:rPr>
      <w:tblPr/>
      <w:tcPr>
        <w:shd w:val="clear" w:color="auto" w:fill="03426D"/>
      </w:tcPr>
    </w:tblStylePr>
    <w:tblStylePr w:type="lastRow">
      <w:tblPr/>
      <w:tcPr>
        <w:tcBorders>
          <w:insideH w:val="single" w:sz="4" w:space="0" w:color="FFFFFF" w:themeColor="background1"/>
          <w:insideV w:val="single" w:sz="6" w:space="0" w:color="FFFFFF" w:themeColor="background1"/>
        </w:tcBorders>
        <w:shd w:val="clear" w:color="auto" w:fill="056DB1"/>
      </w:tcPr>
    </w:tblStylePr>
    <w:tblStylePr w:type="firstCol">
      <w:tblPr/>
      <w:tcPr>
        <w:shd w:val="clear" w:color="auto" w:fill="E2F3FE"/>
      </w:tcPr>
    </w:tblStylePr>
    <w:tblStylePr w:type="lastCol">
      <w:tblPr/>
      <w:tcPr>
        <w:tcBorders>
          <w:insideH w:val="single" w:sz="4" w:space="0" w:color="FFFFFF" w:themeColor="background1"/>
        </w:tcBorders>
        <w:shd w:val="clear" w:color="auto" w:fill="056DB1"/>
      </w:tcPr>
    </w:tblStylePr>
    <w:tblStylePr w:type="band2Horz">
      <w:tblPr/>
      <w:tcPr>
        <w:shd w:val="clear" w:color="auto" w:fill="FFF1C9"/>
      </w:tcPr>
    </w:tblStylePr>
  </w:style>
  <w:style w:type="paragraph" w:customStyle="1" w:styleId="TableHeading">
    <w:name w:val="Table Heading"/>
    <w:basedOn w:val="Normal"/>
    <w:qFormat/>
    <w:rsid w:val="00F41819"/>
    <w:pPr>
      <w:spacing w:before="40" w:after="20"/>
      <w:jc w:val="center"/>
    </w:pPr>
    <w:rPr>
      <w:rFonts w:cs="Arial"/>
      <w:b/>
      <w:color w:val="FFFFFF" w:themeColor="background1"/>
      <w:sz w:val="20"/>
    </w:rPr>
  </w:style>
  <w:style w:type="paragraph" w:customStyle="1" w:styleId="TableText">
    <w:name w:val="Table Text"/>
    <w:basedOn w:val="Normal"/>
    <w:qFormat/>
    <w:rsid w:val="00F41819"/>
    <w:pPr>
      <w:spacing w:after="0"/>
    </w:pPr>
    <w:rPr>
      <w:rFonts w:cs="Arial"/>
      <w:color w:val="auto"/>
      <w:sz w:val="20"/>
    </w:rPr>
  </w:style>
  <w:style w:type="paragraph" w:customStyle="1" w:styleId="TableBullet">
    <w:name w:val="Table Bullet"/>
    <w:basedOn w:val="TableText"/>
    <w:qFormat/>
    <w:rsid w:val="00F41819"/>
    <w:pPr>
      <w:numPr>
        <w:numId w:val="8"/>
      </w:numPr>
      <w:tabs>
        <w:tab w:val="left" w:pos="180"/>
        <w:tab w:val="left" w:pos="216"/>
      </w:tabs>
      <w:ind w:left="187" w:hanging="187"/>
    </w:pPr>
  </w:style>
  <w:style w:type="paragraph" w:customStyle="1" w:styleId="TableSubheading">
    <w:name w:val="Table Subheading"/>
    <w:basedOn w:val="TableText"/>
    <w:qFormat/>
    <w:rsid w:val="00F41819"/>
    <w:rPr>
      <w:b/>
    </w:rPr>
  </w:style>
  <w:style w:type="paragraph" w:customStyle="1" w:styleId="TableDash">
    <w:name w:val="Table Dash"/>
    <w:basedOn w:val="TableBullet"/>
    <w:qFormat/>
    <w:rsid w:val="00F41819"/>
    <w:pPr>
      <w:numPr>
        <w:numId w:val="9"/>
      </w:numPr>
      <w:tabs>
        <w:tab w:val="clear" w:pos="180"/>
        <w:tab w:val="clear" w:pos="216"/>
        <w:tab w:val="left" w:pos="378"/>
      </w:tabs>
      <w:ind w:left="389" w:hanging="187"/>
    </w:pPr>
  </w:style>
  <w:style w:type="character" w:styleId="Hyperlink">
    <w:name w:val="Hyperlink"/>
    <w:basedOn w:val="DefaultParagraphFont"/>
    <w:uiPriority w:val="99"/>
    <w:unhideWhenUsed/>
    <w:rsid w:val="00F41819"/>
    <w:rPr>
      <w:color w:val="0000FF" w:themeColor="hyperlink"/>
      <w:u w:val="single"/>
    </w:rPr>
  </w:style>
  <w:style w:type="paragraph" w:customStyle="1" w:styleId="Bullet1">
    <w:name w:val="Bullet 1"/>
    <w:basedOn w:val="Normal"/>
    <w:qFormat/>
    <w:rsid w:val="005863B3"/>
    <w:pPr>
      <w:spacing w:before="180" w:after="120" w:line="280" w:lineRule="atLeast"/>
      <w:contextualSpacing/>
    </w:pPr>
    <w:rPr>
      <w:rFonts w:ascii="Arial" w:hAnsi="Arial" w:cs="Arial"/>
      <w:color w:val="auto"/>
      <w:sz w:val="20"/>
      <w:szCs w:val="20"/>
    </w:rPr>
  </w:style>
  <w:style w:type="paragraph" w:customStyle="1" w:styleId="Bullet2">
    <w:name w:val="Bullet 2"/>
    <w:basedOn w:val="Normal"/>
    <w:rsid w:val="005810FF"/>
    <w:pPr>
      <w:numPr>
        <w:numId w:val="25"/>
      </w:numPr>
      <w:tabs>
        <w:tab w:val="left" w:pos="540"/>
      </w:tabs>
      <w:spacing w:before="180" w:after="120"/>
      <w:contextualSpacing/>
    </w:pPr>
    <w:rPr>
      <w:rFonts w:ascii="Arial" w:hAnsi="Arial" w:cs="Arial"/>
      <w:color w:val="auto"/>
      <w:sz w:val="20"/>
      <w:szCs w:val="20"/>
    </w:rPr>
  </w:style>
  <w:style w:type="paragraph" w:customStyle="1" w:styleId="Bullet3">
    <w:name w:val="Bullet 3"/>
    <w:basedOn w:val="Normal"/>
    <w:rsid w:val="005810FF"/>
    <w:pPr>
      <w:numPr>
        <w:numId w:val="26"/>
      </w:numPr>
      <w:spacing w:before="180" w:after="120"/>
      <w:contextualSpacing/>
    </w:pPr>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315188376">
      <w:bodyDiv w:val="1"/>
      <w:marLeft w:val="0"/>
      <w:marRight w:val="0"/>
      <w:marTop w:val="0"/>
      <w:marBottom w:val="0"/>
      <w:divBdr>
        <w:top w:val="none" w:sz="0" w:space="0" w:color="auto"/>
        <w:left w:val="none" w:sz="0" w:space="0" w:color="auto"/>
        <w:bottom w:val="none" w:sz="0" w:space="0" w:color="auto"/>
        <w:right w:val="none" w:sz="0" w:space="0" w:color="auto"/>
      </w:divBdr>
    </w:div>
    <w:div w:id="487404066">
      <w:bodyDiv w:val="1"/>
      <w:marLeft w:val="0"/>
      <w:marRight w:val="0"/>
      <w:marTop w:val="0"/>
      <w:marBottom w:val="0"/>
      <w:divBdr>
        <w:top w:val="none" w:sz="0" w:space="0" w:color="auto"/>
        <w:left w:val="none" w:sz="0" w:space="0" w:color="auto"/>
        <w:bottom w:val="none" w:sz="0" w:space="0" w:color="auto"/>
        <w:right w:val="none" w:sz="0" w:space="0" w:color="auto"/>
      </w:divBdr>
    </w:div>
    <w:div w:id="540748621">
      <w:bodyDiv w:val="1"/>
      <w:marLeft w:val="0"/>
      <w:marRight w:val="0"/>
      <w:marTop w:val="0"/>
      <w:marBottom w:val="0"/>
      <w:divBdr>
        <w:top w:val="none" w:sz="0" w:space="0" w:color="auto"/>
        <w:left w:val="none" w:sz="0" w:space="0" w:color="auto"/>
        <w:bottom w:val="none" w:sz="0" w:space="0" w:color="auto"/>
        <w:right w:val="none" w:sz="0" w:space="0" w:color="auto"/>
      </w:divBdr>
    </w:div>
    <w:div w:id="182855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5423D-1EC1-44F9-9CFA-0611B05B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Improving Million Hearts Measures: High Blood Pressure</vt:lpstr>
    </vt:vector>
  </TitlesOfParts>
  <Company>ONC</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Million Hearts Measures: High Blood Pressure</dc:title>
  <dc:subject>Guide</dc:subject>
  <dc:creator>HITRCSUPPORT@AHRQ.hhs.gov</dc:creator>
  <cp:lastModifiedBy>DHHS</cp:lastModifiedBy>
  <cp:revision>1</cp:revision>
  <cp:lastPrinted>2012-03-08T14:53:00Z</cp:lastPrinted>
  <dcterms:created xsi:type="dcterms:W3CDTF">2013-11-19T17:20:00Z</dcterms:created>
  <dcterms:modified xsi:type="dcterms:W3CDTF">2013-11-19T17:20:00Z</dcterms:modified>
</cp:coreProperties>
</file>