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25" w:rsidRPr="00E74946" w:rsidRDefault="00237725" w:rsidP="00237725">
      <w:pPr>
        <w:ind w:right="-360"/>
        <w:jc w:val="center"/>
        <w:rPr>
          <w:rFonts w:ascii="Palatino Linotype" w:hAnsi="Palatino Linotype" w:cs="Arial"/>
          <w:b/>
          <w:color w:val="FFFFFF"/>
          <w:sz w:val="34"/>
          <w:szCs w:val="28"/>
        </w:rPr>
      </w:pPr>
      <w:r>
        <w:rPr>
          <w:rFonts w:ascii="Palatino Linotype" w:hAnsi="Palatino Linotype" w:cs="Arial"/>
          <w:b/>
          <w:color w:val="FFFFFF"/>
          <w:sz w:val="34"/>
          <w:szCs w:val="28"/>
          <w:highlight w:val="black"/>
        </w:rPr>
        <w:t>Implementation Workgroup</w:t>
      </w:r>
    </w:p>
    <w:p w:rsidR="00237725" w:rsidRPr="00EA0413" w:rsidRDefault="00237725" w:rsidP="00237725">
      <w:pPr>
        <w:jc w:val="center"/>
        <w:rPr>
          <w:rFonts w:ascii="Palatino Linotype" w:hAnsi="Palatino Linotype" w:cs="Arial"/>
          <w:b/>
          <w:sz w:val="28"/>
        </w:rPr>
      </w:pPr>
      <w:r>
        <w:rPr>
          <w:rFonts w:ascii="Palatino Linotype" w:hAnsi="Palatino Linotype" w:cs="Arial"/>
          <w:b/>
          <w:sz w:val="28"/>
        </w:rPr>
        <w:t>January 10 &amp; 11, 2011</w:t>
      </w:r>
    </w:p>
    <w:p w:rsidR="00237725" w:rsidRPr="005D734D" w:rsidRDefault="005D734D" w:rsidP="00237725">
      <w:pPr>
        <w:pBdr>
          <w:bottom w:val="single" w:sz="12" w:space="1" w:color="auto"/>
        </w:pBdr>
        <w:jc w:val="center"/>
        <w:rPr>
          <w:rFonts w:ascii="Palatino Linotype" w:hAnsi="Palatino Linotype" w:cs="Arial"/>
        </w:rPr>
      </w:pPr>
      <w:r w:rsidRPr="005D734D">
        <w:rPr>
          <w:rFonts w:ascii="Palatino Linotype" w:hAnsi="Palatino Linotype" w:cs="Arial"/>
        </w:rPr>
        <w:t xml:space="preserve">Marriott </w:t>
      </w:r>
      <w:proofErr w:type="spellStart"/>
      <w:r w:rsidRPr="005D734D">
        <w:rPr>
          <w:rFonts w:ascii="Palatino Linotype" w:hAnsi="Palatino Linotype" w:cs="Arial"/>
        </w:rPr>
        <w:t>Wardman</w:t>
      </w:r>
      <w:proofErr w:type="spellEnd"/>
      <w:r w:rsidRPr="005D734D">
        <w:rPr>
          <w:rFonts w:ascii="Palatino Linotype" w:hAnsi="Palatino Linotype" w:cs="Arial"/>
        </w:rPr>
        <w:t xml:space="preserve"> Park Hotel – Woodley Road, NW</w:t>
      </w:r>
    </w:p>
    <w:p w:rsidR="00237725" w:rsidRDefault="00237725" w:rsidP="00237725">
      <w:pPr>
        <w:pBdr>
          <w:bottom w:val="single" w:sz="12" w:space="1" w:color="auto"/>
        </w:pBdr>
        <w:jc w:val="center"/>
        <w:rPr>
          <w:rFonts w:ascii="Palatino Linotype" w:hAnsi="Palatino Linotype" w:cs="Arial"/>
        </w:rPr>
      </w:pPr>
      <w:smartTag w:uri="urn:schemas-microsoft-com:office:smarttags" w:element="place">
        <w:smartTag w:uri="urn:schemas-microsoft-com:office:smarttags" w:element="City">
          <w:r w:rsidRPr="005D734D">
            <w:rPr>
              <w:rFonts w:ascii="Palatino Linotype" w:hAnsi="Palatino Linotype" w:cs="Arial"/>
            </w:rPr>
            <w:t>Washington</w:t>
          </w:r>
        </w:smartTag>
        <w:r w:rsidRPr="005D734D">
          <w:rPr>
            <w:rFonts w:ascii="Palatino Linotype" w:hAnsi="Palatino Linotype" w:cs="Arial"/>
          </w:rPr>
          <w:t xml:space="preserve">, </w:t>
        </w:r>
        <w:smartTag w:uri="urn:schemas-microsoft-com:office:smarttags" w:element="State">
          <w:r w:rsidRPr="005D734D">
            <w:rPr>
              <w:rFonts w:ascii="Palatino Linotype" w:hAnsi="Palatino Linotype" w:cs="Arial"/>
            </w:rPr>
            <w:t>DC</w:t>
          </w:r>
        </w:smartTag>
      </w:smartTag>
      <w:r w:rsidRPr="005D734D">
        <w:rPr>
          <w:rFonts w:ascii="Palatino Linotype" w:hAnsi="Palatino Linotype" w:cs="Arial"/>
        </w:rPr>
        <w:t xml:space="preserve"> </w:t>
      </w:r>
    </w:p>
    <w:p w:rsidR="00237725" w:rsidRDefault="00237725" w:rsidP="00237725">
      <w:pPr>
        <w:pBdr>
          <w:bottom w:val="single" w:sz="12" w:space="1" w:color="auto"/>
        </w:pBdr>
        <w:jc w:val="center"/>
        <w:rPr>
          <w:rFonts w:ascii="Palatino Linotype" w:hAnsi="Palatino Linotype" w:cs="Arial"/>
        </w:rPr>
      </w:pPr>
    </w:p>
    <w:p w:rsidR="00237725" w:rsidRPr="00B60E2C" w:rsidRDefault="00237725" w:rsidP="00237725">
      <w:pPr>
        <w:ind w:left="360"/>
        <w:jc w:val="center"/>
        <w:rPr>
          <w:rFonts w:ascii="Palatino Linotype" w:hAnsi="Palatino Linotype"/>
          <w:b/>
          <w:sz w:val="40"/>
          <w:szCs w:val="40"/>
        </w:rPr>
      </w:pPr>
      <w:r w:rsidRPr="00B60E2C">
        <w:rPr>
          <w:rFonts w:ascii="Palatino Linotype" w:hAnsi="Palatino Linotype"/>
          <w:b/>
          <w:sz w:val="40"/>
          <w:szCs w:val="40"/>
        </w:rPr>
        <w:t>Instructions and Questions for Panelists</w:t>
      </w:r>
    </w:p>
    <w:p w:rsidR="00237725" w:rsidRDefault="00237725" w:rsidP="00237725">
      <w:pPr>
        <w:pBdr>
          <w:bottom w:val="single" w:sz="12" w:space="1" w:color="auto"/>
        </w:pBdr>
        <w:rPr>
          <w:rFonts w:ascii="Palatino Linotype" w:hAnsi="Palatino Linotype" w:cs="Arial"/>
        </w:rPr>
      </w:pPr>
    </w:p>
    <w:p w:rsidR="00237725" w:rsidRDefault="00237725" w:rsidP="00237725">
      <w:pPr>
        <w:ind w:left="360"/>
        <w:rPr>
          <w:rFonts w:ascii="Palatino Linotype" w:hAnsi="Palatino Linotype"/>
          <w:b/>
        </w:rPr>
      </w:pPr>
    </w:p>
    <w:p w:rsidR="00237725" w:rsidRPr="00346097" w:rsidRDefault="00237725" w:rsidP="00237725">
      <w:pPr>
        <w:rPr>
          <w:rFonts w:ascii="Palatino Linotype" w:hAnsi="Palatino Linotype"/>
          <w:u w:val="single"/>
        </w:rPr>
      </w:pPr>
      <w:r w:rsidRPr="00346097">
        <w:rPr>
          <w:rFonts w:ascii="Palatino Linotype" w:hAnsi="Palatino Linotype"/>
          <w:u w:val="single"/>
        </w:rPr>
        <w:t>Background</w:t>
      </w:r>
    </w:p>
    <w:p w:rsidR="004C0106" w:rsidRDefault="00237725" w:rsidP="00FD53E2">
      <w:pPr>
        <w:rPr>
          <w:rFonts w:ascii="Palatino Linotype" w:hAnsi="Palatino Linotype"/>
        </w:rPr>
      </w:pPr>
      <w:r>
        <w:rPr>
          <w:rFonts w:ascii="Palatino Linotype" w:hAnsi="Palatino Linotype"/>
        </w:rPr>
        <w:t>T</w:t>
      </w:r>
      <w:r w:rsidR="004C0106">
        <w:rPr>
          <w:rFonts w:ascii="Palatino Linotype" w:hAnsi="Palatino Linotype"/>
        </w:rPr>
        <w:t xml:space="preserve">he </w:t>
      </w:r>
      <w:r w:rsidR="004C0106" w:rsidRPr="00FD53E2">
        <w:rPr>
          <w:rFonts w:ascii="Palatino Linotype" w:hAnsi="Palatino Linotype"/>
        </w:rPr>
        <w:t xml:space="preserve">HIT Standards Committee </w:t>
      </w:r>
      <w:r w:rsidR="004C0106">
        <w:rPr>
          <w:rFonts w:ascii="Palatino Linotype" w:hAnsi="Palatino Linotype"/>
        </w:rPr>
        <w:t>is hosting a h</w:t>
      </w:r>
      <w:r w:rsidR="004C0106" w:rsidRPr="00FD53E2">
        <w:rPr>
          <w:rFonts w:ascii="Palatino Linotype" w:hAnsi="Palatino Linotype"/>
        </w:rPr>
        <w:t>earing on Early Adopters</w:t>
      </w:r>
      <w:r w:rsidR="004C0106">
        <w:rPr>
          <w:rFonts w:ascii="Palatino Linotype" w:hAnsi="Palatino Linotype"/>
        </w:rPr>
        <w:t>, and t</w:t>
      </w:r>
      <w:r>
        <w:rPr>
          <w:rFonts w:ascii="Palatino Linotype" w:hAnsi="Palatino Linotype"/>
        </w:rPr>
        <w:t xml:space="preserve">estimony from this hearing will help the Implementation Workgroup formulate recommendations to the HIT </w:t>
      </w:r>
      <w:r w:rsidR="004C0106">
        <w:rPr>
          <w:rFonts w:ascii="Palatino Linotype" w:hAnsi="Palatino Linotype"/>
        </w:rPr>
        <w:t xml:space="preserve">Standards </w:t>
      </w:r>
      <w:r>
        <w:rPr>
          <w:rFonts w:ascii="Palatino Linotype" w:hAnsi="Palatino Linotype"/>
        </w:rPr>
        <w:t xml:space="preserve">Committee and the National </w:t>
      </w:r>
      <w:r w:rsidRPr="00346097">
        <w:rPr>
          <w:rFonts w:ascii="Palatino Linotype" w:hAnsi="Palatino Linotype"/>
        </w:rPr>
        <w:t xml:space="preserve">Coordinator on </w:t>
      </w:r>
      <w:r w:rsidR="00FD53E2">
        <w:rPr>
          <w:rFonts w:ascii="Palatino Linotype" w:hAnsi="Palatino Linotype"/>
        </w:rPr>
        <w:t>early adoption of meaningful use</w:t>
      </w:r>
      <w:r>
        <w:rPr>
          <w:rFonts w:ascii="Palatino Linotype" w:hAnsi="Palatino Linotype"/>
        </w:rPr>
        <w:t xml:space="preserve">. </w:t>
      </w:r>
      <w:r w:rsidRPr="00FD53E2">
        <w:rPr>
          <w:rFonts w:ascii="Palatino Linotype" w:hAnsi="Palatino Linotype"/>
        </w:rPr>
        <w:t>As the January registration date nears for the incentive program, the Standards Committee</w:t>
      </w:r>
      <w:r w:rsidR="00FD53E2">
        <w:rPr>
          <w:rFonts w:ascii="Palatino Linotype" w:hAnsi="Palatino Linotype"/>
        </w:rPr>
        <w:t xml:space="preserve">’s </w:t>
      </w:r>
      <w:r w:rsidRPr="00FD53E2">
        <w:rPr>
          <w:rFonts w:ascii="Palatino Linotype" w:hAnsi="Palatino Linotype"/>
        </w:rPr>
        <w:t xml:space="preserve">Implementation Workgroup wants to hear about both successes and </w:t>
      </w:r>
      <w:r w:rsidR="004C0106">
        <w:rPr>
          <w:rFonts w:ascii="Palatino Linotype" w:hAnsi="Palatino Linotype"/>
        </w:rPr>
        <w:t>challenges</w:t>
      </w:r>
      <w:r w:rsidRPr="00FD53E2">
        <w:rPr>
          <w:rFonts w:ascii="Palatino Linotype" w:hAnsi="Palatino Linotype"/>
        </w:rPr>
        <w:t xml:space="preserve"> to achieving meaningful use.  </w:t>
      </w:r>
      <w:r w:rsidR="004C0106">
        <w:rPr>
          <w:rFonts w:ascii="Palatino Linotype" w:hAnsi="Palatino Linotype"/>
        </w:rPr>
        <w:t xml:space="preserve"> </w:t>
      </w:r>
    </w:p>
    <w:p w:rsidR="004C0106" w:rsidRDefault="004C0106" w:rsidP="00FD53E2">
      <w:pPr>
        <w:rPr>
          <w:rFonts w:ascii="Palatino Linotype" w:hAnsi="Palatino Linotype"/>
        </w:rPr>
      </w:pPr>
    </w:p>
    <w:p w:rsidR="00FD53E2" w:rsidRDefault="004C0106" w:rsidP="00FD53E2">
      <w:pPr>
        <w:rPr>
          <w:rFonts w:ascii="Palatino Linotype" w:hAnsi="Palatino Linotype"/>
        </w:rPr>
      </w:pPr>
      <w:r>
        <w:rPr>
          <w:rFonts w:ascii="Palatino Linotype" w:hAnsi="Palatino Linotype"/>
        </w:rPr>
        <w:t xml:space="preserve">The hearing </w:t>
      </w:r>
      <w:r w:rsidR="00237725" w:rsidRPr="00FD53E2">
        <w:rPr>
          <w:rFonts w:ascii="Palatino Linotype" w:hAnsi="Palatino Linotype"/>
        </w:rPr>
        <w:t>--"</w:t>
      </w:r>
      <w:r w:rsidR="00237725" w:rsidRPr="004C0106">
        <w:rPr>
          <w:rFonts w:ascii="Palatino Linotype" w:hAnsi="Palatino Linotype"/>
          <w:i/>
        </w:rPr>
        <w:t>Real World Experiences Working with Meaningful Use</w:t>
      </w:r>
      <w:r w:rsidR="00237725" w:rsidRPr="00FD53E2">
        <w:rPr>
          <w:rFonts w:ascii="Palatino Linotype" w:hAnsi="Palatino Linotype"/>
        </w:rPr>
        <w:t xml:space="preserve">" </w:t>
      </w:r>
      <w:proofErr w:type="gramStart"/>
      <w:r w:rsidR="00237725" w:rsidRPr="00FD53E2">
        <w:rPr>
          <w:rFonts w:ascii="Palatino Linotype" w:hAnsi="Palatino Linotype"/>
        </w:rPr>
        <w:t xml:space="preserve">- </w:t>
      </w:r>
      <w:r>
        <w:rPr>
          <w:rFonts w:ascii="Palatino Linotype" w:hAnsi="Palatino Linotype"/>
        </w:rPr>
        <w:t xml:space="preserve"> is</w:t>
      </w:r>
      <w:proofErr w:type="gramEnd"/>
      <w:r>
        <w:rPr>
          <w:rFonts w:ascii="Palatino Linotype" w:hAnsi="Palatino Linotype"/>
        </w:rPr>
        <w:t xml:space="preserve"> </w:t>
      </w:r>
      <w:r w:rsidR="00237725" w:rsidRPr="00FD53E2">
        <w:rPr>
          <w:rFonts w:ascii="Palatino Linotype" w:hAnsi="Palatino Linotype"/>
        </w:rPr>
        <w:t xml:space="preserve">set for </w:t>
      </w:r>
      <w:r w:rsidR="00237725" w:rsidRPr="005D734D">
        <w:rPr>
          <w:rFonts w:ascii="Palatino Linotype" w:hAnsi="Palatino Linotype"/>
          <w:b/>
        </w:rPr>
        <w:t>January 10-11, 2011</w:t>
      </w:r>
      <w:r w:rsidR="00FD53E2">
        <w:rPr>
          <w:rFonts w:ascii="Palatino Linotype" w:hAnsi="Palatino Linotype"/>
        </w:rPr>
        <w:t>,</w:t>
      </w:r>
      <w:r w:rsidR="00237725" w:rsidRPr="00FD53E2">
        <w:rPr>
          <w:rFonts w:ascii="Palatino Linotype" w:hAnsi="Palatino Linotype"/>
        </w:rPr>
        <w:t xml:space="preserve"> </w:t>
      </w:r>
      <w:r>
        <w:rPr>
          <w:rFonts w:ascii="Palatino Linotype" w:hAnsi="Palatino Linotype"/>
        </w:rPr>
        <w:t xml:space="preserve">and </w:t>
      </w:r>
      <w:r w:rsidR="00237725" w:rsidRPr="00FD53E2">
        <w:rPr>
          <w:rFonts w:ascii="Palatino Linotype" w:hAnsi="Palatino Linotype"/>
        </w:rPr>
        <w:t xml:space="preserve">will feature panels of eligible professionals and large and </w:t>
      </w:r>
      <w:r>
        <w:rPr>
          <w:rFonts w:ascii="Palatino Linotype" w:hAnsi="Palatino Linotype"/>
        </w:rPr>
        <w:t xml:space="preserve">small IDNs seeking attestation, and </w:t>
      </w:r>
      <w:r w:rsidR="00237725" w:rsidRPr="00FD53E2">
        <w:rPr>
          <w:rFonts w:ascii="Palatino Linotype" w:hAnsi="Palatino Linotype"/>
        </w:rPr>
        <w:t>regional e</w:t>
      </w:r>
      <w:r>
        <w:rPr>
          <w:rFonts w:ascii="Palatino Linotype" w:hAnsi="Palatino Linotype"/>
        </w:rPr>
        <w:t>xtension centers and certifiers</w:t>
      </w:r>
      <w:r w:rsidR="00237725" w:rsidRPr="00FD53E2">
        <w:rPr>
          <w:rFonts w:ascii="Palatino Linotype" w:hAnsi="Palatino Linotype"/>
        </w:rPr>
        <w:t>. Witnesses will include both those seeking to attest for MU in 2011</w:t>
      </w:r>
      <w:r w:rsidR="00FD53E2">
        <w:rPr>
          <w:rFonts w:ascii="Palatino Linotype" w:hAnsi="Palatino Linotype"/>
        </w:rPr>
        <w:t>,</w:t>
      </w:r>
      <w:r w:rsidR="00237725" w:rsidRPr="00FD53E2">
        <w:rPr>
          <w:rFonts w:ascii="Palatino Linotype" w:hAnsi="Palatino Linotype"/>
        </w:rPr>
        <w:t xml:space="preserve"> and those not expecting to participate next year. The Workgroup wants to hear about successes as well as the challenges and how hospitals and EPs have addressed these issues. Of special interest are real-world user stories and examples.</w:t>
      </w:r>
    </w:p>
    <w:p w:rsidR="00FD53E2" w:rsidRDefault="00237725" w:rsidP="00FD53E2">
      <w:pPr>
        <w:rPr>
          <w:rFonts w:ascii="Palatino Linotype" w:hAnsi="Palatino Linotype"/>
        </w:rPr>
      </w:pPr>
      <w:r w:rsidRPr="00FD53E2">
        <w:rPr>
          <w:rFonts w:ascii="Palatino Linotype" w:hAnsi="Palatino Linotype"/>
        </w:rPr>
        <w:br/>
      </w:r>
      <w:r w:rsidR="00FD53E2">
        <w:rPr>
          <w:rFonts w:ascii="Palatino Linotype" w:hAnsi="Palatino Linotype"/>
        </w:rPr>
        <w:t xml:space="preserve">If you have any questions, please contact Judy Murphy or Liz Johnson, Workgroup Co-Chairs, </w:t>
      </w:r>
      <w:hyperlink r:id="rId7" w:history="1">
        <w:r w:rsidR="00FD53E2" w:rsidRPr="00020C24">
          <w:rPr>
            <w:rStyle w:val="Hyperlink"/>
            <w:rFonts w:ascii="Palatino Linotype" w:hAnsi="Palatino Linotype"/>
          </w:rPr>
          <w:t>judy.murphy@aurora.org</w:t>
        </w:r>
      </w:hyperlink>
      <w:r w:rsidR="00FD53E2">
        <w:rPr>
          <w:rFonts w:ascii="Palatino Linotype" w:hAnsi="Palatino Linotype"/>
        </w:rPr>
        <w:t xml:space="preserve">; </w:t>
      </w:r>
      <w:hyperlink r:id="rId8" w:history="1">
        <w:r w:rsidR="00FD53E2" w:rsidRPr="00020C24">
          <w:rPr>
            <w:rStyle w:val="Hyperlink"/>
            <w:rFonts w:ascii="Palatino Linotype" w:hAnsi="Palatino Linotype"/>
          </w:rPr>
          <w:t>liz.johnson@tenethealth.com</w:t>
        </w:r>
      </w:hyperlink>
    </w:p>
    <w:p w:rsidR="00237725" w:rsidRDefault="00237725" w:rsidP="00237725">
      <w:pPr>
        <w:rPr>
          <w:rFonts w:ascii="Palatino Linotype" w:hAnsi="Palatino Linotype"/>
        </w:rPr>
      </w:pPr>
    </w:p>
    <w:p w:rsidR="00237725" w:rsidRDefault="00237725" w:rsidP="00237725">
      <w:pPr>
        <w:rPr>
          <w:rFonts w:ascii="Palatino Linotype" w:hAnsi="Palatino Linotype"/>
        </w:rPr>
      </w:pPr>
      <w:r w:rsidRPr="00AD4D25">
        <w:rPr>
          <w:rFonts w:ascii="Palatino Linotype" w:hAnsi="Palatino Linotype"/>
          <w:u w:val="single"/>
        </w:rPr>
        <w:t>Format of Presentation</w:t>
      </w:r>
      <w:r>
        <w:rPr>
          <w:rFonts w:ascii="Palatino Linotype" w:hAnsi="Palatino Linotype"/>
        </w:rPr>
        <w:t>:</w:t>
      </w:r>
    </w:p>
    <w:p w:rsidR="00237725" w:rsidRDefault="00237725" w:rsidP="00237725">
      <w:pPr>
        <w:rPr>
          <w:rFonts w:ascii="Palatino Linotype" w:hAnsi="Palatino Linotype"/>
        </w:rPr>
      </w:pPr>
      <w:r>
        <w:rPr>
          <w:rFonts w:ascii="Palatino Linotype" w:hAnsi="Palatino Linotype"/>
        </w:rPr>
        <w:t xml:space="preserve">The Workgroup respectfully requests that panelists limit their prepared remarks to </w:t>
      </w:r>
      <w:r w:rsidRPr="00DA71EB">
        <w:rPr>
          <w:rFonts w:ascii="Palatino Linotype" w:hAnsi="Palatino Linotype"/>
          <w:b/>
        </w:rPr>
        <w:t>five (5) minutes</w:t>
      </w:r>
      <w:r>
        <w:rPr>
          <w:rFonts w:ascii="Palatino Linotype" w:hAnsi="Palatino Linotype"/>
        </w:rPr>
        <w:t xml:space="preserve">.  This will allow the Workgroup to ask questions of the panelists and allow every presenter time to present his or her remarks.  We have found that this creates a conversation for a full understanding of the issue. You may submit as much detailed written testimony as you would like, and the Workgroup members will have reviewed this material in detail before the hearing.  </w:t>
      </w:r>
      <w:proofErr w:type="spellStart"/>
      <w:r w:rsidRPr="005D734D">
        <w:rPr>
          <w:rFonts w:ascii="Palatino Linotype" w:hAnsi="Palatino Linotype"/>
          <w:u w:val="single"/>
        </w:rPr>
        <w:t>PowerPoints</w:t>
      </w:r>
      <w:proofErr w:type="spellEnd"/>
      <w:r w:rsidRPr="005D734D">
        <w:rPr>
          <w:rFonts w:ascii="Palatino Linotype" w:hAnsi="Palatino Linotype"/>
          <w:u w:val="single"/>
        </w:rPr>
        <w:t xml:space="preserve"> will not be needed</w:t>
      </w:r>
      <w:r>
        <w:rPr>
          <w:rFonts w:ascii="Palatino Linotype" w:hAnsi="Palatino Linotype"/>
        </w:rPr>
        <w:t>.</w:t>
      </w:r>
    </w:p>
    <w:p w:rsidR="00237725" w:rsidRDefault="00237725" w:rsidP="005D734D">
      <w:pPr>
        <w:rPr>
          <w:rFonts w:ascii="Palatino Linotype" w:hAnsi="Palatino Linotype"/>
        </w:rPr>
      </w:pPr>
    </w:p>
    <w:p w:rsidR="005D734D" w:rsidRDefault="005D734D" w:rsidP="005D734D">
      <w:pPr>
        <w:rPr>
          <w:rFonts w:ascii="Palatino Linotype" w:hAnsi="Palatino Linotype"/>
        </w:rPr>
      </w:pPr>
      <w:r>
        <w:rPr>
          <w:rFonts w:ascii="Palatino Linotype" w:hAnsi="Palatino Linotype"/>
        </w:rPr>
        <w:lastRenderedPageBreak/>
        <w:t xml:space="preserve">A timer will alert you when you have one minute remaining, and the moderator will ensure that you complete by the time limit. If you wish to share information on your organization, please include in your written testimony (which may include as many papers, documents, etc, as you wish). The five minute testimony will cover the most pertinent part of your adoption story. Since this is a federal advisory committee, the hearing will be conducted in public and your testimony will be posted on the ONC website (healthit.hhs.gov). </w:t>
      </w:r>
    </w:p>
    <w:p w:rsidR="005D734D" w:rsidRDefault="005D734D" w:rsidP="005D734D">
      <w:pPr>
        <w:rPr>
          <w:rFonts w:ascii="Palatino Linotype" w:hAnsi="Palatino Linotype"/>
        </w:rPr>
      </w:pPr>
    </w:p>
    <w:p w:rsidR="00237725" w:rsidRDefault="00237725" w:rsidP="00237725">
      <w:pPr>
        <w:rPr>
          <w:rFonts w:ascii="Palatino Linotype" w:hAnsi="Palatino Linotype"/>
        </w:rPr>
      </w:pPr>
      <w:r>
        <w:rPr>
          <w:rFonts w:ascii="Palatino Linotype" w:hAnsi="Palatino Linotype"/>
          <w:u w:val="single"/>
        </w:rPr>
        <w:t>Pre-</w:t>
      </w:r>
      <w:r w:rsidRPr="00AD4D25">
        <w:rPr>
          <w:rFonts w:ascii="Palatino Linotype" w:hAnsi="Palatino Linotype"/>
          <w:u w:val="single"/>
        </w:rPr>
        <w:t>Presentation Questions/Themes</w:t>
      </w:r>
      <w:r>
        <w:rPr>
          <w:rFonts w:ascii="Palatino Linotype" w:hAnsi="Palatino Linotype"/>
        </w:rPr>
        <w:t>:</w:t>
      </w:r>
    </w:p>
    <w:p w:rsidR="00237725" w:rsidRDefault="00237725" w:rsidP="00237725">
      <w:pPr>
        <w:rPr>
          <w:rFonts w:ascii="Palatino Linotype" w:hAnsi="Palatino Linotype"/>
        </w:rPr>
      </w:pPr>
      <w:r>
        <w:rPr>
          <w:rFonts w:ascii="Palatino Linotype" w:hAnsi="Palatino Linotype"/>
        </w:rPr>
        <w:t>The questions below represent areas the Workgroup intends to explore at the hearing.  Please feel free to use them in preparing your oral and written testimony; the Workgroup recognizes that certain questions may not apply to all presenters.</w:t>
      </w:r>
    </w:p>
    <w:p w:rsidR="00237725" w:rsidRDefault="00237725" w:rsidP="00237725">
      <w:pPr>
        <w:rPr>
          <w:rFonts w:ascii="Palatino Linotype" w:hAnsi="Palatino Linotype"/>
        </w:rPr>
      </w:pPr>
    </w:p>
    <w:p w:rsidR="00237725" w:rsidRDefault="00237725" w:rsidP="00237725">
      <w:pPr>
        <w:rPr>
          <w:rFonts w:ascii="Palatino Linotype" w:hAnsi="Palatino Linotype"/>
        </w:rPr>
      </w:pPr>
      <w:r w:rsidRPr="005D734D">
        <w:rPr>
          <w:rFonts w:ascii="Palatino Linotype" w:hAnsi="Palatino Linotype"/>
          <w:b/>
        </w:rPr>
        <w:t>The Workgroup respectfully requests panelists to provide written testimony by</w:t>
      </w:r>
      <w:r>
        <w:rPr>
          <w:rFonts w:ascii="Palatino Linotype" w:hAnsi="Palatino Linotype"/>
        </w:rPr>
        <w:t xml:space="preserve"> </w:t>
      </w:r>
      <w:r>
        <w:rPr>
          <w:rFonts w:ascii="Palatino Linotype" w:hAnsi="Palatino Linotype"/>
          <w:b/>
        </w:rPr>
        <w:t>January 3, 2011</w:t>
      </w:r>
      <w:r>
        <w:rPr>
          <w:rFonts w:ascii="Palatino Linotype" w:hAnsi="Palatino Linotype"/>
        </w:rPr>
        <w:t xml:space="preserve">.  Please submit the testimony to Judy Sparrow and Mera Choi at </w:t>
      </w:r>
      <w:proofErr w:type="gramStart"/>
      <w:r w:rsidRPr="00AD4D25">
        <w:rPr>
          <w:rFonts w:ascii="Palatino Linotype" w:hAnsi="Palatino Linotype"/>
        </w:rPr>
        <w:t>Judy.sparrow@hhs.gov</w:t>
      </w:r>
      <w:r>
        <w:rPr>
          <w:rFonts w:ascii="Palatino Linotype" w:hAnsi="Palatino Linotype"/>
        </w:rPr>
        <w:t xml:space="preserve">  </w:t>
      </w:r>
      <w:r w:rsidRPr="00237725">
        <w:rPr>
          <w:rFonts w:ascii="Palatino Linotype" w:hAnsi="Palatino Linotype"/>
          <w:u w:val="single"/>
        </w:rPr>
        <w:t>and</w:t>
      </w:r>
      <w:proofErr w:type="gramEnd"/>
      <w:r>
        <w:rPr>
          <w:rFonts w:ascii="Palatino Linotype" w:hAnsi="Palatino Linotype"/>
        </w:rPr>
        <w:t xml:space="preserve">  </w:t>
      </w:r>
      <w:r w:rsidRPr="00237725">
        <w:rPr>
          <w:rFonts w:ascii="Palatino Linotype" w:hAnsi="Palatino Linotype"/>
        </w:rPr>
        <w:t>Mera.choi@hhs.gov</w:t>
      </w:r>
    </w:p>
    <w:p w:rsidR="00237725" w:rsidRDefault="00237725" w:rsidP="00237725">
      <w:pPr>
        <w:rPr>
          <w:rFonts w:ascii="Palatino Linotype" w:hAnsi="Palatino Linotype"/>
        </w:rPr>
      </w:pPr>
    </w:p>
    <w:p w:rsidR="00237725" w:rsidRPr="00AD4D25" w:rsidRDefault="00237725" w:rsidP="00237725">
      <w:pPr>
        <w:rPr>
          <w:rFonts w:ascii="Palatino Linotype" w:hAnsi="Palatino Linotype"/>
          <w:u w:val="single"/>
        </w:rPr>
      </w:pPr>
      <w:r w:rsidRPr="00AD4D25">
        <w:rPr>
          <w:rFonts w:ascii="Palatino Linotype" w:hAnsi="Palatino Linotype"/>
          <w:u w:val="single"/>
        </w:rPr>
        <w:t>Presenter Biography</w:t>
      </w:r>
    </w:p>
    <w:p w:rsidR="00237725" w:rsidRDefault="00237725" w:rsidP="00237725">
      <w:pPr>
        <w:rPr>
          <w:rFonts w:ascii="Palatino Linotype" w:hAnsi="Palatino Linotype"/>
        </w:rPr>
      </w:pPr>
      <w:r>
        <w:rPr>
          <w:rFonts w:ascii="Palatino Linotype" w:hAnsi="Palatino Linotype"/>
        </w:rPr>
        <w:t>In addition, the Workgroup requests that all presenters provide a short bio for inclusion in the meeting materials. Please send your short bios to Judy Sparrow, judy.sparrow@hhs.gov</w:t>
      </w:r>
    </w:p>
    <w:p w:rsidR="00237725" w:rsidRDefault="00237725" w:rsidP="00237725">
      <w:pPr>
        <w:jc w:val="center"/>
        <w:rPr>
          <w:rFonts w:ascii="Palatino Linotype" w:hAnsi="Palatino Linotype"/>
          <w:b/>
          <w:sz w:val="28"/>
          <w:szCs w:val="28"/>
        </w:rPr>
      </w:pPr>
    </w:p>
    <w:p w:rsidR="005D734D" w:rsidRDefault="005D734D">
      <w:pPr>
        <w:spacing w:after="200" w:line="276" w:lineRule="auto"/>
        <w:rPr>
          <w:rFonts w:ascii="Palatino Linotype" w:hAnsi="Palatino Linotype"/>
          <w:b/>
          <w:sz w:val="28"/>
          <w:szCs w:val="28"/>
        </w:rPr>
      </w:pPr>
      <w:r>
        <w:rPr>
          <w:rFonts w:ascii="Palatino Linotype" w:hAnsi="Palatino Linotype"/>
          <w:b/>
          <w:sz w:val="28"/>
          <w:szCs w:val="28"/>
        </w:rPr>
        <w:br w:type="page"/>
      </w:r>
    </w:p>
    <w:p w:rsidR="00237725" w:rsidRDefault="00237725" w:rsidP="00237725">
      <w:pPr>
        <w:jc w:val="center"/>
        <w:rPr>
          <w:rFonts w:ascii="Palatino Linotype" w:hAnsi="Palatino Linotype"/>
          <w:b/>
          <w:sz w:val="28"/>
          <w:szCs w:val="28"/>
        </w:rPr>
      </w:pPr>
      <w:r>
        <w:rPr>
          <w:rFonts w:ascii="Palatino Linotype" w:hAnsi="Palatino Linotype"/>
          <w:b/>
          <w:sz w:val="28"/>
          <w:szCs w:val="28"/>
        </w:rPr>
        <w:lastRenderedPageBreak/>
        <w:t>THEMES/QUESTIONS</w:t>
      </w:r>
      <w:r w:rsidR="005D734D">
        <w:rPr>
          <w:rFonts w:ascii="Palatino Linotype" w:hAnsi="Palatino Linotype"/>
          <w:b/>
          <w:sz w:val="28"/>
          <w:szCs w:val="28"/>
        </w:rPr>
        <w:t xml:space="preserve"> FOR PANELISTS</w:t>
      </w:r>
    </w:p>
    <w:p w:rsidR="00FD53E2" w:rsidRDefault="00FD53E2" w:rsidP="00FD53E2">
      <w:pPr>
        <w:rPr>
          <w:rFonts w:ascii="Palatino Linotype" w:hAnsi="Palatino Linotype"/>
        </w:rPr>
      </w:pPr>
    </w:p>
    <w:p w:rsidR="005D734D" w:rsidRPr="005D734D" w:rsidRDefault="005D734D" w:rsidP="005D734D">
      <w:pPr>
        <w:rPr>
          <w:rFonts w:ascii="Palatino Linotype" w:hAnsi="Palatino Linotype"/>
        </w:rPr>
      </w:pPr>
      <w:r w:rsidRPr="005D734D">
        <w:rPr>
          <w:rFonts w:ascii="Palatino Linotype" w:hAnsi="Palatino Linotype"/>
        </w:rPr>
        <w:t xml:space="preserve"> (Please answer as many or as few of the questions as your experience and/or the time allows.)</w:t>
      </w:r>
    </w:p>
    <w:p w:rsidR="005D734D" w:rsidRPr="005D734D" w:rsidRDefault="005D734D" w:rsidP="005D734D">
      <w:pPr>
        <w:spacing w:before="60"/>
        <w:rPr>
          <w:rFonts w:ascii="Palatino Linotype" w:hAnsi="Palatino Linotype"/>
          <w:b/>
          <w:u w:val="single"/>
        </w:rPr>
      </w:pPr>
      <w:proofErr w:type="gramStart"/>
      <w:r w:rsidRPr="005D734D">
        <w:rPr>
          <w:rFonts w:ascii="Palatino Linotype" w:hAnsi="Palatino Linotype"/>
          <w:b/>
          <w:u w:val="single"/>
        </w:rPr>
        <w:t>Panel 1.</w:t>
      </w:r>
      <w:proofErr w:type="gramEnd"/>
      <w:r w:rsidRPr="005D734D">
        <w:rPr>
          <w:rFonts w:ascii="Palatino Linotype" w:hAnsi="Palatino Linotype"/>
          <w:b/>
          <w:u w:val="single"/>
        </w:rPr>
        <w:t xml:space="preserve">  Implementation Support - Regional Extension Centers (REC)</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 xml:space="preserve">Identify your challenges, barriers, and successes when providing services (for RECs) or using the implementation support (for REC users) from a </w:t>
      </w:r>
      <w:smartTag w:uri="urn:schemas-microsoft-com:office:smarttags" w:element="place">
        <w:smartTag w:uri="urn:schemas-microsoft-com:office:smarttags" w:element="PlaceName">
          <w:r w:rsidRPr="005D734D">
            <w:rPr>
              <w:rFonts w:ascii="Palatino Linotype" w:hAnsi="Palatino Linotype"/>
            </w:rPr>
            <w:t>Regional</w:t>
          </w:r>
        </w:smartTag>
        <w:r w:rsidRPr="005D734D">
          <w:rPr>
            <w:rFonts w:ascii="Palatino Linotype" w:hAnsi="Palatino Linotype"/>
          </w:rPr>
          <w:t xml:space="preserve"> </w:t>
        </w:r>
        <w:smartTag w:uri="urn:schemas-microsoft-com:office:smarttags" w:element="PlaceName">
          <w:r w:rsidRPr="005D734D">
            <w:rPr>
              <w:rFonts w:ascii="Palatino Linotype" w:hAnsi="Palatino Linotype"/>
            </w:rPr>
            <w:t>Extension</w:t>
          </w:r>
        </w:smartTag>
        <w:r w:rsidRPr="005D734D">
          <w:rPr>
            <w:rFonts w:ascii="Palatino Linotype" w:hAnsi="Palatino Linotype"/>
          </w:rPr>
          <w:t xml:space="preserve"> </w:t>
        </w:r>
        <w:smartTag w:uri="urn:schemas-microsoft-com:office:smarttags" w:element="PlaceType">
          <w:r w:rsidRPr="005D734D">
            <w:rPr>
              <w:rFonts w:ascii="Palatino Linotype" w:hAnsi="Palatino Linotype"/>
            </w:rPr>
            <w:t>Center</w:t>
          </w:r>
        </w:smartTag>
      </w:smartTag>
      <w:r w:rsidRPr="005D734D">
        <w:rPr>
          <w:rFonts w:ascii="Palatino Linotype" w:hAnsi="Palatino Linotype"/>
        </w:rPr>
        <w:t>.</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Outline the implementation support and methodologies you used that worked and didn’t work.  Include any real-world user stories, illustrations, or examples.</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Discuss your outcomes/results.  Include any surprises or unexpected outcomes and how you addressed them?</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Describe your experience using the ONC and CMS communications regarding the meaningful use criteria, standards specifications and measurement.</w:t>
      </w:r>
    </w:p>
    <w:p w:rsidR="005D734D" w:rsidRPr="005D734D" w:rsidRDefault="005D734D" w:rsidP="005D734D">
      <w:pPr>
        <w:spacing w:before="240"/>
        <w:rPr>
          <w:rFonts w:ascii="Palatino Linotype" w:hAnsi="Palatino Linotype"/>
          <w:b/>
          <w:u w:val="single"/>
        </w:rPr>
      </w:pPr>
      <w:proofErr w:type="gramStart"/>
      <w:r w:rsidRPr="005D734D">
        <w:rPr>
          <w:rFonts w:ascii="Palatino Linotype" w:hAnsi="Palatino Linotype"/>
          <w:b/>
          <w:u w:val="single"/>
        </w:rPr>
        <w:t>Panel 2.</w:t>
      </w:r>
      <w:proofErr w:type="gramEnd"/>
      <w:r w:rsidRPr="005D734D">
        <w:rPr>
          <w:rFonts w:ascii="Palatino Linotype" w:hAnsi="Palatino Linotype"/>
          <w:b/>
          <w:u w:val="single"/>
        </w:rPr>
        <w:t xml:space="preserve">  Implementation Support – EHR Certification</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Identify your challenges, barriers, and successes when certifying a software vendor (for certifiers) or when being certified (for software vendors).</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Outline the certification process from your point of view.  Include what worked and didn’t work, as well as any real-world user stories, illustrations, or examples.</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Discuss your outcomes/results.  Include any surprises or unexpected outcomes and how you addressed them?</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Describe your experience using the ONC, CMS and NIST communications regarding the meaningful use criteria, standards specifications and measurement.</w:t>
      </w:r>
    </w:p>
    <w:p w:rsidR="005D734D" w:rsidRPr="005D734D" w:rsidRDefault="005D734D" w:rsidP="005D734D">
      <w:pPr>
        <w:spacing w:before="240"/>
        <w:rPr>
          <w:rFonts w:ascii="Palatino Linotype" w:hAnsi="Palatino Linotype"/>
          <w:b/>
          <w:u w:val="single"/>
        </w:rPr>
      </w:pPr>
      <w:proofErr w:type="gramStart"/>
      <w:r w:rsidRPr="005D734D">
        <w:rPr>
          <w:rFonts w:ascii="Palatino Linotype" w:hAnsi="Palatino Linotype"/>
          <w:b/>
          <w:u w:val="single"/>
        </w:rPr>
        <w:t>Panel 3.</w:t>
      </w:r>
      <w:proofErr w:type="gramEnd"/>
      <w:r w:rsidRPr="005D734D">
        <w:rPr>
          <w:rFonts w:ascii="Palatino Linotype" w:hAnsi="Palatino Linotype"/>
          <w:b/>
          <w:u w:val="single"/>
        </w:rPr>
        <w:t xml:space="preserve">  Implementation Support – Health Information Exchange (HIE)</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Identify your challenges, barriers, and successes when providing services (for HIEs) or using the implementation support (for HIE users) from a Health Information Exchange.</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Outline the implementation support and methodologies you used that worked and didn’t work.  Include any real-world user stories, illustrations, or examples.</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Discuss your outcomes/results.  Include any surprises or unexpected outcomes and how you addressed them?</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Describe your experience using the ONC and CMS communications regarding the meaningful use criteria, standards specifications and measurement.</w:t>
      </w:r>
    </w:p>
    <w:p w:rsidR="005D734D" w:rsidRPr="005D734D" w:rsidRDefault="005D734D" w:rsidP="005D734D">
      <w:pPr>
        <w:spacing w:before="240"/>
        <w:rPr>
          <w:rFonts w:ascii="Palatino Linotype" w:hAnsi="Palatino Linotype"/>
          <w:b/>
          <w:u w:val="single"/>
        </w:rPr>
      </w:pPr>
      <w:proofErr w:type="gramStart"/>
      <w:r w:rsidRPr="005D734D">
        <w:rPr>
          <w:rFonts w:ascii="Palatino Linotype" w:hAnsi="Palatino Linotype"/>
          <w:b/>
          <w:u w:val="single"/>
        </w:rPr>
        <w:t>Panel 4.</w:t>
      </w:r>
      <w:proofErr w:type="gramEnd"/>
      <w:r w:rsidRPr="005D734D">
        <w:rPr>
          <w:rFonts w:ascii="Palatino Linotype" w:hAnsi="Palatino Linotype"/>
          <w:b/>
          <w:u w:val="single"/>
        </w:rPr>
        <w:t xml:space="preserve">  Early Adopters of Meaningful Use Seeking Attestation – Eligible Providers’ Experience</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Identify your challenges, barriers, and successes as an early adopter of meaningful use seeking attestation.</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Outline the implementation approaches and methodologies you used that worked and didn’t work.  Include any real-world user stories, illustrations, or examples.</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Discuss your outcomes/results.  Include any surprises or unexpected outcomes and how you addressed them?</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Describe your experience using the ONC and CMS communications regarding the meaningful use criteria, standards specifications and measurement.</w:t>
      </w:r>
    </w:p>
    <w:p w:rsidR="005D734D" w:rsidRPr="005D734D" w:rsidRDefault="005D734D" w:rsidP="005D734D">
      <w:pPr>
        <w:spacing w:before="240"/>
        <w:rPr>
          <w:rFonts w:ascii="Palatino Linotype" w:hAnsi="Palatino Linotype"/>
          <w:b/>
          <w:u w:val="single"/>
        </w:rPr>
      </w:pPr>
      <w:r w:rsidRPr="005D734D">
        <w:rPr>
          <w:rFonts w:ascii="Palatino Linotype" w:hAnsi="Palatino Linotype"/>
          <w:b/>
          <w:u w:val="single"/>
        </w:rPr>
        <w:t>5.  Early Adopters of Meaningful Use Seeking Attestation – Hospitals’ Experience</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Identify your challenges, barriers, and successes as an early adopter of meaningful use seeking attestation.</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Outline the implementation approaches and methodologies you used that worked and didn’t work.  Include any real-world user stories, illustrations, or examples.</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Discuss your outcomes/results.  Include any surprises or unexpected outcomes and how you addressed them?</w:t>
      </w:r>
    </w:p>
    <w:p w:rsidR="005D734D" w:rsidRP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Describe your experience using the ONC and CMS communications regarding the meaningful use criteria, standards specifications and measurement.</w:t>
      </w:r>
    </w:p>
    <w:p w:rsidR="00237725" w:rsidRPr="005D734D" w:rsidRDefault="00237725" w:rsidP="00237725">
      <w:pPr>
        <w:rPr>
          <w:rFonts w:ascii="Palatino Linotype" w:hAnsi="Palatino Linotype"/>
        </w:rPr>
      </w:pPr>
    </w:p>
    <w:p w:rsidR="00580243" w:rsidRDefault="00580243"/>
    <w:sectPr w:rsidR="00580243" w:rsidSect="00C8408A">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8A" w:rsidRDefault="00C8408A" w:rsidP="00C8408A">
      <w:r>
        <w:separator/>
      </w:r>
    </w:p>
  </w:endnote>
  <w:endnote w:type="continuationSeparator" w:id="0">
    <w:p w:rsidR="00C8408A" w:rsidRDefault="00C8408A" w:rsidP="00C84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92" w:rsidRDefault="00296DED" w:rsidP="009B5024">
    <w:pPr>
      <w:pStyle w:val="Footer"/>
      <w:jc w:val="center"/>
    </w:pPr>
    <w:r>
      <w:t xml:space="preserve">Page </w:t>
    </w:r>
    <w:r w:rsidR="005858A3">
      <w:fldChar w:fldCharType="begin"/>
    </w:r>
    <w:r>
      <w:instrText xml:space="preserve"> PAGE </w:instrText>
    </w:r>
    <w:r w:rsidR="005858A3">
      <w:fldChar w:fldCharType="separate"/>
    </w:r>
    <w:r w:rsidR="003B7B48">
      <w:rPr>
        <w:noProof/>
      </w:rPr>
      <w:t>1</w:t>
    </w:r>
    <w:r w:rsidR="005858A3">
      <w:fldChar w:fldCharType="end"/>
    </w:r>
    <w:r>
      <w:t xml:space="preserve"> of </w:t>
    </w:r>
    <w:r w:rsidR="005858A3">
      <w:fldChar w:fldCharType="begin"/>
    </w:r>
    <w:r>
      <w:instrText xml:space="preserve"> NUMPAGES </w:instrText>
    </w:r>
    <w:r w:rsidR="005858A3">
      <w:fldChar w:fldCharType="separate"/>
    </w:r>
    <w:r w:rsidR="003B7B48">
      <w:rPr>
        <w:noProof/>
      </w:rPr>
      <w:t>4</w:t>
    </w:r>
    <w:r w:rsidR="005858A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8A" w:rsidRDefault="00C8408A" w:rsidP="00C8408A">
      <w:r>
        <w:separator/>
      </w:r>
    </w:p>
  </w:footnote>
  <w:footnote w:type="continuationSeparator" w:id="0">
    <w:p w:rsidR="00C8408A" w:rsidRDefault="00C8408A" w:rsidP="00C84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146C7"/>
    <w:multiLevelType w:val="hybridMultilevel"/>
    <w:tmpl w:val="79CAB09A"/>
    <w:lvl w:ilvl="0" w:tplc="7B96877A">
      <w:start w:val="1"/>
      <w:numFmt w:val="decimal"/>
      <w:lvlText w:val="%1."/>
      <w:lvlJc w:val="left"/>
      <w:pPr>
        <w:tabs>
          <w:tab w:val="num" w:pos="720"/>
        </w:tabs>
        <w:ind w:left="720" w:hanging="360"/>
      </w:pPr>
    </w:lvl>
    <w:lvl w:ilvl="1" w:tplc="DD1CF63E" w:tentative="1">
      <w:start w:val="1"/>
      <w:numFmt w:val="decimal"/>
      <w:lvlText w:val="%2."/>
      <w:lvlJc w:val="left"/>
      <w:pPr>
        <w:tabs>
          <w:tab w:val="num" w:pos="1440"/>
        </w:tabs>
        <w:ind w:left="1440" w:hanging="360"/>
      </w:pPr>
    </w:lvl>
    <w:lvl w:ilvl="2" w:tplc="6100AA40" w:tentative="1">
      <w:start w:val="1"/>
      <w:numFmt w:val="decimal"/>
      <w:lvlText w:val="%3."/>
      <w:lvlJc w:val="left"/>
      <w:pPr>
        <w:tabs>
          <w:tab w:val="num" w:pos="2160"/>
        </w:tabs>
        <w:ind w:left="2160" w:hanging="360"/>
      </w:pPr>
    </w:lvl>
    <w:lvl w:ilvl="3" w:tplc="D93207E6" w:tentative="1">
      <w:start w:val="1"/>
      <w:numFmt w:val="decimal"/>
      <w:lvlText w:val="%4."/>
      <w:lvlJc w:val="left"/>
      <w:pPr>
        <w:tabs>
          <w:tab w:val="num" w:pos="2880"/>
        </w:tabs>
        <w:ind w:left="2880" w:hanging="360"/>
      </w:pPr>
    </w:lvl>
    <w:lvl w:ilvl="4" w:tplc="749AAFC0" w:tentative="1">
      <w:start w:val="1"/>
      <w:numFmt w:val="decimal"/>
      <w:lvlText w:val="%5."/>
      <w:lvlJc w:val="left"/>
      <w:pPr>
        <w:tabs>
          <w:tab w:val="num" w:pos="3600"/>
        </w:tabs>
        <w:ind w:left="3600" w:hanging="360"/>
      </w:pPr>
    </w:lvl>
    <w:lvl w:ilvl="5" w:tplc="F4527718" w:tentative="1">
      <w:start w:val="1"/>
      <w:numFmt w:val="decimal"/>
      <w:lvlText w:val="%6."/>
      <w:lvlJc w:val="left"/>
      <w:pPr>
        <w:tabs>
          <w:tab w:val="num" w:pos="4320"/>
        </w:tabs>
        <w:ind w:left="4320" w:hanging="360"/>
      </w:pPr>
    </w:lvl>
    <w:lvl w:ilvl="6" w:tplc="579A3C64" w:tentative="1">
      <w:start w:val="1"/>
      <w:numFmt w:val="decimal"/>
      <w:lvlText w:val="%7."/>
      <w:lvlJc w:val="left"/>
      <w:pPr>
        <w:tabs>
          <w:tab w:val="num" w:pos="5040"/>
        </w:tabs>
        <w:ind w:left="5040" w:hanging="360"/>
      </w:pPr>
    </w:lvl>
    <w:lvl w:ilvl="7" w:tplc="2F6C9F50" w:tentative="1">
      <w:start w:val="1"/>
      <w:numFmt w:val="decimal"/>
      <w:lvlText w:val="%8."/>
      <w:lvlJc w:val="left"/>
      <w:pPr>
        <w:tabs>
          <w:tab w:val="num" w:pos="5760"/>
        </w:tabs>
        <w:ind w:left="5760" w:hanging="360"/>
      </w:pPr>
    </w:lvl>
    <w:lvl w:ilvl="8" w:tplc="313067E4" w:tentative="1">
      <w:start w:val="1"/>
      <w:numFmt w:val="decimal"/>
      <w:lvlText w:val="%9."/>
      <w:lvlJc w:val="left"/>
      <w:pPr>
        <w:tabs>
          <w:tab w:val="num" w:pos="6480"/>
        </w:tabs>
        <w:ind w:left="6480" w:hanging="360"/>
      </w:pPr>
    </w:lvl>
  </w:abstractNum>
  <w:abstractNum w:abstractNumId="1">
    <w:nsid w:val="582D7A37"/>
    <w:multiLevelType w:val="hybridMultilevel"/>
    <w:tmpl w:val="79CAB09A"/>
    <w:lvl w:ilvl="0" w:tplc="7B96877A">
      <w:start w:val="1"/>
      <w:numFmt w:val="decimal"/>
      <w:lvlText w:val="%1."/>
      <w:lvlJc w:val="left"/>
      <w:pPr>
        <w:tabs>
          <w:tab w:val="num" w:pos="720"/>
        </w:tabs>
        <w:ind w:left="720" w:hanging="360"/>
      </w:pPr>
    </w:lvl>
    <w:lvl w:ilvl="1" w:tplc="DD1CF63E" w:tentative="1">
      <w:start w:val="1"/>
      <w:numFmt w:val="decimal"/>
      <w:lvlText w:val="%2."/>
      <w:lvlJc w:val="left"/>
      <w:pPr>
        <w:tabs>
          <w:tab w:val="num" w:pos="1440"/>
        </w:tabs>
        <w:ind w:left="1440" w:hanging="360"/>
      </w:pPr>
    </w:lvl>
    <w:lvl w:ilvl="2" w:tplc="6100AA40" w:tentative="1">
      <w:start w:val="1"/>
      <w:numFmt w:val="decimal"/>
      <w:lvlText w:val="%3."/>
      <w:lvlJc w:val="left"/>
      <w:pPr>
        <w:tabs>
          <w:tab w:val="num" w:pos="2160"/>
        </w:tabs>
        <w:ind w:left="2160" w:hanging="360"/>
      </w:pPr>
    </w:lvl>
    <w:lvl w:ilvl="3" w:tplc="D93207E6" w:tentative="1">
      <w:start w:val="1"/>
      <w:numFmt w:val="decimal"/>
      <w:lvlText w:val="%4."/>
      <w:lvlJc w:val="left"/>
      <w:pPr>
        <w:tabs>
          <w:tab w:val="num" w:pos="2880"/>
        </w:tabs>
        <w:ind w:left="2880" w:hanging="360"/>
      </w:pPr>
    </w:lvl>
    <w:lvl w:ilvl="4" w:tplc="749AAFC0" w:tentative="1">
      <w:start w:val="1"/>
      <w:numFmt w:val="decimal"/>
      <w:lvlText w:val="%5."/>
      <w:lvlJc w:val="left"/>
      <w:pPr>
        <w:tabs>
          <w:tab w:val="num" w:pos="3600"/>
        </w:tabs>
        <w:ind w:left="3600" w:hanging="360"/>
      </w:pPr>
    </w:lvl>
    <w:lvl w:ilvl="5" w:tplc="F4527718" w:tentative="1">
      <w:start w:val="1"/>
      <w:numFmt w:val="decimal"/>
      <w:lvlText w:val="%6."/>
      <w:lvlJc w:val="left"/>
      <w:pPr>
        <w:tabs>
          <w:tab w:val="num" w:pos="4320"/>
        </w:tabs>
        <w:ind w:left="4320" w:hanging="360"/>
      </w:pPr>
    </w:lvl>
    <w:lvl w:ilvl="6" w:tplc="579A3C64" w:tentative="1">
      <w:start w:val="1"/>
      <w:numFmt w:val="decimal"/>
      <w:lvlText w:val="%7."/>
      <w:lvlJc w:val="left"/>
      <w:pPr>
        <w:tabs>
          <w:tab w:val="num" w:pos="5040"/>
        </w:tabs>
        <w:ind w:left="5040" w:hanging="360"/>
      </w:pPr>
    </w:lvl>
    <w:lvl w:ilvl="7" w:tplc="2F6C9F50" w:tentative="1">
      <w:start w:val="1"/>
      <w:numFmt w:val="decimal"/>
      <w:lvlText w:val="%8."/>
      <w:lvlJc w:val="left"/>
      <w:pPr>
        <w:tabs>
          <w:tab w:val="num" w:pos="5760"/>
        </w:tabs>
        <w:ind w:left="5760" w:hanging="360"/>
      </w:pPr>
    </w:lvl>
    <w:lvl w:ilvl="8" w:tplc="313067E4" w:tentative="1">
      <w:start w:val="1"/>
      <w:numFmt w:val="decimal"/>
      <w:lvlText w:val="%9."/>
      <w:lvlJc w:val="left"/>
      <w:pPr>
        <w:tabs>
          <w:tab w:val="num" w:pos="6480"/>
        </w:tabs>
        <w:ind w:left="6480" w:hanging="360"/>
      </w:pPr>
    </w:lvl>
  </w:abstractNum>
  <w:abstractNum w:abstractNumId="2">
    <w:nsid w:val="7E500732"/>
    <w:multiLevelType w:val="hybridMultilevel"/>
    <w:tmpl w:val="27683ABC"/>
    <w:lvl w:ilvl="0" w:tplc="582278D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7725"/>
    <w:rsid w:val="00237725"/>
    <w:rsid w:val="00296DED"/>
    <w:rsid w:val="00334B4E"/>
    <w:rsid w:val="003B7B48"/>
    <w:rsid w:val="003C238A"/>
    <w:rsid w:val="003D1601"/>
    <w:rsid w:val="003E35CE"/>
    <w:rsid w:val="004C0106"/>
    <w:rsid w:val="00580243"/>
    <w:rsid w:val="005858A3"/>
    <w:rsid w:val="005D734D"/>
    <w:rsid w:val="00741179"/>
    <w:rsid w:val="00940DF9"/>
    <w:rsid w:val="009B115C"/>
    <w:rsid w:val="00C8408A"/>
    <w:rsid w:val="00CD5D31"/>
    <w:rsid w:val="00FD5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7725"/>
    <w:pPr>
      <w:tabs>
        <w:tab w:val="center" w:pos="4320"/>
        <w:tab w:val="right" w:pos="8640"/>
      </w:tabs>
    </w:pPr>
  </w:style>
  <w:style w:type="character" w:customStyle="1" w:styleId="FooterChar">
    <w:name w:val="Footer Char"/>
    <w:basedOn w:val="DefaultParagraphFont"/>
    <w:link w:val="Footer"/>
    <w:rsid w:val="0023772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25"/>
    <w:rPr>
      <w:color w:val="0000FF" w:themeColor="hyperlink"/>
      <w:u w:val="single"/>
    </w:rPr>
  </w:style>
  <w:style w:type="character" w:styleId="HTMLTypewriter">
    <w:name w:val="HTML Typewriter"/>
    <w:basedOn w:val="DefaultParagraphFont"/>
    <w:uiPriority w:val="99"/>
    <w:semiHidden/>
    <w:unhideWhenUsed/>
    <w:rsid w:val="00237725"/>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95518622">
      <w:bodyDiv w:val="1"/>
      <w:marLeft w:val="0"/>
      <w:marRight w:val="0"/>
      <w:marTop w:val="0"/>
      <w:marBottom w:val="0"/>
      <w:divBdr>
        <w:top w:val="none" w:sz="0" w:space="0" w:color="auto"/>
        <w:left w:val="none" w:sz="0" w:space="0" w:color="auto"/>
        <w:bottom w:val="none" w:sz="0" w:space="0" w:color="auto"/>
        <w:right w:val="none" w:sz="0" w:space="0" w:color="auto"/>
      </w:divBdr>
      <w:divsChild>
        <w:div w:id="247277471">
          <w:marLeft w:val="720"/>
          <w:marRight w:val="0"/>
          <w:marTop w:val="0"/>
          <w:marBottom w:val="0"/>
          <w:divBdr>
            <w:top w:val="none" w:sz="0" w:space="0" w:color="auto"/>
            <w:left w:val="none" w:sz="0" w:space="0" w:color="auto"/>
            <w:bottom w:val="none" w:sz="0" w:space="0" w:color="auto"/>
            <w:right w:val="none" w:sz="0" w:space="0" w:color="auto"/>
          </w:divBdr>
        </w:div>
        <w:div w:id="631328344">
          <w:marLeft w:val="720"/>
          <w:marRight w:val="0"/>
          <w:marTop w:val="0"/>
          <w:marBottom w:val="0"/>
          <w:divBdr>
            <w:top w:val="none" w:sz="0" w:space="0" w:color="auto"/>
            <w:left w:val="none" w:sz="0" w:space="0" w:color="auto"/>
            <w:bottom w:val="none" w:sz="0" w:space="0" w:color="auto"/>
            <w:right w:val="none" w:sz="0" w:space="0" w:color="auto"/>
          </w:divBdr>
        </w:div>
        <w:div w:id="525751909">
          <w:marLeft w:val="720"/>
          <w:marRight w:val="0"/>
          <w:marTop w:val="0"/>
          <w:marBottom w:val="0"/>
          <w:divBdr>
            <w:top w:val="none" w:sz="0" w:space="0" w:color="auto"/>
            <w:left w:val="none" w:sz="0" w:space="0" w:color="auto"/>
            <w:bottom w:val="none" w:sz="0" w:space="0" w:color="auto"/>
            <w:right w:val="none" w:sz="0" w:space="0" w:color="auto"/>
          </w:divBdr>
        </w:div>
        <w:div w:id="132871411">
          <w:marLeft w:val="720"/>
          <w:marRight w:val="0"/>
          <w:marTop w:val="0"/>
          <w:marBottom w:val="0"/>
          <w:divBdr>
            <w:top w:val="none" w:sz="0" w:space="0" w:color="auto"/>
            <w:left w:val="none" w:sz="0" w:space="0" w:color="auto"/>
            <w:bottom w:val="none" w:sz="0" w:space="0" w:color="auto"/>
            <w:right w:val="none" w:sz="0" w:space="0" w:color="auto"/>
          </w:divBdr>
        </w:div>
        <w:div w:id="7750573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z.johnson@tenethealth.com" TargetMode="External"/><Relationship Id="rId3" Type="http://schemas.openxmlformats.org/officeDocument/2006/relationships/settings" Target="settings.xml"/><Relationship Id="rId7" Type="http://schemas.openxmlformats.org/officeDocument/2006/relationships/hyperlink" Target="mailto:judy.murphy@auro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5458</Characters>
  <Application>Microsoft Office Word</Application>
  <DocSecurity>4</DocSecurity>
  <Lines>45</Lines>
  <Paragraphs>12</Paragraphs>
  <ScaleCrop>false</ScaleCrop>
  <Company>DHHS</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Judy.Sparrow</dc:creator>
  <cp:keywords/>
  <dc:description/>
  <cp:lastModifiedBy>Caitlin Collins</cp:lastModifiedBy>
  <cp:revision>2</cp:revision>
  <cp:lastPrinted>2010-12-22T15:06:00Z</cp:lastPrinted>
  <dcterms:created xsi:type="dcterms:W3CDTF">2013-05-29T21:16:00Z</dcterms:created>
  <dcterms:modified xsi:type="dcterms:W3CDTF">2013-05-29T21:16:00Z</dcterms:modified>
</cp:coreProperties>
</file>