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25" w:rsidRPr="00E74946" w:rsidRDefault="005E2269" w:rsidP="005E2269">
      <w:pPr>
        <w:tabs>
          <w:tab w:val="left" w:pos="7020"/>
        </w:tabs>
        <w:ind w:right="-360"/>
        <w:jc w:val="center"/>
        <w:rPr>
          <w:rFonts w:ascii="Palatino Linotype" w:hAnsi="Palatino Linotype" w:cs="Arial"/>
          <w:b/>
          <w:color w:val="FFFFFF"/>
          <w:sz w:val="34"/>
          <w:szCs w:val="28"/>
        </w:rPr>
      </w:pPr>
      <w:bookmarkStart w:id="0" w:name="_GoBack"/>
      <w:bookmarkEnd w:id="0"/>
      <w:r>
        <w:rPr>
          <w:rFonts w:ascii="Palatino Linotype" w:hAnsi="Palatino Linotype" w:cs="Arial"/>
          <w:b/>
          <w:color w:val="FFFFFF"/>
          <w:sz w:val="34"/>
          <w:szCs w:val="28"/>
          <w:highlight w:val="black"/>
        </w:rPr>
        <w:t xml:space="preserve">XXX </w:t>
      </w:r>
      <w:r w:rsidR="00237725">
        <w:rPr>
          <w:rFonts w:ascii="Palatino Linotype" w:hAnsi="Palatino Linotype" w:cs="Arial"/>
          <w:b/>
          <w:color w:val="FFFFFF"/>
          <w:sz w:val="34"/>
          <w:szCs w:val="28"/>
          <w:highlight w:val="black"/>
        </w:rPr>
        <w:t>Workgroup</w:t>
      </w:r>
      <w:r>
        <w:rPr>
          <w:rFonts w:ascii="Palatino Linotype" w:hAnsi="Palatino Linotype" w:cs="Arial"/>
          <w:b/>
          <w:color w:val="FFFFFF"/>
          <w:sz w:val="34"/>
          <w:szCs w:val="28"/>
        </w:rPr>
        <w:t>s</w:t>
      </w:r>
    </w:p>
    <w:p w:rsidR="00237725" w:rsidRPr="00EA0413" w:rsidRDefault="0047719E" w:rsidP="00237725">
      <w:pPr>
        <w:jc w:val="center"/>
        <w:rPr>
          <w:rFonts w:ascii="Palatino Linotype" w:hAnsi="Palatino Linotype" w:cs="Arial"/>
          <w:b/>
          <w:sz w:val="28"/>
        </w:rPr>
      </w:pPr>
      <w:r>
        <w:rPr>
          <w:rFonts w:ascii="Palatino Linotype" w:hAnsi="Palatino Linotype" w:cs="Arial"/>
          <w:b/>
          <w:sz w:val="28"/>
        </w:rPr>
        <w:t>Dates</w:t>
      </w:r>
    </w:p>
    <w:p w:rsidR="00237725" w:rsidRPr="005D734D" w:rsidRDefault="0047719E" w:rsidP="00237725">
      <w:pPr>
        <w:pBdr>
          <w:bottom w:val="single" w:sz="12" w:space="1" w:color="auto"/>
        </w:pBdr>
        <w:jc w:val="center"/>
        <w:rPr>
          <w:rFonts w:ascii="Palatino Linotype" w:hAnsi="Palatino Linotype" w:cs="Arial"/>
        </w:rPr>
      </w:pPr>
      <w:r>
        <w:rPr>
          <w:rFonts w:ascii="Palatino Linotype" w:hAnsi="Palatino Linotype" w:cs="Arial"/>
        </w:rPr>
        <w:t>Location</w:t>
      </w:r>
    </w:p>
    <w:p w:rsidR="00237725" w:rsidRDefault="00237725" w:rsidP="00237725">
      <w:pPr>
        <w:pBdr>
          <w:bottom w:val="single" w:sz="12" w:space="1" w:color="auto"/>
        </w:pBdr>
        <w:jc w:val="center"/>
        <w:rPr>
          <w:rFonts w:ascii="Palatino Linotype" w:hAnsi="Palatino Linotype" w:cs="Arial"/>
        </w:rPr>
      </w:pPr>
      <w:r w:rsidRPr="005D734D">
        <w:rPr>
          <w:rFonts w:ascii="Palatino Linotype" w:hAnsi="Palatino Linotype" w:cs="Arial"/>
        </w:rPr>
        <w:t xml:space="preserve">Washington, DC </w:t>
      </w:r>
    </w:p>
    <w:p w:rsidR="00237725" w:rsidRDefault="00237725" w:rsidP="00237725">
      <w:pPr>
        <w:pBdr>
          <w:bottom w:val="single" w:sz="12" w:space="1" w:color="auto"/>
        </w:pBdr>
        <w:jc w:val="center"/>
        <w:rPr>
          <w:rFonts w:ascii="Palatino Linotype" w:hAnsi="Palatino Linotype" w:cs="Arial"/>
        </w:rPr>
      </w:pPr>
    </w:p>
    <w:p w:rsidR="00237725" w:rsidRPr="00B60E2C" w:rsidRDefault="00237725" w:rsidP="00237725">
      <w:pPr>
        <w:ind w:left="360"/>
        <w:jc w:val="center"/>
        <w:rPr>
          <w:rFonts w:ascii="Palatino Linotype" w:hAnsi="Palatino Linotype"/>
          <w:b/>
          <w:sz w:val="40"/>
          <w:szCs w:val="40"/>
        </w:rPr>
      </w:pPr>
      <w:r w:rsidRPr="00B60E2C">
        <w:rPr>
          <w:rFonts w:ascii="Palatino Linotype" w:hAnsi="Palatino Linotype"/>
          <w:b/>
          <w:sz w:val="40"/>
          <w:szCs w:val="40"/>
        </w:rPr>
        <w:t>Instructions and Questions for Panelists</w:t>
      </w:r>
    </w:p>
    <w:p w:rsidR="00237725" w:rsidRDefault="00237725" w:rsidP="00237725">
      <w:pPr>
        <w:pBdr>
          <w:bottom w:val="single" w:sz="12" w:space="1" w:color="auto"/>
        </w:pBdr>
        <w:rPr>
          <w:rFonts w:ascii="Palatino Linotype" w:hAnsi="Palatino Linotype" w:cs="Arial"/>
        </w:rPr>
      </w:pPr>
    </w:p>
    <w:p w:rsidR="00237725" w:rsidRDefault="00237725" w:rsidP="00237725">
      <w:pPr>
        <w:ind w:left="360"/>
        <w:rPr>
          <w:rFonts w:ascii="Palatino Linotype" w:hAnsi="Palatino Linotype"/>
          <w:b/>
        </w:rPr>
      </w:pPr>
    </w:p>
    <w:p w:rsidR="005D734D" w:rsidRDefault="0047719E" w:rsidP="00BA5150">
      <w:pPr>
        <w:rPr>
          <w:rFonts w:ascii="Palatino Linotype" w:hAnsi="Palatino Linotype"/>
          <w:b/>
          <w:sz w:val="28"/>
          <w:szCs w:val="28"/>
        </w:rPr>
      </w:pPr>
      <w:r w:rsidRPr="004C6757">
        <w:rPr>
          <w:rFonts w:ascii="Calibri" w:eastAsiaTheme="minorHAnsi" w:hAnsi="Calibri" w:cs="Calibri"/>
          <w:b/>
          <w:bCs/>
        </w:rPr>
        <w:t>Purpose</w:t>
      </w:r>
      <w:r>
        <w:rPr>
          <w:rFonts w:ascii="Calibri" w:eastAsiaTheme="minorHAnsi" w:hAnsi="Calibri" w:cs="Calibri"/>
          <w:b/>
          <w:bCs/>
        </w:rPr>
        <w:t>: The Eligible Professional Panel will help to inform recommendations prepared by the HITSC and HITPC on how to enable EPs to be more successful in their efforts to meet Stage 2 meaningful use, and enabl</w:t>
      </w:r>
      <w:r w:rsidR="00BA5150">
        <w:rPr>
          <w:rFonts w:ascii="Calibri" w:eastAsiaTheme="minorHAnsi" w:hAnsi="Calibri" w:cs="Calibri"/>
          <w:b/>
          <w:bCs/>
        </w:rPr>
        <w:t>e</w:t>
      </w:r>
      <w:r>
        <w:rPr>
          <w:rFonts w:ascii="Calibri" w:eastAsiaTheme="minorHAnsi" w:hAnsi="Calibri" w:cs="Calibri"/>
          <w:b/>
          <w:bCs/>
        </w:rPr>
        <w:t xml:space="preserve"> more providers to be able to participate in Stage 3 of the program</w:t>
      </w:r>
      <w:r w:rsidR="00BA5150">
        <w:rPr>
          <w:rFonts w:ascii="Calibri" w:eastAsiaTheme="minorHAnsi" w:hAnsi="Calibri" w:cs="Calibri"/>
          <w:b/>
          <w:bCs/>
        </w:rPr>
        <w:t>.</w:t>
      </w:r>
      <w:r>
        <w:rPr>
          <w:rFonts w:ascii="Calibri" w:eastAsiaTheme="minorHAnsi" w:hAnsi="Calibri" w:cs="Calibri"/>
          <w:b/>
          <w:bCs/>
        </w:rPr>
        <w:t xml:space="preserve"> </w:t>
      </w:r>
    </w:p>
    <w:p w:rsidR="00BA5150" w:rsidRDefault="00BA5150" w:rsidP="00BA5150">
      <w:pPr>
        <w:rPr>
          <w:rFonts w:ascii="Palatino Linotype" w:hAnsi="Palatino Linotype"/>
          <w:b/>
          <w:sz w:val="28"/>
          <w:szCs w:val="28"/>
        </w:rPr>
      </w:pPr>
    </w:p>
    <w:p w:rsidR="00237725" w:rsidRDefault="00237725" w:rsidP="00237725">
      <w:pPr>
        <w:jc w:val="center"/>
        <w:rPr>
          <w:rFonts w:ascii="Palatino Linotype" w:hAnsi="Palatino Linotype"/>
          <w:b/>
          <w:sz w:val="28"/>
          <w:szCs w:val="28"/>
        </w:rPr>
      </w:pPr>
      <w:r>
        <w:rPr>
          <w:rFonts w:ascii="Palatino Linotype" w:hAnsi="Palatino Linotype"/>
          <w:b/>
          <w:sz w:val="28"/>
          <w:szCs w:val="28"/>
        </w:rPr>
        <w:t>THEMES/QUESTIONS</w:t>
      </w:r>
      <w:r w:rsidR="005D734D">
        <w:rPr>
          <w:rFonts w:ascii="Palatino Linotype" w:hAnsi="Palatino Linotype"/>
          <w:b/>
          <w:sz w:val="28"/>
          <w:szCs w:val="28"/>
        </w:rPr>
        <w:t xml:space="preserve"> FOR PANELISTS</w:t>
      </w:r>
    </w:p>
    <w:p w:rsidR="00FD53E2" w:rsidRDefault="00FD53E2" w:rsidP="00FD53E2">
      <w:pPr>
        <w:rPr>
          <w:rFonts w:ascii="Palatino Linotype" w:hAnsi="Palatino Linotype"/>
        </w:rPr>
      </w:pPr>
    </w:p>
    <w:p w:rsidR="005D734D" w:rsidRPr="005D734D" w:rsidRDefault="005D734D" w:rsidP="005D734D">
      <w:pPr>
        <w:rPr>
          <w:rFonts w:ascii="Palatino Linotype" w:hAnsi="Palatino Linotype"/>
        </w:rPr>
      </w:pPr>
      <w:r w:rsidRPr="005D734D">
        <w:rPr>
          <w:rFonts w:ascii="Palatino Linotype" w:hAnsi="Palatino Linotype"/>
        </w:rPr>
        <w:t xml:space="preserve"> (Please answer as many or as few of the questions as your experience and/or the time allows.)</w:t>
      </w:r>
    </w:p>
    <w:p w:rsidR="00237725" w:rsidRPr="005D734D" w:rsidRDefault="0047719E" w:rsidP="00237725">
      <w:pPr>
        <w:rPr>
          <w:rFonts w:ascii="Palatino Linotype" w:hAnsi="Palatino Linotype"/>
        </w:rPr>
      </w:pPr>
      <w:r>
        <w:rPr>
          <w:rFonts w:ascii="Palatino Linotype" w:hAnsi="Palatino Linotype"/>
          <w:b/>
          <w:u w:val="single"/>
        </w:rPr>
        <w:t xml:space="preserve"> </w:t>
      </w:r>
    </w:p>
    <w:p w:rsidR="00FC794F" w:rsidRDefault="00FC794F" w:rsidP="00BA5150">
      <w:pPr>
        <w:pStyle w:val="ListParagraph"/>
        <w:numPr>
          <w:ilvl w:val="0"/>
          <w:numId w:val="6"/>
        </w:numPr>
      </w:pPr>
      <w:r>
        <w:t>As you assess your readiness for stage 2, what objectives pose the greatest challenge?  What is your approach for addressing those challenges?</w:t>
      </w:r>
    </w:p>
    <w:p w:rsidR="00BA5150" w:rsidRDefault="00FC794F" w:rsidP="00BA5150">
      <w:pPr>
        <w:pStyle w:val="ListParagraph"/>
        <w:numPr>
          <w:ilvl w:val="0"/>
          <w:numId w:val="6"/>
        </w:numPr>
      </w:pPr>
      <w:r>
        <w:t xml:space="preserve">How well does the meaningful use program address the needs of specialists?  </w:t>
      </w:r>
      <w:r w:rsidR="0047719E">
        <w:t xml:space="preserve">How </w:t>
      </w:r>
      <w:r w:rsidR="009E294C">
        <w:t xml:space="preserve">would you improve the design of the meaningful use incentive program for </w:t>
      </w:r>
      <w:r w:rsidR="0047719E">
        <w:t xml:space="preserve">your specialty or practice discipline? </w:t>
      </w:r>
      <w:r w:rsidR="009E294C">
        <w:t xml:space="preserve">What are your suggestions for </w:t>
      </w:r>
      <w:r w:rsidR="0047719E">
        <w:t>enabl</w:t>
      </w:r>
      <w:r>
        <w:t>ing</w:t>
      </w:r>
      <w:r w:rsidR="0047719E">
        <w:t xml:space="preserve"> greater levels of participation</w:t>
      </w:r>
      <w:r w:rsidR="0093708D">
        <w:t xml:space="preserve"> </w:t>
      </w:r>
      <w:r>
        <w:t xml:space="preserve">by specialists </w:t>
      </w:r>
      <w:proofErr w:type="gramStart"/>
      <w:r w:rsidR="00BF3BEC">
        <w:t>(</w:t>
      </w:r>
      <w:r w:rsidR="00BA5150" w:rsidRPr="00BA5150">
        <w:t xml:space="preserve"> </w:t>
      </w:r>
      <w:r w:rsidR="00BA5150">
        <w:t>e.g</w:t>
      </w:r>
      <w:proofErr w:type="gramEnd"/>
      <w:r w:rsidR="00BA5150">
        <w:t xml:space="preserve">. measure definition, quality measures related to physician </w:t>
      </w:r>
      <w:r>
        <w:t>specialties</w:t>
      </w:r>
      <w:r w:rsidR="00BA5150">
        <w:t>, attestation timelines)</w:t>
      </w:r>
      <w:r>
        <w:t>?  What kinds of resources do you believe most important and useful for ONC and CMS to provide or to support so as to enable increasing the level of provider adoption within your specialty or practice discipline?</w:t>
      </w:r>
    </w:p>
    <w:p w:rsidR="00EB527A" w:rsidRDefault="00750FD4" w:rsidP="007E0062">
      <w:pPr>
        <w:pStyle w:val="ListParagraph"/>
        <w:numPr>
          <w:ilvl w:val="0"/>
          <w:numId w:val="6"/>
        </w:numPr>
      </w:pPr>
      <w:r>
        <w:t>What do you believe are the main reasons why certain eligible providers may be electing not to participate in the program? How best might ONC and CMS encourage their participation?</w:t>
      </w:r>
      <w:r w:rsidR="00B81D11" w:rsidRPr="00B81D11">
        <w:t xml:space="preserve"> </w:t>
      </w:r>
      <w:r w:rsidR="00EB527A">
        <w:t xml:space="preserve">What guidance or actions by </w:t>
      </w:r>
      <w:r w:rsidR="007E3278">
        <w:t>HHS</w:t>
      </w:r>
      <w:r w:rsidR="00EB527A">
        <w:t xml:space="preserve"> may be most conducive to increased adoption of the public health reporting standards</w:t>
      </w:r>
      <w:r w:rsidR="007E3278">
        <w:t xml:space="preserve"> including transport standards</w:t>
      </w:r>
      <w:r w:rsidR="00EB527A">
        <w:t xml:space="preserve">? </w:t>
      </w:r>
    </w:p>
    <w:p w:rsidR="0047719E" w:rsidRDefault="0047719E" w:rsidP="007E0062">
      <w:pPr>
        <w:pStyle w:val="ListParagraph"/>
        <w:numPr>
          <w:ilvl w:val="0"/>
          <w:numId w:val="6"/>
        </w:numPr>
      </w:pPr>
      <w:r>
        <w:t>What meaningful use objectives do you believe should be given highest priority for their inclusion in Stage 3 and why?</w:t>
      </w:r>
    </w:p>
    <w:p w:rsidR="00B80249" w:rsidRPr="007E0062" w:rsidRDefault="00B80249" w:rsidP="00B80249">
      <w:pPr>
        <w:pStyle w:val="ListParagraph"/>
        <w:numPr>
          <w:ilvl w:val="0"/>
          <w:numId w:val="6"/>
        </w:numPr>
        <w:rPr>
          <w:color w:val="1F497D"/>
        </w:rPr>
      </w:pPr>
      <w:r w:rsidRPr="007E0062">
        <w:rPr>
          <w:color w:val="1F497D"/>
        </w:rPr>
        <w:t xml:space="preserve">To encourage a greater focus on improved outcomes, the HITPC has identified an alternative pathway for Meaningful Use Stage 3.  This new pathway would allow EPs and EHs </w:t>
      </w:r>
      <w:r>
        <w:rPr>
          <w:color w:val="1F497D"/>
        </w:rPr>
        <w:t>who are</w:t>
      </w:r>
      <w:r w:rsidRPr="007E0062">
        <w:rPr>
          <w:color w:val="1F497D"/>
        </w:rPr>
        <w:t xml:space="preserve"> meeting performance and/or improvement thresholds </w:t>
      </w:r>
      <w:r>
        <w:rPr>
          <w:color w:val="1F497D"/>
        </w:rPr>
        <w:t xml:space="preserve">on quality measures to </w:t>
      </w:r>
      <w:r w:rsidRPr="007E0062">
        <w:rPr>
          <w:color w:val="1F497D"/>
        </w:rPr>
        <w:t xml:space="preserve">deem </w:t>
      </w:r>
      <w:r>
        <w:rPr>
          <w:color w:val="1F497D"/>
        </w:rPr>
        <w:t>a s</w:t>
      </w:r>
      <w:r w:rsidRPr="007E0062">
        <w:rPr>
          <w:color w:val="1F497D"/>
        </w:rPr>
        <w:t>ubset of relevant MU functionality implicitly required to achieve performance/improvement</w:t>
      </w:r>
      <w:r>
        <w:rPr>
          <w:color w:val="1F497D"/>
        </w:rPr>
        <w:t>.</w:t>
      </w:r>
    </w:p>
    <w:p w:rsidR="00B80249" w:rsidRPr="007E0062" w:rsidRDefault="00B80249" w:rsidP="00B80249">
      <w:pPr>
        <w:pStyle w:val="ListParagraph"/>
        <w:numPr>
          <w:ilvl w:val="1"/>
          <w:numId w:val="6"/>
        </w:numPr>
        <w:rPr>
          <w:color w:val="1F497D"/>
        </w:rPr>
      </w:pPr>
      <w:r w:rsidRPr="007E0062">
        <w:rPr>
          <w:color w:val="1F497D"/>
        </w:rPr>
        <w:t>What clinical quality measures could deem functional objectives, and which functional objectives are the best candidates for deeming?</w:t>
      </w:r>
    </w:p>
    <w:p w:rsidR="00B80249" w:rsidRDefault="00B80249" w:rsidP="00B80249">
      <w:pPr>
        <w:pStyle w:val="ListParagraph"/>
      </w:pPr>
    </w:p>
    <w:p w:rsidR="0047719E" w:rsidRDefault="0047719E" w:rsidP="007E0062">
      <w:pPr>
        <w:pStyle w:val="ListParagraph"/>
        <w:numPr>
          <w:ilvl w:val="0"/>
          <w:numId w:val="6"/>
        </w:numPr>
      </w:pPr>
      <w:r>
        <w:t xml:space="preserve">What have you found to be the most effective </w:t>
      </w:r>
      <w:r w:rsidR="00FC794F">
        <w:t xml:space="preserve">use of HIT to </w:t>
      </w:r>
      <w:r>
        <w:t>enabl</w:t>
      </w:r>
      <w:r w:rsidR="00FC794F">
        <w:t>e</w:t>
      </w:r>
      <w:r>
        <w:t xml:space="preserve"> consumers to be active participants in their own healthcare? What </w:t>
      </w:r>
      <w:r w:rsidR="00FC794F">
        <w:t xml:space="preserve">are the most important </w:t>
      </w:r>
      <w:r>
        <w:t xml:space="preserve">barriers </w:t>
      </w:r>
      <w:r w:rsidR="00FC794F">
        <w:t xml:space="preserve">meaningful use could address to promote more </w:t>
      </w:r>
      <w:r>
        <w:t xml:space="preserve">effective </w:t>
      </w:r>
      <w:r w:rsidR="00FC794F">
        <w:t xml:space="preserve">patient </w:t>
      </w:r>
      <w:r>
        <w:t>engagement?</w:t>
      </w:r>
    </w:p>
    <w:p w:rsidR="00B81D11" w:rsidRDefault="00FC794F" w:rsidP="007E0062">
      <w:pPr>
        <w:pStyle w:val="ListParagraph"/>
        <w:numPr>
          <w:ilvl w:val="0"/>
          <w:numId w:val="6"/>
        </w:numPr>
      </w:pPr>
      <w:r>
        <w:t>Do you currently send and/or receive</w:t>
      </w:r>
      <w:r w:rsidR="00B81D11">
        <w:t xml:space="preserve"> electronic transitions of care </w:t>
      </w:r>
      <w:r>
        <w:t xml:space="preserve">information </w:t>
      </w:r>
      <w:r w:rsidR="00B81D11">
        <w:t xml:space="preserve">with </w:t>
      </w:r>
      <w:r w:rsidR="007E3278">
        <w:t xml:space="preserve">other healthcare providers including </w:t>
      </w:r>
      <w:r w:rsidR="00B81D11">
        <w:t>skilled nursing facilities (SNF) and home care agencies (HC) caring for your patients and if so:</w:t>
      </w:r>
    </w:p>
    <w:p w:rsidR="00B81D11" w:rsidRDefault="00B81D11" w:rsidP="00BA5150">
      <w:pPr>
        <w:pStyle w:val="ListParagraph"/>
        <w:numPr>
          <w:ilvl w:val="1"/>
          <w:numId w:val="5"/>
        </w:numPr>
      </w:pPr>
      <w:r>
        <w:t xml:space="preserve">What actions have you taken or believe should be taken to </w:t>
      </w:r>
      <w:r w:rsidR="00FC794F">
        <w:t xml:space="preserve">overcome </w:t>
      </w:r>
      <w:r>
        <w:t>barriers to interoperability?</w:t>
      </w:r>
    </w:p>
    <w:p w:rsidR="00B81D11" w:rsidRDefault="00FC794F" w:rsidP="00BA5150">
      <w:pPr>
        <w:pStyle w:val="ListParagraph"/>
        <w:numPr>
          <w:ilvl w:val="1"/>
          <w:numId w:val="5"/>
        </w:numPr>
      </w:pPr>
      <w:r>
        <w:t>How can meaningful use program better enable HIE</w:t>
      </w:r>
      <w:r w:rsidR="00B81D11">
        <w:t xml:space="preserve"> with </w:t>
      </w:r>
      <w:r w:rsidR="007E3278">
        <w:t xml:space="preserve">other healthcare providers including </w:t>
      </w:r>
      <w:r w:rsidR="00B81D11">
        <w:t>SNF and HC?</w:t>
      </w:r>
    </w:p>
    <w:p w:rsidR="00B81D11" w:rsidRDefault="00B81D11" w:rsidP="007E0062">
      <w:pPr>
        <w:pStyle w:val="ListParagraph"/>
        <w:numPr>
          <w:ilvl w:val="0"/>
          <w:numId w:val="6"/>
        </w:numPr>
      </w:pPr>
      <w:commentRangeStart w:id="1"/>
      <w:r>
        <w:t xml:space="preserve">Stage 2 indirectly includes long term and post-acute care (LTPAC) by requiring exchange between providers such as may occur between hospitals or EPs with LTPAC providers. For Stage 3, to more directly address the interests of EPs focused on practice in LTPAC, Home Health and Behavioral Health, do you have suggestions for criteria appropriate for those care venues? </w:t>
      </w:r>
      <w:commentRangeEnd w:id="1"/>
      <w:r w:rsidR="00FC794F">
        <w:rPr>
          <w:rStyle w:val="CommentReference"/>
        </w:rPr>
        <w:commentReference w:id="1"/>
      </w:r>
    </w:p>
    <w:p w:rsidR="00B81D11" w:rsidRPr="00832101" w:rsidRDefault="00832101" w:rsidP="007E0062">
      <w:pPr>
        <w:pStyle w:val="ListParagraph"/>
        <w:numPr>
          <w:ilvl w:val="0"/>
          <w:numId w:val="6"/>
        </w:numPr>
      </w:pPr>
      <w:commentRangeStart w:id="2"/>
      <w:r w:rsidRPr="00832101">
        <w:t xml:space="preserve">What are the most important </w:t>
      </w:r>
      <w:r w:rsidR="007E3278">
        <w:t>actions</w:t>
      </w:r>
      <w:r w:rsidR="007E3278" w:rsidRPr="00832101">
        <w:t xml:space="preserve"> </w:t>
      </w:r>
      <w:r w:rsidRPr="00832101">
        <w:t xml:space="preserve">vendors can </w:t>
      </w:r>
      <w:r w:rsidR="007E3278">
        <w:t>take</w:t>
      </w:r>
      <w:r w:rsidR="007E3278" w:rsidRPr="00832101">
        <w:t xml:space="preserve"> </w:t>
      </w:r>
      <w:r w:rsidRPr="00832101">
        <w:t xml:space="preserve">to </w:t>
      </w:r>
      <w:r w:rsidR="007E3278">
        <w:t xml:space="preserve">in support of </w:t>
      </w:r>
      <w:r w:rsidRPr="00832101">
        <w:t>attestation?”</w:t>
      </w:r>
      <w:commentRangeEnd w:id="2"/>
      <w:r w:rsidR="00FC794F">
        <w:rPr>
          <w:rStyle w:val="CommentReference"/>
        </w:rPr>
        <w:commentReference w:id="2"/>
      </w:r>
    </w:p>
    <w:p w:rsidR="00750FD4" w:rsidRDefault="00750FD4" w:rsidP="007E0062">
      <w:pPr>
        <w:pStyle w:val="ListParagraph"/>
        <w:numPr>
          <w:ilvl w:val="0"/>
          <w:numId w:val="6"/>
        </w:numPr>
      </w:pPr>
      <w:commentRangeStart w:id="3"/>
      <w:r>
        <w:t xml:space="preserve">Should CMS take additional steps to provide EPs guidance on how to prepare for </w:t>
      </w:r>
      <w:r w:rsidR="00DE37F9">
        <w:t xml:space="preserve"> </w:t>
      </w:r>
      <w:r>
        <w:t xml:space="preserve">audit of meaningful use attestation? </w:t>
      </w:r>
      <w:commentRangeEnd w:id="3"/>
      <w:r w:rsidR="00FC794F">
        <w:rPr>
          <w:rStyle w:val="CommentReference"/>
        </w:rPr>
        <w:commentReference w:id="3"/>
      </w:r>
      <w:r>
        <w:t>If so, what suggestions do you have as to what those steps should be?</w:t>
      </w:r>
    </w:p>
    <w:p w:rsidR="007E0062" w:rsidRDefault="007E0062" w:rsidP="007E0062">
      <w:pPr>
        <w:pStyle w:val="ListParagraph"/>
        <w:numPr>
          <w:ilvl w:val="0"/>
          <w:numId w:val="6"/>
        </w:numPr>
      </w:pPr>
    </w:p>
    <w:p w:rsidR="00750FD4" w:rsidRDefault="00750FD4" w:rsidP="002269E2">
      <w:pPr>
        <w:pStyle w:val="ListParagraph"/>
      </w:pPr>
    </w:p>
    <w:p w:rsidR="0047719E" w:rsidRDefault="0047719E" w:rsidP="0047719E">
      <w:pPr>
        <w:pStyle w:val="ListParagraph"/>
      </w:pPr>
    </w:p>
    <w:sectPr w:rsidR="0047719E" w:rsidSect="00C8408A">
      <w:footerReference w:type="default" r:id="rId8"/>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Paul Tang" w:date="2013-06-14T19:26:00Z" w:initials="PT">
    <w:p w:rsidR="00FC794F" w:rsidRDefault="00FC794F">
      <w:pPr>
        <w:pStyle w:val="CommentText"/>
      </w:pPr>
      <w:r>
        <w:rPr>
          <w:rStyle w:val="CommentReference"/>
        </w:rPr>
        <w:annotationRef/>
      </w:r>
      <w:r>
        <w:t>Seems redundant with #4</w:t>
      </w:r>
    </w:p>
  </w:comment>
  <w:comment w:id="2" w:author="Paul Tang" w:date="2013-06-14T19:26:00Z" w:initials="PT">
    <w:p w:rsidR="00FC794F" w:rsidRDefault="00FC794F">
      <w:pPr>
        <w:pStyle w:val="CommentText"/>
      </w:pPr>
      <w:r>
        <w:rPr>
          <w:rStyle w:val="CommentReference"/>
        </w:rPr>
        <w:annotationRef/>
      </w:r>
      <w:r>
        <w:t>Not clear what you are asking?</w:t>
      </w:r>
    </w:p>
  </w:comment>
  <w:comment w:id="3" w:author="Paul Tang" w:date="2013-06-14T19:27:00Z" w:initials="PT">
    <w:p w:rsidR="00FC794F" w:rsidRDefault="00FC794F">
      <w:pPr>
        <w:pStyle w:val="CommentText"/>
      </w:pPr>
      <w:r>
        <w:rPr>
          <w:rStyle w:val="CommentReference"/>
        </w:rPr>
        <w:annotationRef/>
      </w:r>
      <w:r>
        <w:t>Seems like a leading question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E8" w:rsidRDefault="00037FE8" w:rsidP="00C8408A">
      <w:r>
        <w:separator/>
      </w:r>
    </w:p>
  </w:endnote>
  <w:endnote w:type="continuationSeparator" w:id="0">
    <w:p w:rsidR="00037FE8" w:rsidRDefault="00037FE8" w:rsidP="00C840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92" w:rsidRDefault="00296DED" w:rsidP="009B5024">
    <w:pPr>
      <w:pStyle w:val="Footer"/>
      <w:jc w:val="center"/>
    </w:pPr>
    <w:r>
      <w:t xml:space="preserve">Page </w:t>
    </w:r>
    <w:r w:rsidR="004240C1">
      <w:fldChar w:fldCharType="begin"/>
    </w:r>
    <w:r>
      <w:instrText xml:space="preserve"> PAGE </w:instrText>
    </w:r>
    <w:r w:rsidR="004240C1">
      <w:fldChar w:fldCharType="separate"/>
    </w:r>
    <w:r w:rsidR="001B0254">
      <w:rPr>
        <w:noProof/>
      </w:rPr>
      <w:t>1</w:t>
    </w:r>
    <w:r w:rsidR="004240C1">
      <w:fldChar w:fldCharType="end"/>
    </w:r>
    <w:r>
      <w:t xml:space="preserve"> of </w:t>
    </w:r>
    <w:r w:rsidR="004240C1">
      <w:fldChar w:fldCharType="begin"/>
    </w:r>
    <w:r>
      <w:instrText xml:space="preserve"> NUMPAGES </w:instrText>
    </w:r>
    <w:r w:rsidR="004240C1">
      <w:fldChar w:fldCharType="separate"/>
    </w:r>
    <w:r w:rsidR="001B0254">
      <w:rPr>
        <w:noProof/>
      </w:rPr>
      <w:t>2</w:t>
    </w:r>
    <w:r w:rsidR="004240C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E8" w:rsidRDefault="00037FE8" w:rsidP="00C8408A">
      <w:r>
        <w:separator/>
      </w:r>
    </w:p>
  </w:footnote>
  <w:footnote w:type="continuationSeparator" w:id="0">
    <w:p w:rsidR="00037FE8" w:rsidRDefault="00037FE8" w:rsidP="00C84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F1A"/>
    <w:multiLevelType w:val="hybridMultilevel"/>
    <w:tmpl w:val="07FA4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D4A72"/>
    <w:multiLevelType w:val="hybridMultilevel"/>
    <w:tmpl w:val="D6144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565BC"/>
    <w:multiLevelType w:val="hybridMultilevel"/>
    <w:tmpl w:val="33F833A8"/>
    <w:lvl w:ilvl="0" w:tplc="2B1E9DA0">
      <w:start w:val="1"/>
      <w:numFmt w:val="bullet"/>
      <w:lvlText w:val="•"/>
      <w:lvlJc w:val="left"/>
      <w:pPr>
        <w:tabs>
          <w:tab w:val="num" w:pos="720"/>
        </w:tabs>
        <w:ind w:left="720" w:hanging="360"/>
      </w:pPr>
      <w:rPr>
        <w:rFonts w:ascii="Arial" w:hAnsi="Arial" w:hint="default"/>
      </w:rPr>
    </w:lvl>
    <w:lvl w:ilvl="1" w:tplc="A2E6EDBE" w:tentative="1">
      <w:start w:val="1"/>
      <w:numFmt w:val="bullet"/>
      <w:lvlText w:val="•"/>
      <w:lvlJc w:val="left"/>
      <w:pPr>
        <w:tabs>
          <w:tab w:val="num" w:pos="1440"/>
        </w:tabs>
        <w:ind w:left="1440" w:hanging="360"/>
      </w:pPr>
      <w:rPr>
        <w:rFonts w:ascii="Arial" w:hAnsi="Arial" w:hint="default"/>
      </w:rPr>
    </w:lvl>
    <w:lvl w:ilvl="2" w:tplc="3B7A3EE6" w:tentative="1">
      <w:start w:val="1"/>
      <w:numFmt w:val="bullet"/>
      <w:lvlText w:val="•"/>
      <w:lvlJc w:val="left"/>
      <w:pPr>
        <w:tabs>
          <w:tab w:val="num" w:pos="2160"/>
        </w:tabs>
        <w:ind w:left="2160" w:hanging="360"/>
      </w:pPr>
      <w:rPr>
        <w:rFonts w:ascii="Arial" w:hAnsi="Arial" w:hint="default"/>
      </w:rPr>
    </w:lvl>
    <w:lvl w:ilvl="3" w:tplc="906E6B36" w:tentative="1">
      <w:start w:val="1"/>
      <w:numFmt w:val="bullet"/>
      <w:lvlText w:val="•"/>
      <w:lvlJc w:val="left"/>
      <w:pPr>
        <w:tabs>
          <w:tab w:val="num" w:pos="2880"/>
        </w:tabs>
        <w:ind w:left="2880" w:hanging="360"/>
      </w:pPr>
      <w:rPr>
        <w:rFonts w:ascii="Arial" w:hAnsi="Arial" w:hint="default"/>
      </w:rPr>
    </w:lvl>
    <w:lvl w:ilvl="4" w:tplc="73EA4E92" w:tentative="1">
      <w:start w:val="1"/>
      <w:numFmt w:val="bullet"/>
      <w:lvlText w:val="•"/>
      <w:lvlJc w:val="left"/>
      <w:pPr>
        <w:tabs>
          <w:tab w:val="num" w:pos="3600"/>
        </w:tabs>
        <w:ind w:left="3600" w:hanging="360"/>
      </w:pPr>
      <w:rPr>
        <w:rFonts w:ascii="Arial" w:hAnsi="Arial" w:hint="default"/>
      </w:rPr>
    </w:lvl>
    <w:lvl w:ilvl="5" w:tplc="A9EE838C" w:tentative="1">
      <w:start w:val="1"/>
      <w:numFmt w:val="bullet"/>
      <w:lvlText w:val="•"/>
      <w:lvlJc w:val="left"/>
      <w:pPr>
        <w:tabs>
          <w:tab w:val="num" w:pos="4320"/>
        </w:tabs>
        <w:ind w:left="4320" w:hanging="360"/>
      </w:pPr>
      <w:rPr>
        <w:rFonts w:ascii="Arial" w:hAnsi="Arial" w:hint="default"/>
      </w:rPr>
    </w:lvl>
    <w:lvl w:ilvl="6" w:tplc="F7D2B548" w:tentative="1">
      <w:start w:val="1"/>
      <w:numFmt w:val="bullet"/>
      <w:lvlText w:val="•"/>
      <w:lvlJc w:val="left"/>
      <w:pPr>
        <w:tabs>
          <w:tab w:val="num" w:pos="5040"/>
        </w:tabs>
        <w:ind w:left="5040" w:hanging="360"/>
      </w:pPr>
      <w:rPr>
        <w:rFonts w:ascii="Arial" w:hAnsi="Arial" w:hint="default"/>
      </w:rPr>
    </w:lvl>
    <w:lvl w:ilvl="7" w:tplc="3AB81942" w:tentative="1">
      <w:start w:val="1"/>
      <w:numFmt w:val="bullet"/>
      <w:lvlText w:val="•"/>
      <w:lvlJc w:val="left"/>
      <w:pPr>
        <w:tabs>
          <w:tab w:val="num" w:pos="5760"/>
        </w:tabs>
        <w:ind w:left="5760" w:hanging="360"/>
      </w:pPr>
      <w:rPr>
        <w:rFonts w:ascii="Arial" w:hAnsi="Arial" w:hint="default"/>
      </w:rPr>
    </w:lvl>
    <w:lvl w:ilvl="8" w:tplc="75082D2C" w:tentative="1">
      <w:start w:val="1"/>
      <w:numFmt w:val="bullet"/>
      <w:lvlText w:val="•"/>
      <w:lvlJc w:val="left"/>
      <w:pPr>
        <w:tabs>
          <w:tab w:val="num" w:pos="6480"/>
        </w:tabs>
        <w:ind w:left="6480" w:hanging="360"/>
      </w:pPr>
      <w:rPr>
        <w:rFonts w:ascii="Arial" w:hAnsi="Arial" w:hint="default"/>
      </w:rPr>
    </w:lvl>
  </w:abstractNum>
  <w:abstractNum w:abstractNumId="3">
    <w:nsid w:val="515146C7"/>
    <w:multiLevelType w:val="hybridMultilevel"/>
    <w:tmpl w:val="79CAB09A"/>
    <w:lvl w:ilvl="0" w:tplc="7B96877A">
      <w:start w:val="1"/>
      <w:numFmt w:val="decimal"/>
      <w:lvlText w:val="%1."/>
      <w:lvlJc w:val="left"/>
      <w:pPr>
        <w:tabs>
          <w:tab w:val="num" w:pos="720"/>
        </w:tabs>
        <w:ind w:left="720" w:hanging="360"/>
      </w:pPr>
    </w:lvl>
    <w:lvl w:ilvl="1" w:tplc="DD1CF63E" w:tentative="1">
      <w:start w:val="1"/>
      <w:numFmt w:val="decimal"/>
      <w:lvlText w:val="%2."/>
      <w:lvlJc w:val="left"/>
      <w:pPr>
        <w:tabs>
          <w:tab w:val="num" w:pos="1440"/>
        </w:tabs>
        <w:ind w:left="1440" w:hanging="360"/>
      </w:pPr>
    </w:lvl>
    <w:lvl w:ilvl="2" w:tplc="6100AA40" w:tentative="1">
      <w:start w:val="1"/>
      <w:numFmt w:val="decimal"/>
      <w:lvlText w:val="%3."/>
      <w:lvlJc w:val="left"/>
      <w:pPr>
        <w:tabs>
          <w:tab w:val="num" w:pos="2160"/>
        </w:tabs>
        <w:ind w:left="2160" w:hanging="360"/>
      </w:pPr>
    </w:lvl>
    <w:lvl w:ilvl="3" w:tplc="D93207E6" w:tentative="1">
      <w:start w:val="1"/>
      <w:numFmt w:val="decimal"/>
      <w:lvlText w:val="%4."/>
      <w:lvlJc w:val="left"/>
      <w:pPr>
        <w:tabs>
          <w:tab w:val="num" w:pos="2880"/>
        </w:tabs>
        <w:ind w:left="2880" w:hanging="360"/>
      </w:pPr>
    </w:lvl>
    <w:lvl w:ilvl="4" w:tplc="749AAFC0" w:tentative="1">
      <w:start w:val="1"/>
      <w:numFmt w:val="decimal"/>
      <w:lvlText w:val="%5."/>
      <w:lvlJc w:val="left"/>
      <w:pPr>
        <w:tabs>
          <w:tab w:val="num" w:pos="3600"/>
        </w:tabs>
        <w:ind w:left="3600" w:hanging="360"/>
      </w:pPr>
    </w:lvl>
    <w:lvl w:ilvl="5" w:tplc="F4527718" w:tentative="1">
      <w:start w:val="1"/>
      <w:numFmt w:val="decimal"/>
      <w:lvlText w:val="%6."/>
      <w:lvlJc w:val="left"/>
      <w:pPr>
        <w:tabs>
          <w:tab w:val="num" w:pos="4320"/>
        </w:tabs>
        <w:ind w:left="4320" w:hanging="360"/>
      </w:pPr>
    </w:lvl>
    <w:lvl w:ilvl="6" w:tplc="579A3C64" w:tentative="1">
      <w:start w:val="1"/>
      <w:numFmt w:val="decimal"/>
      <w:lvlText w:val="%7."/>
      <w:lvlJc w:val="left"/>
      <w:pPr>
        <w:tabs>
          <w:tab w:val="num" w:pos="5040"/>
        </w:tabs>
        <w:ind w:left="5040" w:hanging="360"/>
      </w:pPr>
    </w:lvl>
    <w:lvl w:ilvl="7" w:tplc="2F6C9F50" w:tentative="1">
      <w:start w:val="1"/>
      <w:numFmt w:val="decimal"/>
      <w:lvlText w:val="%8."/>
      <w:lvlJc w:val="left"/>
      <w:pPr>
        <w:tabs>
          <w:tab w:val="num" w:pos="5760"/>
        </w:tabs>
        <w:ind w:left="5760" w:hanging="360"/>
      </w:pPr>
    </w:lvl>
    <w:lvl w:ilvl="8" w:tplc="313067E4" w:tentative="1">
      <w:start w:val="1"/>
      <w:numFmt w:val="decimal"/>
      <w:lvlText w:val="%9."/>
      <w:lvlJc w:val="left"/>
      <w:pPr>
        <w:tabs>
          <w:tab w:val="num" w:pos="6480"/>
        </w:tabs>
        <w:ind w:left="6480" w:hanging="360"/>
      </w:pPr>
    </w:lvl>
  </w:abstractNum>
  <w:abstractNum w:abstractNumId="4">
    <w:nsid w:val="56194852"/>
    <w:multiLevelType w:val="hybridMultilevel"/>
    <w:tmpl w:val="4E28A63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D7A37"/>
    <w:multiLevelType w:val="hybridMultilevel"/>
    <w:tmpl w:val="79CAB09A"/>
    <w:lvl w:ilvl="0" w:tplc="7B96877A">
      <w:start w:val="1"/>
      <w:numFmt w:val="decimal"/>
      <w:lvlText w:val="%1."/>
      <w:lvlJc w:val="left"/>
      <w:pPr>
        <w:tabs>
          <w:tab w:val="num" w:pos="720"/>
        </w:tabs>
        <w:ind w:left="720" w:hanging="360"/>
      </w:pPr>
    </w:lvl>
    <w:lvl w:ilvl="1" w:tplc="DD1CF63E" w:tentative="1">
      <w:start w:val="1"/>
      <w:numFmt w:val="decimal"/>
      <w:lvlText w:val="%2."/>
      <w:lvlJc w:val="left"/>
      <w:pPr>
        <w:tabs>
          <w:tab w:val="num" w:pos="1440"/>
        </w:tabs>
        <w:ind w:left="1440" w:hanging="360"/>
      </w:pPr>
    </w:lvl>
    <w:lvl w:ilvl="2" w:tplc="6100AA40" w:tentative="1">
      <w:start w:val="1"/>
      <w:numFmt w:val="decimal"/>
      <w:lvlText w:val="%3."/>
      <w:lvlJc w:val="left"/>
      <w:pPr>
        <w:tabs>
          <w:tab w:val="num" w:pos="2160"/>
        </w:tabs>
        <w:ind w:left="2160" w:hanging="360"/>
      </w:pPr>
    </w:lvl>
    <w:lvl w:ilvl="3" w:tplc="D93207E6" w:tentative="1">
      <w:start w:val="1"/>
      <w:numFmt w:val="decimal"/>
      <w:lvlText w:val="%4."/>
      <w:lvlJc w:val="left"/>
      <w:pPr>
        <w:tabs>
          <w:tab w:val="num" w:pos="2880"/>
        </w:tabs>
        <w:ind w:left="2880" w:hanging="360"/>
      </w:pPr>
    </w:lvl>
    <w:lvl w:ilvl="4" w:tplc="749AAFC0" w:tentative="1">
      <w:start w:val="1"/>
      <w:numFmt w:val="decimal"/>
      <w:lvlText w:val="%5."/>
      <w:lvlJc w:val="left"/>
      <w:pPr>
        <w:tabs>
          <w:tab w:val="num" w:pos="3600"/>
        </w:tabs>
        <w:ind w:left="3600" w:hanging="360"/>
      </w:pPr>
    </w:lvl>
    <w:lvl w:ilvl="5" w:tplc="F4527718" w:tentative="1">
      <w:start w:val="1"/>
      <w:numFmt w:val="decimal"/>
      <w:lvlText w:val="%6."/>
      <w:lvlJc w:val="left"/>
      <w:pPr>
        <w:tabs>
          <w:tab w:val="num" w:pos="4320"/>
        </w:tabs>
        <w:ind w:left="4320" w:hanging="360"/>
      </w:pPr>
    </w:lvl>
    <w:lvl w:ilvl="6" w:tplc="579A3C64" w:tentative="1">
      <w:start w:val="1"/>
      <w:numFmt w:val="decimal"/>
      <w:lvlText w:val="%7."/>
      <w:lvlJc w:val="left"/>
      <w:pPr>
        <w:tabs>
          <w:tab w:val="num" w:pos="5040"/>
        </w:tabs>
        <w:ind w:left="5040" w:hanging="360"/>
      </w:pPr>
    </w:lvl>
    <w:lvl w:ilvl="7" w:tplc="2F6C9F50" w:tentative="1">
      <w:start w:val="1"/>
      <w:numFmt w:val="decimal"/>
      <w:lvlText w:val="%8."/>
      <w:lvlJc w:val="left"/>
      <w:pPr>
        <w:tabs>
          <w:tab w:val="num" w:pos="5760"/>
        </w:tabs>
        <w:ind w:left="5760" w:hanging="360"/>
      </w:pPr>
    </w:lvl>
    <w:lvl w:ilvl="8" w:tplc="313067E4" w:tentative="1">
      <w:start w:val="1"/>
      <w:numFmt w:val="decimal"/>
      <w:lvlText w:val="%9."/>
      <w:lvlJc w:val="left"/>
      <w:pPr>
        <w:tabs>
          <w:tab w:val="num" w:pos="6480"/>
        </w:tabs>
        <w:ind w:left="6480" w:hanging="360"/>
      </w:pPr>
    </w:lvl>
  </w:abstractNum>
  <w:abstractNum w:abstractNumId="6">
    <w:nsid w:val="7E500732"/>
    <w:multiLevelType w:val="hybridMultilevel"/>
    <w:tmpl w:val="27683ABC"/>
    <w:lvl w:ilvl="0" w:tplc="582278D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footnotePr>
    <w:footnote w:id="-1"/>
    <w:footnote w:id="0"/>
  </w:footnotePr>
  <w:endnotePr>
    <w:endnote w:id="-1"/>
    <w:endnote w:id="0"/>
  </w:endnotePr>
  <w:compat/>
  <w:rsids>
    <w:rsidRoot w:val="00237725"/>
    <w:rsid w:val="00037FE8"/>
    <w:rsid w:val="000B0B34"/>
    <w:rsid w:val="00187091"/>
    <w:rsid w:val="001B0254"/>
    <w:rsid w:val="002269E2"/>
    <w:rsid w:val="00233A5B"/>
    <w:rsid w:val="00237725"/>
    <w:rsid w:val="00244CFB"/>
    <w:rsid w:val="00296DED"/>
    <w:rsid w:val="00334B4E"/>
    <w:rsid w:val="003903D6"/>
    <w:rsid w:val="003B7B48"/>
    <w:rsid w:val="003C238A"/>
    <w:rsid w:val="003D1601"/>
    <w:rsid w:val="003E35CE"/>
    <w:rsid w:val="004240C1"/>
    <w:rsid w:val="00436B5F"/>
    <w:rsid w:val="0047719E"/>
    <w:rsid w:val="004C0106"/>
    <w:rsid w:val="00580243"/>
    <w:rsid w:val="005858A3"/>
    <w:rsid w:val="005D734D"/>
    <w:rsid w:val="005E2269"/>
    <w:rsid w:val="00731415"/>
    <w:rsid w:val="00741179"/>
    <w:rsid w:val="00750FD4"/>
    <w:rsid w:val="0079286B"/>
    <w:rsid w:val="007E0062"/>
    <w:rsid w:val="007E3278"/>
    <w:rsid w:val="00832101"/>
    <w:rsid w:val="008E700E"/>
    <w:rsid w:val="008F1F93"/>
    <w:rsid w:val="009018A7"/>
    <w:rsid w:val="009273A6"/>
    <w:rsid w:val="0093708D"/>
    <w:rsid w:val="00940DF9"/>
    <w:rsid w:val="00986050"/>
    <w:rsid w:val="009B115C"/>
    <w:rsid w:val="009E294C"/>
    <w:rsid w:val="009F6337"/>
    <w:rsid w:val="00AB23C7"/>
    <w:rsid w:val="00AC1654"/>
    <w:rsid w:val="00B80249"/>
    <w:rsid w:val="00B81D11"/>
    <w:rsid w:val="00BA5150"/>
    <w:rsid w:val="00BF3BEC"/>
    <w:rsid w:val="00C61B12"/>
    <w:rsid w:val="00C8408A"/>
    <w:rsid w:val="00CD5D31"/>
    <w:rsid w:val="00DE37F9"/>
    <w:rsid w:val="00E31AED"/>
    <w:rsid w:val="00E713FC"/>
    <w:rsid w:val="00E8610C"/>
    <w:rsid w:val="00EB527A"/>
    <w:rsid w:val="00F435F9"/>
    <w:rsid w:val="00F51A80"/>
    <w:rsid w:val="00F5459E"/>
    <w:rsid w:val="00FC794F"/>
    <w:rsid w:val="00FD5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7725"/>
    <w:pPr>
      <w:tabs>
        <w:tab w:val="center" w:pos="4320"/>
        <w:tab w:val="right" w:pos="8640"/>
      </w:tabs>
    </w:pPr>
  </w:style>
  <w:style w:type="character" w:customStyle="1" w:styleId="FooterChar">
    <w:name w:val="Footer Char"/>
    <w:basedOn w:val="DefaultParagraphFont"/>
    <w:link w:val="Footer"/>
    <w:rsid w:val="0023772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25"/>
    <w:rPr>
      <w:color w:val="0000FF" w:themeColor="hyperlink"/>
      <w:u w:val="single"/>
    </w:rPr>
  </w:style>
  <w:style w:type="character" w:styleId="HTMLTypewriter">
    <w:name w:val="HTML Typewriter"/>
    <w:basedOn w:val="DefaultParagraphFont"/>
    <w:uiPriority w:val="99"/>
    <w:semiHidden/>
    <w:unhideWhenUsed/>
    <w:rsid w:val="00237725"/>
    <w:rPr>
      <w:rFonts w:ascii="Courier New" w:eastAsiaTheme="minorHAnsi" w:hAnsi="Courier New" w:cs="Courier New" w:hint="default"/>
      <w:sz w:val="20"/>
      <w:szCs w:val="20"/>
    </w:rPr>
  </w:style>
  <w:style w:type="paragraph" w:styleId="ListParagraph">
    <w:name w:val="List Paragraph"/>
    <w:basedOn w:val="Normal"/>
    <w:uiPriority w:val="34"/>
    <w:qFormat/>
    <w:rsid w:val="0047719E"/>
    <w:pPr>
      <w:ind w:left="720"/>
      <w:contextualSpacing/>
    </w:pPr>
  </w:style>
  <w:style w:type="paragraph" w:styleId="BalloonText">
    <w:name w:val="Balloon Text"/>
    <w:basedOn w:val="Normal"/>
    <w:link w:val="BalloonTextChar"/>
    <w:uiPriority w:val="99"/>
    <w:semiHidden/>
    <w:unhideWhenUsed/>
    <w:rsid w:val="00C61B12"/>
    <w:rPr>
      <w:rFonts w:ascii="Tahoma" w:hAnsi="Tahoma" w:cs="Tahoma"/>
      <w:sz w:val="16"/>
      <w:szCs w:val="16"/>
    </w:rPr>
  </w:style>
  <w:style w:type="character" w:customStyle="1" w:styleId="BalloonTextChar">
    <w:name w:val="Balloon Text Char"/>
    <w:basedOn w:val="DefaultParagraphFont"/>
    <w:link w:val="BalloonText"/>
    <w:uiPriority w:val="99"/>
    <w:semiHidden/>
    <w:rsid w:val="00C61B1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C794F"/>
    <w:rPr>
      <w:sz w:val="18"/>
      <w:szCs w:val="18"/>
    </w:rPr>
  </w:style>
  <w:style w:type="paragraph" w:styleId="CommentText">
    <w:name w:val="annotation text"/>
    <w:basedOn w:val="Normal"/>
    <w:link w:val="CommentTextChar"/>
    <w:uiPriority w:val="99"/>
    <w:semiHidden/>
    <w:unhideWhenUsed/>
    <w:rsid w:val="00FC794F"/>
  </w:style>
  <w:style w:type="character" w:customStyle="1" w:styleId="CommentTextChar">
    <w:name w:val="Comment Text Char"/>
    <w:basedOn w:val="DefaultParagraphFont"/>
    <w:link w:val="CommentText"/>
    <w:uiPriority w:val="99"/>
    <w:semiHidden/>
    <w:rsid w:val="00FC794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794F"/>
    <w:rPr>
      <w:b/>
      <w:bCs/>
      <w:sz w:val="20"/>
      <w:szCs w:val="20"/>
    </w:rPr>
  </w:style>
  <w:style w:type="character" w:customStyle="1" w:styleId="CommentSubjectChar">
    <w:name w:val="Comment Subject Char"/>
    <w:basedOn w:val="CommentTextChar"/>
    <w:link w:val="CommentSubject"/>
    <w:uiPriority w:val="99"/>
    <w:semiHidden/>
    <w:rsid w:val="00FC794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7725"/>
    <w:pPr>
      <w:tabs>
        <w:tab w:val="center" w:pos="4320"/>
        <w:tab w:val="right" w:pos="8640"/>
      </w:tabs>
    </w:pPr>
  </w:style>
  <w:style w:type="character" w:customStyle="1" w:styleId="FooterChar">
    <w:name w:val="Footer Char"/>
    <w:basedOn w:val="DefaultParagraphFont"/>
    <w:link w:val="Footer"/>
    <w:rsid w:val="0023772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25"/>
    <w:rPr>
      <w:color w:val="0000FF" w:themeColor="hyperlink"/>
      <w:u w:val="single"/>
    </w:rPr>
  </w:style>
  <w:style w:type="character" w:styleId="HTMLTypewriter">
    <w:name w:val="HTML Typewriter"/>
    <w:basedOn w:val="DefaultParagraphFont"/>
    <w:uiPriority w:val="99"/>
    <w:semiHidden/>
    <w:unhideWhenUsed/>
    <w:rsid w:val="00237725"/>
    <w:rPr>
      <w:rFonts w:ascii="Courier New" w:eastAsiaTheme="minorHAnsi" w:hAnsi="Courier New" w:cs="Courier New" w:hint="default"/>
      <w:sz w:val="20"/>
      <w:szCs w:val="20"/>
    </w:rPr>
  </w:style>
  <w:style w:type="paragraph" w:styleId="ListParagraph">
    <w:name w:val="List Paragraph"/>
    <w:basedOn w:val="Normal"/>
    <w:uiPriority w:val="34"/>
    <w:qFormat/>
    <w:rsid w:val="0047719E"/>
    <w:pPr>
      <w:ind w:left="720"/>
      <w:contextualSpacing/>
    </w:pPr>
  </w:style>
  <w:style w:type="paragraph" w:styleId="BalloonText">
    <w:name w:val="Balloon Text"/>
    <w:basedOn w:val="Normal"/>
    <w:link w:val="BalloonTextChar"/>
    <w:uiPriority w:val="99"/>
    <w:semiHidden/>
    <w:unhideWhenUsed/>
    <w:rsid w:val="00C61B12"/>
    <w:rPr>
      <w:rFonts w:ascii="Tahoma" w:hAnsi="Tahoma" w:cs="Tahoma"/>
      <w:sz w:val="16"/>
      <w:szCs w:val="16"/>
    </w:rPr>
  </w:style>
  <w:style w:type="character" w:customStyle="1" w:styleId="BalloonTextChar">
    <w:name w:val="Balloon Text Char"/>
    <w:basedOn w:val="DefaultParagraphFont"/>
    <w:link w:val="BalloonText"/>
    <w:uiPriority w:val="99"/>
    <w:semiHidden/>
    <w:rsid w:val="00C61B1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C794F"/>
    <w:rPr>
      <w:sz w:val="18"/>
      <w:szCs w:val="18"/>
    </w:rPr>
  </w:style>
  <w:style w:type="paragraph" w:styleId="CommentText">
    <w:name w:val="annotation text"/>
    <w:basedOn w:val="Normal"/>
    <w:link w:val="CommentTextChar"/>
    <w:uiPriority w:val="99"/>
    <w:semiHidden/>
    <w:unhideWhenUsed/>
    <w:rsid w:val="00FC794F"/>
  </w:style>
  <w:style w:type="character" w:customStyle="1" w:styleId="CommentTextChar">
    <w:name w:val="Comment Text Char"/>
    <w:basedOn w:val="DefaultParagraphFont"/>
    <w:link w:val="CommentText"/>
    <w:uiPriority w:val="99"/>
    <w:semiHidden/>
    <w:rsid w:val="00FC794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C794F"/>
    <w:rPr>
      <w:b/>
      <w:bCs/>
      <w:sz w:val="20"/>
      <w:szCs w:val="20"/>
    </w:rPr>
  </w:style>
  <w:style w:type="character" w:customStyle="1" w:styleId="CommentSubjectChar">
    <w:name w:val="Comment Subject Char"/>
    <w:basedOn w:val="CommentTextChar"/>
    <w:link w:val="CommentSubject"/>
    <w:uiPriority w:val="99"/>
    <w:semiHidden/>
    <w:rsid w:val="00FC794F"/>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95518622">
      <w:bodyDiv w:val="1"/>
      <w:marLeft w:val="0"/>
      <w:marRight w:val="0"/>
      <w:marTop w:val="0"/>
      <w:marBottom w:val="0"/>
      <w:divBdr>
        <w:top w:val="none" w:sz="0" w:space="0" w:color="auto"/>
        <w:left w:val="none" w:sz="0" w:space="0" w:color="auto"/>
        <w:bottom w:val="none" w:sz="0" w:space="0" w:color="auto"/>
        <w:right w:val="none" w:sz="0" w:space="0" w:color="auto"/>
      </w:divBdr>
      <w:divsChild>
        <w:div w:id="247277471">
          <w:marLeft w:val="720"/>
          <w:marRight w:val="0"/>
          <w:marTop w:val="0"/>
          <w:marBottom w:val="0"/>
          <w:divBdr>
            <w:top w:val="none" w:sz="0" w:space="0" w:color="auto"/>
            <w:left w:val="none" w:sz="0" w:space="0" w:color="auto"/>
            <w:bottom w:val="none" w:sz="0" w:space="0" w:color="auto"/>
            <w:right w:val="none" w:sz="0" w:space="0" w:color="auto"/>
          </w:divBdr>
        </w:div>
        <w:div w:id="631328344">
          <w:marLeft w:val="720"/>
          <w:marRight w:val="0"/>
          <w:marTop w:val="0"/>
          <w:marBottom w:val="0"/>
          <w:divBdr>
            <w:top w:val="none" w:sz="0" w:space="0" w:color="auto"/>
            <w:left w:val="none" w:sz="0" w:space="0" w:color="auto"/>
            <w:bottom w:val="none" w:sz="0" w:space="0" w:color="auto"/>
            <w:right w:val="none" w:sz="0" w:space="0" w:color="auto"/>
          </w:divBdr>
        </w:div>
        <w:div w:id="525751909">
          <w:marLeft w:val="720"/>
          <w:marRight w:val="0"/>
          <w:marTop w:val="0"/>
          <w:marBottom w:val="0"/>
          <w:divBdr>
            <w:top w:val="none" w:sz="0" w:space="0" w:color="auto"/>
            <w:left w:val="none" w:sz="0" w:space="0" w:color="auto"/>
            <w:bottom w:val="none" w:sz="0" w:space="0" w:color="auto"/>
            <w:right w:val="none" w:sz="0" w:space="0" w:color="auto"/>
          </w:divBdr>
        </w:div>
        <w:div w:id="132871411">
          <w:marLeft w:val="720"/>
          <w:marRight w:val="0"/>
          <w:marTop w:val="0"/>
          <w:marBottom w:val="0"/>
          <w:divBdr>
            <w:top w:val="none" w:sz="0" w:space="0" w:color="auto"/>
            <w:left w:val="none" w:sz="0" w:space="0" w:color="auto"/>
            <w:bottom w:val="none" w:sz="0" w:space="0" w:color="auto"/>
            <w:right w:val="none" w:sz="0" w:space="0" w:color="auto"/>
          </w:divBdr>
        </w:div>
        <w:div w:id="775057352">
          <w:marLeft w:val="720"/>
          <w:marRight w:val="0"/>
          <w:marTop w:val="0"/>
          <w:marBottom w:val="0"/>
          <w:divBdr>
            <w:top w:val="none" w:sz="0" w:space="0" w:color="auto"/>
            <w:left w:val="none" w:sz="0" w:space="0" w:color="auto"/>
            <w:bottom w:val="none" w:sz="0" w:space="0" w:color="auto"/>
            <w:right w:val="none" w:sz="0" w:space="0" w:color="auto"/>
          </w:divBdr>
        </w:div>
      </w:divsChild>
    </w:div>
    <w:div w:id="675350728">
      <w:bodyDiv w:val="1"/>
      <w:marLeft w:val="0"/>
      <w:marRight w:val="0"/>
      <w:marTop w:val="0"/>
      <w:marBottom w:val="0"/>
      <w:divBdr>
        <w:top w:val="none" w:sz="0" w:space="0" w:color="auto"/>
        <w:left w:val="none" w:sz="0" w:space="0" w:color="auto"/>
        <w:bottom w:val="none" w:sz="0" w:space="0" w:color="auto"/>
        <w:right w:val="none" w:sz="0" w:space="0" w:color="auto"/>
      </w:divBdr>
      <w:divsChild>
        <w:div w:id="997071758">
          <w:marLeft w:val="547"/>
          <w:marRight w:val="0"/>
          <w:marTop w:val="115"/>
          <w:marBottom w:val="0"/>
          <w:divBdr>
            <w:top w:val="none" w:sz="0" w:space="0" w:color="auto"/>
            <w:left w:val="none" w:sz="0" w:space="0" w:color="auto"/>
            <w:bottom w:val="none" w:sz="0" w:space="0" w:color="auto"/>
            <w:right w:val="none" w:sz="0" w:space="0" w:color="auto"/>
          </w:divBdr>
        </w:div>
      </w:divsChild>
    </w:div>
    <w:div w:id="684552694">
      <w:bodyDiv w:val="1"/>
      <w:marLeft w:val="0"/>
      <w:marRight w:val="0"/>
      <w:marTop w:val="0"/>
      <w:marBottom w:val="0"/>
      <w:divBdr>
        <w:top w:val="none" w:sz="0" w:space="0" w:color="auto"/>
        <w:left w:val="none" w:sz="0" w:space="0" w:color="auto"/>
        <w:bottom w:val="none" w:sz="0" w:space="0" w:color="auto"/>
        <w:right w:val="none" w:sz="0" w:space="0" w:color="auto"/>
      </w:divBdr>
    </w:div>
    <w:div w:id="1181047808">
      <w:bodyDiv w:val="1"/>
      <w:marLeft w:val="0"/>
      <w:marRight w:val="0"/>
      <w:marTop w:val="0"/>
      <w:marBottom w:val="0"/>
      <w:divBdr>
        <w:top w:val="none" w:sz="0" w:space="0" w:color="auto"/>
        <w:left w:val="none" w:sz="0" w:space="0" w:color="auto"/>
        <w:bottom w:val="none" w:sz="0" w:space="0" w:color="auto"/>
        <w:right w:val="none" w:sz="0" w:space="0" w:color="auto"/>
      </w:divBdr>
    </w:div>
    <w:div w:id="19622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Judy.Sparrow</dc:creator>
  <cp:lastModifiedBy>Caitlin Collins</cp:lastModifiedBy>
  <cp:revision>2</cp:revision>
  <cp:lastPrinted>2010-12-22T15:06:00Z</cp:lastPrinted>
  <dcterms:created xsi:type="dcterms:W3CDTF">2013-06-25T13:28:00Z</dcterms:created>
  <dcterms:modified xsi:type="dcterms:W3CDTF">2013-06-25T13:28:00Z</dcterms:modified>
</cp:coreProperties>
</file>