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FA" w:rsidRPr="002221D5" w:rsidRDefault="006C6DF2" w:rsidP="00D4456B">
      <w:pPr>
        <w:pStyle w:val="Heading1"/>
      </w:pPr>
      <w:r w:rsidRPr="002221D5">
        <w:t>PSTT0</w:t>
      </w:r>
      <w:r w:rsidR="00AA5831" w:rsidRPr="002221D5">
        <w:t>3</w:t>
      </w:r>
      <w:r w:rsidRPr="002221D5">
        <w:t>:</w:t>
      </w:r>
      <w:r w:rsidRPr="002221D5">
        <w:tab/>
      </w:r>
      <w:r w:rsidR="004B6A04" w:rsidRPr="002221D5">
        <w:t>Should ONC permit certification of an EHR as stand-alone and/or an EHR along with a third party authentication service provider?</w:t>
      </w:r>
    </w:p>
    <w:p w:rsidR="00CD64C5" w:rsidRPr="00CD64C5" w:rsidRDefault="00CD64C5" w:rsidP="00CD64C5"/>
    <w:tbl>
      <w:tblPr>
        <w:tblStyle w:val="MediumShading2-Accent1"/>
        <w:tblW w:w="13788" w:type="dxa"/>
        <w:tblLayout w:type="fixed"/>
        <w:tblLook w:val="04A0"/>
      </w:tblPr>
      <w:tblGrid>
        <w:gridCol w:w="537"/>
        <w:gridCol w:w="2181"/>
        <w:gridCol w:w="900"/>
        <w:gridCol w:w="1800"/>
        <w:gridCol w:w="2700"/>
        <w:gridCol w:w="5670"/>
      </w:tblGrid>
      <w:tr w:rsidR="0092670A" w:rsidRPr="002221D5" w:rsidTr="00CC3235">
        <w:trPr>
          <w:cnfStyle w:val="100000000000"/>
          <w:cantSplit/>
        </w:trPr>
        <w:tc>
          <w:tcPr>
            <w:cnfStyle w:val="001000000100"/>
            <w:tcW w:w="537" w:type="dxa"/>
          </w:tcPr>
          <w:p w:rsidR="0092670A" w:rsidRPr="002221D5" w:rsidRDefault="0092670A">
            <w:r w:rsidRPr="002221D5">
              <w:t>#</w:t>
            </w:r>
          </w:p>
        </w:tc>
        <w:tc>
          <w:tcPr>
            <w:tcW w:w="2181" w:type="dxa"/>
          </w:tcPr>
          <w:p w:rsidR="0092670A" w:rsidRPr="002221D5" w:rsidRDefault="0092670A" w:rsidP="0092670A">
            <w:pPr>
              <w:jc w:val="center"/>
              <w:cnfStyle w:val="100000000000"/>
            </w:pPr>
            <w:r w:rsidRPr="002221D5">
              <w:t>Comment ID</w:t>
            </w:r>
          </w:p>
        </w:tc>
        <w:tc>
          <w:tcPr>
            <w:tcW w:w="900" w:type="dxa"/>
          </w:tcPr>
          <w:p w:rsidR="0092670A" w:rsidRPr="002221D5" w:rsidRDefault="0092670A" w:rsidP="0092670A">
            <w:pPr>
              <w:jc w:val="center"/>
              <w:cnfStyle w:val="100000000000"/>
              <w:rPr>
                <w:rFonts w:ascii="Calibri" w:hAnsi="Calibri"/>
                <w:b w:val="0"/>
                <w:bCs w:val="0"/>
                <w:color w:val="FFFFFF"/>
                <w:sz w:val="16"/>
                <w:szCs w:val="16"/>
              </w:rPr>
            </w:pPr>
          </w:p>
        </w:tc>
        <w:tc>
          <w:tcPr>
            <w:tcW w:w="1800" w:type="dxa"/>
          </w:tcPr>
          <w:p w:rsidR="0092670A" w:rsidRPr="002221D5" w:rsidRDefault="0092670A" w:rsidP="0092670A">
            <w:pPr>
              <w:jc w:val="center"/>
              <w:cnfStyle w:val="100000000000"/>
            </w:pPr>
            <w:r w:rsidRPr="002221D5">
              <w:t>Name of Respondent</w:t>
            </w:r>
          </w:p>
        </w:tc>
        <w:tc>
          <w:tcPr>
            <w:tcW w:w="2700" w:type="dxa"/>
          </w:tcPr>
          <w:p w:rsidR="0092670A" w:rsidRPr="002221D5" w:rsidRDefault="0092670A" w:rsidP="0092670A">
            <w:pPr>
              <w:jc w:val="center"/>
              <w:cnfStyle w:val="100000000000"/>
            </w:pPr>
            <w:r w:rsidRPr="002221D5">
              <w:t>Organization</w:t>
            </w:r>
          </w:p>
        </w:tc>
        <w:tc>
          <w:tcPr>
            <w:tcW w:w="5670" w:type="dxa"/>
          </w:tcPr>
          <w:p w:rsidR="0092670A" w:rsidRPr="002221D5" w:rsidRDefault="0092670A" w:rsidP="0092670A">
            <w:pPr>
              <w:jc w:val="center"/>
              <w:cnfStyle w:val="100000000000"/>
            </w:pPr>
            <w:r w:rsidRPr="002221D5">
              <w:t>Observation</w:t>
            </w:r>
          </w:p>
        </w:tc>
      </w:tr>
      <w:tr w:rsidR="0092670A" w:rsidRPr="002221D5" w:rsidTr="00CC3235">
        <w:trPr>
          <w:cnfStyle w:val="000000100000"/>
          <w:cantSplit/>
        </w:trPr>
        <w:tc>
          <w:tcPr>
            <w:cnfStyle w:val="001000000000"/>
            <w:tcW w:w="537" w:type="dxa"/>
          </w:tcPr>
          <w:p w:rsidR="0092670A" w:rsidRPr="002221D5" w:rsidRDefault="0092670A" w:rsidP="002B70A0">
            <w:r w:rsidRPr="002221D5">
              <w:t>1</w:t>
            </w:r>
          </w:p>
        </w:tc>
        <w:tc>
          <w:tcPr>
            <w:tcW w:w="2181" w:type="dxa"/>
          </w:tcPr>
          <w:p w:rsidR="0092670A" w:rsidRPr="002221D5" w:rsidRDefault="00E17F59" w:rsidP="0092670A">
            <w:pPr>
              <w:cnfStyle w:val="000000100000"/>
              <w:rPr>
                <w:rFonts w:ascii="Calibri" w:hAnsi="Calibri"/>
                <w:color w:val="0000FF"/>
                <w:sz w:val="16"/>
                <w:szCs w:val="16"/>
                <w:u w:val="single"/>
              </w:rPr>
            </w:pPr>
            <w:hyperlink r:id="rId8" w:anchor="!documentDetail;D=HHS-OS-2012-0007-0388" w:history="1">
              <w:r w:rsidR="0092670A" w:rsidRPr="002221D5">
                <w:rPr>
                  <w:rFonts w:ascii="Calibri" w:hAnsi="Calibri"/>
                  <w:color w:val="0000FF"/>
                  <w:sz w:val="16"/>
                  <w:u w:val="single"/>
                </w:rPr>
                <w:t>HHS-OS-2012-0007-0388</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 1</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 </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Crowe Horwath LLP</w:t>
            </w:r>
          </w:p>
        </w:tc>
        <w:tc>
          <w:tcPr>
            <w:tcW w:w="5670" w:type="dxa"/>
          </w:tcPr>
          <w:p w:rsidR="0092670A" w:rsidRPr="00CD64C5" w:rsidRDefault="0092670A"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Recommend</w:t>
            </w:r>
            <w:r w:rsidR="00314CD9" w:rsidRPr="00CD64C5">
              <w:rPr>
                <w:rFonts w:cstheme="minorHAnsi"/>
                <w:sz w:val="16"/>
                <w:szCs w:val="16"/>
              </w:rPr>
              <w:t>ed</w:t>
            </w:r>
            <w:r w:rsidRPr="00CD64C5">
              <w:rPr>
                <w:rFonts w:cstheme="minorHAnsi"/>
                <w:sz w:val="16"/>
                <w:szCs w:val="16"/>
              </w:rPr>
              <w:t xml:space="preserve"> an “either-or approach” in the degree that each Electronic Health Record (EHR) is certified with each authentication service provider independently.</w:t>
            </w:r>
          </w:p>
          <w:p w:rsidR="0092670A" w:rsidRPr="00CD64C5" w:rsidRDefault="00314CD9"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 xml:space="preserve">Commented </w:t>
            </w:r>
            <w:r w:rsidR="0092670A" w:rsidRPr="00CD64C5">
              <w:rPr>
                <w:rFonts w:cstheme="minorHAnsi"/>
                <w:sz w:val="16"/>
                <w:szCs w:val="16"/>
              </w:rPr>
              <w:t>that controls between authentication providers cannot be assured and should be treated as separate and unique attributes to the EHR.</w:t>
            </w:r>
          </w:p>
        </w:tc>
      </w:tr>
      <w:tr w:rsidR="0092670A" w:rsidRPr="002221D5" w:rsidTr="00CC3235">
        <w:trPr>
          <w:cantSplit/>
        </w:trPr>
        <w:tc>
          <w:tcPr>
            <w:cnfStyle w:val="001000000000"/>
            <w:tcW w:w="537" w:type="dxa"/>
          </w:tcPr>
          <w:p w:rsidR="0092670A" w:rsidRPr="002221D5" w:rsidRDefault="0092670A" w:rsidP="002B70A0">
            <w:r w:rsidRPr="002221D5">
              <w:t>2</w:t>
            </w:r>
          </w:p>
        </w:tc>
        <w:tc>
          <w:tcPr>
            <w:tcW w:w="2181" w:type="dxa"/>
          </w:tcPr>
          <w:p w:rsidR="0092670A" w:rsidRPr="002221D5" w:rsidRDefault="00E17F59" w:rsidP="0092670A">
            <w:pPr>
              <w:cnfStyle w:val="000000000000"/>
              <w:rPr>
                <w:rFonts w:ascii="Calibri" w:hAnsi="Calibri"/>
                <w:color w:val="0000FF"/>
                <w:sz w:val="16"/>
                <w:szCs w:val="16"/>
                <w:u w:val="single"/>
              </w:rPr>
            </w:pPr>
            <w:hyperlink r:id="rId9" w:anchor="!documentDetail;D=HHS-OS-2012-0007-0397" w:history="1">
              <w:r w:rsidR="0092670A" w:rsidRPr="002221D5">
                <w:rPr>
                  <w:rFonts w:ascii="Calibri" w:hAnsi="Calibri"/>
                  <w:color w:val="0000FF"/>
                  <w:sz w:val="16"/>
                  <w:u w:val="single"/>
                </w:rPr>
                <w:t>HHS-OS-2012-0007-0397</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 12</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Alice Borrelli</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Intel Corporation</w:t>
            </w:r>
          </w:p>
        </w:tc>
        <w:tc>
          <w:tcPr>
            <w:tcW w:w="5670" w:type="dxa"/>
          </w:tcPr>
          <w:p w:rsidR="0092670A" w:rsidRPr="00CD64C5" w:rsidRDefault="00314CD9"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No comment.</w:t>
            </w:r>
          </w:p>
        </w:tc>
      </w:tr>
      <w:tr w:rsidR="0092670A" w:rsidRPr="002221D5" w:rsidTr="00CC3235">
        <w:trPr>
          <w:cnfStyle w:val="000000100000"/>
          <w:cantSplit/>
        </w:trPr>
        <w:tc>
          <w:tcPr>
            <w:cnfStyle w:val="001000000000"/>
            <w:tcW w:w="537" w:type="dxa"/>
          </w:tcPr>
          <w:p w:rsidR="0092670A" w:rsidRPr="002221D5" w:rsidRDefault="0092670A" w:rsidP="002B70A0">
            <w:r w:rsidRPr="002221D5">
              <w:t>3</w:t>
            </w:r>
          </w:p>
        </w:tc>
        <w:tc>
          <w:tcPr>
            <w:tcW w:w="2181" w:type="dxa"/>
          </w:tcPr>
          <w:p w:rsidR="0092670A" w:rsidRPr="002221D5" w:rsidRDefault="00E17F59" w:rsidP="0092670A">
            <w:pPr>
              <w:cnfStyle w:val="000000100000"/>
              <w:rPr>
                <w:rFonts w:ascii="Calibri" w:hAnsi="Calibri"/>
                <w:color w:val="0000FF"/>
                <w:sz w:val="16"/>
                <w:szCs w:val="16"/>
                <w:u w:val="single"/>
              </w:rPr>
            </w:pPr>
            <w:hyperlink r:id="rId10" w:anchor="!documentDetail;D=HHS-OS-2012-0007-0425" w:history="1">
              <w:r w:rsidR="0092670A" w:rsidRPr="002221D5">
                <w:rPr>
                  <w:rFonts w:ascii="Calibri" w:hAnsi="Calibri"/>
                  <w:color w:val="0000FF"/>
                  <w:sz w:val="16"/>
                  <w:u w:val="single"/>
                </w:rPr>
                <w:t>HHS-OS-2012-0007-0425</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 14</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Willa Fields, Stephen Lieber</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HIMSS</w:t>
            </w:r>
          </w:p>
        </w:tc>
        <w:tc>
          <w:tcPr>
            <w:tcW w:w="5670" w:type="dxa"/>
          </w:tcPr>
          <w:p w:rsidR="0092670A" w:rsidRPr="00CD64C5" w:rsidRDefault="0092670A" w:rsidP="00314CD9">
            <w:pPr>
              <w:pStyle w:val="ListParagraph"/>
              <w:numPr>
                <w:ilvl w:val="0"/>
                <w:numId w:val="1"/>
              </w:numPr>
              <w:ind w:left="288" w:hanging="144"/>
              <w:cnfStyle w:val="000000100000"/>
              <w:rPr>
                <w:rFonts w:cstheme="minorHAnsi"/>
                <w:sz w:val="16"/>
                <w:szCs w:val="16"/>
              </w:rPr>
            </w:pPr>
            <w:r w:rsidRPr="00CD64C5">
              <w:rPr>
                <w:rFonts w:cstheme="minorHAnsi"/>
                <w:sz w:val="16"/>
                <w:szCs w:val="16"/>
              </w:rPr>
              <w:t>Support</w:t>
            </w:r>
            <w:r w:rsidR="00314CD9" w:rsidRPr="00CD64C5">
              <w:rPr>
                <w:rFonts w:cstheme="minorHAnsi"/>
                <w:sz w:val="16"/>
                <w:szCs w:val="16"/>
              </w:rPr>
              <w:t>ed</w:t>
            </w:r>
            <w:r w:rsidRPr="00CD64C5">
              <w:rPr>
                <w:rFonts w:cstheme="minorHAnsi"/>
                <w:sz w:val="16"/>
                <w:szCs w:val="16"/>
              </w:rPr>
              <w:t xml:space="preserve"> the certification of an EHR that uses third-party security services to meet the required privacy and security requirements. </w:t>
            </w:r>
          </w:p>
        </w:tc>
      </w:tr>
      <w:tr w:rsidR="0092670A" w:rsidRPr="002221D5" w:rsidTr="00CC3235">
        <w:trPr>
          <w:cantSplit/>
        </w:trPr>
        <w:tc>
          <w:tcPr>
            <w:cnfStyle w:val="001000000000"/>
            <w:tcW w:w="537" w:type="dxa"/>
          </w:tcPr>
          <w:p w:rsidR="0092670A" w:rsidRPr="002221D5" w:rsidRDefault="0092670A" w:rsidP="002B70A0">
            <w:r w:rsidRPr="002221D5">
              <w:t>4</w:t>
            </w:r>
          </w:p>
        </w:tc>
        <w:tc>
          <w:tcPr>
            <w:tcW w:w="2181" w:type="dxa"/>
          </w:tcPr>
          <w:p w:rsidR="0092670A" w:rsidRPr="002221D5" w:rsidRDefault="00E17F59" w:rsidP="0092670A">
            <w:pPr>
              <w:cnfStyle w:val="000000000000"/>
              <w:rPr>
                <w:rFonts w:ascii="Calibri" w:hAnsi="Calibri"/>
                <w:color w:val="0000FF"/>
                <w:sz w:val="16"/>
                <w:szCs w:val="16"/>
                <w:u w:val="single"/>
              </w:rPr>
            </w:pPr>
            <w:hyperlink r:id="rId11" w:anchor="!documentDetail;D=HHS-OS-2012-0007-0412" w:history="1">
              <w:r w:rsidR="0092670A" w:rsidRPr="002221D5">
                <w:rPr>
                  <w:rFonts w:ascii="Calibri" w:hAnsi="Calibri"/>
                  <w:color w:val="0000FF"/>
                  <w:sz w:val="16"/>
                  <w:u w:val="single"/>
                </w:rPr>
                <w:t>HHS-OS-2012-0007-0412</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 14</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John Travis</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Cerner Corp.</w:t>
            </w:r>
          </w:p>
        </w:tc>
        <w:tc>
          <w:tcPr>
            <w:tcW w:w="5670" w:type="dxa"/>
          </w:tcPr>
          <w:p w:rsidR="0092670A" w:rsidRPr="00CD64C5" w:rsidRDefault="003964C7"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State</w:t>
            </w:r>
            <w:r w:rsidR="00314CD9" w:rsidRPr="00CD64C5">
              <w:rPr>
                <w:rFonts w:cstheme="minorHAnsi"/>
                <w:sz w:val="16"/>
                <w:szCs w:val="16"/>
              </w:rPr>
              <w:t>d</w:t>
            </w:r>
            <w:r w:rsidR="0092670A" w:rsidRPr="00CD64C5">
              <w:rPr>
                <w:rFonts w:cstheme="minorHAnsi"/>
                <w:sz w:val="16"/>
                <w:szCs w:val="16"/>
              </w:rPr>
              <w:t xml:space="preserve"> that certification should allow for </w:t>
            </w:r>
            <w:r w:rsidR="00D73159" w:rsidRPr="00CD64C5">
              <w:rPr>
                <w:rFonts w:cstheme="minorHAnsi"/>
                <w:sz w:val="16"/>
                <w:szCs w:val="16"/>
              </w:rPr>
              <w:t>an</w:t>
            </w:r>
            <w:r w:rsidR="0092670A" w:rsidRPr="00CD64C5">
              <w:rPr>
                <w:rFonts w:cstheme="minorHAnsi"/>
                <w:sz w:val="16"/>
                <w:szCs w:val="16"/>
              </w:rPr>
              <w:t xml:space="preserve"> EHR to be certified independently of a </w:t>
            </w:r>
            <w:r w:rsidR="00314CD9" w:rsidRPr="00CD64C5">
              <w:rPr>
                <w:rFonts w:cstheme="minorHAnsi"/>
                <w:sz w:val="16"/>
                <w:szCs w:val="16"/>
              </w:rPr>
              <w:t>third-</w:t>
            </w:r>
            <w:r w:rsidR="0092670A" w:rsidRPr="00CD64C5">
              <w:rPr>
                <w:rFonts w:cstheme="minorHAnsi"/>
                <w:sz w:val="16"/>
                <w:szCs w:val="16"/>
              </w:rPr>
              <w:t>party authentication service provider.</w:t>
            </w:r>
          </w:p>
          <w:p w:rsidR="0092670A" w:rsidRPr="00CD64C5" w:rsidRDefault="0092670A"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Suggest</w:t>
            </w:r>
            <w:r w:rsidR="00314CD9" w:rsidRPr="00CD64C5">
              <w:rPr>
                <w:rFonts w:cstheme="minorHAnsi"/>
                <w:sz w:val="16"/>
                <w:szCs w:val="16"/>
              </w:rPr>
              <w:t>ed</w:t>
            </w:r>
            <w:r w:rsidRPr="00CD64C5">
              <w:rPr>
                <w:rFonts w:cstheme="minorHAnsi"/>
                <w:sz w:val="16"/>
                <w:szCs w:val="16"/>
              </w:rPr>
              <w:t xml:space="preserve"> that the criteria should be defined as such where there is a clear separation for the certification of the EHR and the </w:t>
            </w:r>
            <w:r w:rsidR="003352A6" w:rsidRPr="00CD64C5">
              <w:rPr>
                <w:rFonts w:cstheme="minorHAnsi"/>
                <w:sz w:val="16"/>
                <w:szCs w:val="16"/>
              </w:rPr>
              <w:t>third-</w:t>
            </w:r>
            <w:r w:rsidRPr="00CD64C5">
              <w:rPr>
                <w:rFonts w:cstheme="minorHAnsi"/>
                <w:sz w:val="16"/>
                <w:szCs w:val="16"/>
              </w:rPr>
              <w:t>party authentication service provider.</w:t>
            </w:r>
          </w:p>
          <w:p w:rsidR="0092670A" w:rsidRPr="00CD64C5" w:rsidRDefault="00314CD9"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Commented</w:t>
            </w:r>
            <w:r w:rsidR="0092670A" w:rsidRPr="00CD64C5">
              <w:rPr>
                <w:rFonts w:cstheme="minorHAnsi"/>
                <w:sz w:val="16"/>
                <w:szCs w:val="16"/>
              </w:rPr>
              <w:t xml:space="preserve"> that rigid requirements must be met before an entity can become a provider of authentication services</w:t>
            </w:r>
          </w:p>
        </w:tc>
      </w:tr>
      <w:tr w:rsidR="0092670A" w:rsidRPr="002221D5" w:rsidTr="00CC3235">
        <w:trPr>
          <w:cnfStyle w:val="000000100000"/>
          <w:cantSplit/>
        </w:trPr>
        <w:tc>
          <w:tcPr>
            <w:cnfStyle w:val="001000000000"/>
            <w:tcW w:w="537" w:type="dxa"/>
          </w:tcPr>
          <w:p w:rsidR="0092670A" w:rsidRPr="002221D5" w:rsidRDefault="0092670A" w:rsidP="002B70A0">
            <w:r w:rsidRPr="002221D5">
              <w:t>5</w:t>
            </w:r>
          </w:p>
        </w:tc>
        <w:tc>
          <w:tcPr>
            <w:tcW w:w="2181" w:type="dxa"/>
          </w:tcPr>
          <w:p w:rsidR="0092670A" w:rsidRPr="002221D5" w:rsidRDefault="00E17F59" w:rsidP="0092670A">
            <w:pPr>
              <w:cnfStyle w:val="000000100000"/>
              <w:rPr>
                <w:rFonts w:ascii="Calibri" w:hAnsi="Calibri"/>
                <w:color w:val="0000FF"/>
                <w:sz w:val="16"/>
                <w:szCs w:val="16"/>
                <w:u w:val="single"/>
              </w:rPr>
            </w:pPr>
            <w:hyperlink r:id="rId12" w:anchor="!documentDetail;D=HHS-OS-2012-0007-0376" w:history="1">
              <w:r w:rsidR="0092670A" w:rsidRPr="002221D5">
                <w:rPr>
                  <w:rFonts w:ascii="Calibri" w:hAnsi="Calibri"/>
                  <w:color w:val="0000FF"/>
                  <w:sz w:val="16"/>
                  <w:u w:val="single"/>
                </w:rPr>
                <w:t>HHS-OS-2012-0007-0376</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 19</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Sarah Cottingham</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Telligen Iowa HIT Regional Extension Center</w:t>
            </w:r>
          </w:p>
        </w:tc>
        <w:tc>
          <w:tcPr>
            <w:tcW w:w="5670" w:type="dxa"/>
          </w:tcPr>
          <w:p w:rsidR="0092670A" w:rsidRPr="00CD64C5" w:rsidRDefault="00314CD9"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Commented</w:t>
            </w:r>
            <w:r w:rsidR="0092670A" w:rsidRPr="00CD64C5">
              <w:rPr>
                <w:rFonts w:cstheme="minorHAnsi"/>
                <w:sz w:val="16"/>
                <w:szCs w:val="16"/>
              </w:rPr>
              <w:t xml:space="preserve"> that t</w:t>
            </w:r>
            <w:r w:rsidR="003352A6" w:rsidRPr="00CD64C5">
              <w:rPr>
                <w:rFonts w:cstheme="minorHAnsi"/>
                <w:sz w:val="16"/>
                <w:szCs w:val="16"/>
              </w:rPr>
              <w:t>hird-</w:t>
            </w:r>
            <w:r w:rsidR="0092670A" w:rsidRPr="00CD64C5">
              <w:rPr>
                <w:rFonts w:cstheme="minorHAnsi"/>
                <w:sz w:val="16"/>
                <w:szCs w:val="16"/>
              </w:rPr>
              <w:t>party authentication services should undergo their own certifications.</w:t>
            </w:r>
          </w:p>
          <w:p w:rsidR="0092670A" w:rsidRPr="00CD64C5" w:rsidRDefault="0092670A" w:rsidP="00314CD9">
            <w:pPr>
              <w:pStyle w:val="ListParagraph"/>
              <w:numPr>
                <w:ilvl w:val="0"/>
                <w:numId w:val="1"/>
              </w:numPr>
              <w:ind w:left="288" w:hanging="144"/>
              <w:cnfStyle w:val="000000100000"/>
              <w:rPr>
                <w:rFonts w:cstheme="minorHAnsi"/>
                <w:sz w:val="16"/>
                <w:szCs w:val="16"/>
              </w:rPr>
            </w:pPr>
            <w:r w:rsidRPr="00CD64C5">
              <w:rPr>
                <w:rFonts w:cstheme="minorHAnsi"/>
                <w:sz w:val="16"/>
                <w:szCs w:val="16"/>
              </w:rPr>
              <w:t>Suggest</w:t>
            </w:r>
            <w:r w:rsidR="00314CD9" w:rsidRPr="00CD64C5">
              <w:rPr>
                <w:rFonts w:cstheme="minorHAnsi"/>
                <w:sz w:val="16"/>
                <w:szCs w:val="16"/>
              </w:rPr>
              <w:t>ed</w:t>
            </w:r>
            <w:r w:rsidRPr="00CD64C5">
              <w:rPr>
                <w:rFonts w:cstheme="minorHAnsi"/>
                <w:sz w:val="16"/>
                <w:szCs w:val="16"/>
              </w:rPr>
              <w:t xml:space="preserve"> that use of the third party authentication service should be addressed as part of the risk assessment.</w:t>
            </w:r>
          </w:p>
        </w:tc>
      </w:tr>
      <w:tr w:rsidR="0092670A" w:rsidRPr="002221D5" w:rsidTr="00CC3235">
        <w:trPr>
          <w:cantSplit/>
        </w:trPr>
        <w:tc>
          <w:tcPr>
            <w:cnfStyle w:val="001000000000"/>
            <w:tcW w:w="537" w:type="dxa"/>
          </w:tcPr>
          <w:p w:rsidR="0092670A" w:rsidRPr="002221D5" w:rsidRDefault="0092670A" w:rsidP="002B70A0">
            <w:r w:rsidRPr="002221D5">
              <w:t>6</w:t>
            </w:r>
          </w:p>
        </w:tc>
        <w:tc>
          <w:tcPr>
            <w:tcW w:w="2181" w:type="dxa"/>
          </w:tcPr>
          <w:p w:rsidR="0092670A" w:rsidRPr="002221D5" w:rsidRDefault="00E17F59" w:rsidP="0092670A">
            <w:pPr>
              <w:cnfStyle w:val="000000000000"/>
              <w:rPr>
                <w:rFonts w:ascii="Calibri" w:hAnsi="Calibri"/>
                <w:color w:val="0000FF"/>
                <w:sz w:val="16"/>
                <w:szCs w:val="16"/>
                <w:u w:val="single"/>
              </w:rPr>
            </w:pPr>
            <w:hyperlink r:id="rId13" w:anchor="!documentDetail;D=HHS-OS-2012-0007-0382" w:history="1">
              <w:r w:rsidR="0092670A" w:rsidRPr="002221D5">
                <w:rPr>
                  <w:rFonts w:ascii="Calibri" w:hAnsi="Calibri"/>
                  <w:color w:val="0000FF"/>
                  <w:sz w:val="16"/>
                  <w:u w:val="single"/>
                </w:rPr>
                <w:t>HHS-OS-2012-0007-0382</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 34</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Cheryl Peterson/Karen Daley/Marla Weston</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American Nurses Association</w:t>
            </w:r>
          </w:p>
        </w:tc>
        <w:tc>
          <w:tcPr>
            <w:tcW w:w="5670" w:type="dxa"/>
          </w:tcPr>
          <w:p w:rsidR="0092670A" w:rsidRPr="00CD64C5" w:rsidRDefault="000D20E2" w:rsidP="00314CD9">
            <w:pPr>
              <w:pStyle w:val="ListParagraph"/>
              <w:numPr>
                <w:ilvl w:val="0"/>
                <w:numId w:val="1"/>
              </w:numPr>
              <w:ind w:left="288" w:hanging="144"/>
              <w:cnfStyle w:val="000000000000"/>
              <w:rPr>
                <w:rFonts w:cstheme="minorHAnsi"/>
                <w:sz w:val="16"/>
                <w:szCs w:val="16"/>
              </w:rPr>
            </w:pPr>
            <w:r w:rsidRPr="00CD64C5">
              <w:rPr>
                <w:rFonts w:cstheme="minorHAnsi"/>
                <w:sz w:val="16"/>
                <w:szCs w:val="16"/>
              </w:rPr>
              <w:t>S</w:t>
            </w:r>
            <w:r w:rsidR="0092670A" w:rsidRPr="00CD64C5">
              <w:rPr>
                <w:rFonts w:cstheme="minorHAnsi"/>
                <w:sz w:val="16"/>
                <w:szCs w:val="16"/>
              </w:rPr>
              <w:t>upport</w:t>
            </w:r>
            <w:r w:rsidR="00314CD9" w:rsidRPr="00CD64C5">
              <w:rPr>
                <w:rFonts w:cstheme="minorHAnsi"/>
                <w:sz w:val="16"/>
                <w:szCs w:val="16"/>
              </w:rPr>
              <w:t>ed</w:t>
            </w:r>
            <w:r w:rsidR="0092670A" w:rsidRPr="00CD64C5">
              <w:rPr>
                <w:rFonts w:cstheme="minorHAnsi"/>
                <w:sz w:val="16"/>
                <w:szCs w:val="16"/>
              </w:rPr>
              <w:t xml:space="preserve"> the ANI’s response to this question.</w:t>
            </w:r>
          </w:p>
        </w:tc>
      </w:tr>
      <w:tr w:rsidR="0092670A" w:rsidRPr="002221D5" w:rsidTr="00CC3235">
        <w:trPr>
          <w:cnfStyle w:val="000000100000"/>
          <w:cantSplit/>
        </w:trPr>
        <w:tc>
          <w:tcPr>
            <w:cnfStyle w:val="001000000000"/>
            <w:tcW w:w="537" w:type="dxa"/>
          </w:tcPr>
          <w:p w:rsidR="0092670A" w:rsidRPr="002221D5" w:rsidRDefault="0092670A" w:rsidP="002B70A0">
            <w:r w:rsidRPr="002221D5">
              <w:t>7</w:t>
            </w:r>
          </w:p>
        </w:tc>
        <w:tc>
          <w:tcPr>
            <w:tcW w:w="2181" w:type="dxa"/>
          </w:tcPr>
          <w:p w:rsidR="0092670A" w:rsidRPr="002221D5" w:rsidRDefault="00E17F59" w:rsidP="0092670A">
            <w:pPr>
              <w:cnfStyle w:val="000000100000"/>
              <w:rPr>
                <w:rFonts w:ascii="Calibri" w:hAnsi="Calibri"/>
                <w:color w:val="0000FF"/>
                <w:sz w:val="16"/>
                <w:szCs w:val="16"/>
                <w:u w:val="single"/>
              </w:rPr>
            </w:pPr>
            <w:hyperlink r:id="rId14" w:anchor="!documentDetail;D=HHS-OS-2012-0007-0398" w:history="1">
              <w:r w:rsidR="0092670A" w:rsidRPr="002221D5">
                <w:rPr>
                  <w:rFonts w:ascii="Calibri" w:hAnsi="Calibri"/>
                  <w:color w:val="0000FF"/>
                  <w:sz w:val="16"/>
                  <w:u w:val="single"/>
                </w:rPr>
                <w:t>HHS-OS-2012-0007-0398</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 4</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Randy Vanderhook</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Smart Card Alliance</w:t>
            </w:r>
          </w:p>
        </w:tc>
        <w:tc>
          <w:tcPr>
            <w:tcW w:w="5670" w:type="dxa"/>
          </w:tcPr>
          <w:p w:rsidR="0092670A" w:rsidRPr="00CD64C5" w:rsidRDefault="003964C7" w:rsidP="00314CD9">
            <w:pPr>
              <w:pStyle w:val="ListParagraph"/>
              <w:numPr>
                <w:ilvl w:val="0"/>
                <w:numId w:val="1"/>
              </w:numPr>
              <w:ind w:left="288" w:hanging="144"/>
              <w:cnfStyle w:val="000000100000"/>
              <w:rPr>
                <w:rFonts w:cstheme="minorHAnsi"/>
                <w:sz w:val="16"/>
                <w:szCs w:val="16"/>
              </w:rPr>
            </w:pPr>
            <w:r w:rsidRPr="00CD64C5">
              <w:rPr>
                <w:rFonts w:cstheme="minorHAnsi"/>
                <w:sz w:val="16"/>
                <w:szCs w:val="16"/>
              </w:rPr>
              <w:t>Suggest</w:t>
            </w:r>
            <w:r w:rsidR="00314CD9" w:rsidRPr="00CD64C5">
              <w:rPr>
                <w:rFonts w:cstheme="minorHAnsi"/>
                <w:sz w:val="16"/>
                <w:szCs w:val="16"/>
              </w:rPr>
              <w:t>ed</w:t>
            </w:r>
            <w:r w:rsidR="0092670A" w:rsidRPr="00CD64C5">
              <w:rPr>
                <w:rFonts w:cstheme="minorHAnsi"/>
                <w:sz w:val="16"/>
                <w:szCs w:val="16"/>
              </w:rPr>
              <w:t xml:space="preserve"> contracting with external labs experienced in testing identity and authentication technologies under th</w:t>
            </w:r>
            <w:r w:rsidRPr="00CD64C5">
              <w:rPr>
                <w:rFonts w:cstheme="minorHAnsi"/>
                <w:sz w:val="16"/>
                <w:szCs w:val="16"/>
              </w:rPr>
              <w:t>e FIPS-201 Evaluation Program.</w:t>
            </w:r>
          </w:p>
        </w:tc>
      </w:tr>
      <w:tr w:rsidR="0092670A" w:rsidRPr="002221D5" w:rsidTr="00CC3235">
        <w:trPr>
          <w:cantSplit/>
        </w:trPr>
        <w:tc>
          <w:tcPr>
            <w:cnfStyle w:val="001000000000"/>
            <w:tcW w:w="537" w:type="dxa"/>
          </w:tcPr>
          <w:p w:rsidR="0092670A" w:rsidRPr="002221D5" w:rsidRDefault="0092670A" w:rsidP="002B70A0">
            <w:r w:rsidRPr="002221D5">
              <w:t>8</w:t>
            </w:r>
          </w:p>
        </w:tc>
        <w:tc>
          <w:tcPr>
            <w:tcW w:w="2181" w:type="dxa"/>
          </w:tcPr>
          <w:p w:rsidR="0092670A" w:rsidRPr="002221D5" w:rsidRDefault="00E17F59" w:rsidP="0092670A">
            <w:pPr>
              <w:cnfStyle w:val="000000000000"/>
              <w:rPr>
                <w:rFonts w:ascii="Calibri" w:hAnsi="Calibri"/>
                <w:color w:val="0000FF"/>
                <w:sz w:val="16"/>
                <w:szCs w:val="16"/>
                <w:u w:val="single"/>
              </w:rPr>
            </w:pPr>
            <w:hyperlink r:id="rId15" w:anchor="!documentDetail;D=HHS-OS-2012-0007-0391" w:history="1">
              <w:r w:rsidR="0092670A" w:rsidRPr="002221D5">
                <w:rPr>
                  <w:rFonts w:ascii="Calibri" w:hAnsi="Calibri"/>
                  <w:color w:val="0000FF"/>
                  <w:sz w:val="16"/>
                  <w:u w:val="single"/>
                </w:rPr>
                <w:t>HHS-OS-2012-0007-0391</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 4</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Karen Boykin-Towns</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Pzfizer Inc</w:t>
            </w:r>
          </w:p>
        </w:tc>
        <w:tc>
          <w:tcPr>
            <w:tcW w:w="5670" w:type="dxa"/>
          </w:tcPr>
          <w:p w:rsidR="0092670A" w:rsidRPr="00CD64C5" w:rsidRDefault="00314CD9"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No comment.</w:t>
            </w:r>
          </w:p>
        </w:tc>
      </w:tr>
      <w:tr w:rsidR="0092670A" w:rsidRPr="002221D5" w:rsidTr="00CC3235">
        <w:trPr>
          <w:cnfStyle w:val="000000100000"/>
          <w:cantSplit/>
        </w:trPr>
        <w:tc>
          <w:tcPr>
            <w:cnfStyle w:val="001000000000"/>
            <w:tcW w:w="537" w:type="dxa"/>
          </w:tcPr>
          <w:p w:rsidR="0092670A" w:rsidRPr="002221D5" w:rsidRDefault="0092670A" w:rsidP="002B70A0">
            <w:r w:rsidRPr="002221D5">
              <w:t>9</w:t>
            </w:r>
          </w:p>
        </w:tc>
        <w:tc>
          <w:tcPr>
            <w:tcW w:w="2181" w:type="dxa"/>
          </w:tcPr>
          <w:p w:rsidR="0092670A" w:rsidRPr="002221D5" w:rsidRDefault="00E17F59" w:rsidP="0092670A">
            <w:pPr>
              <w:cnfStyle w:val="000000100000"/>
              <w:rPr>
                <w:rFonts w:ascii="Calibri" w:hAnsi="Calibri"/>
                <w:color w:val="0000FF"/>
                <w:sz w:val="16"/>
                <w:szCs w:val="16"/>
                <w:u w:val="single"/>
              </w:rPr>
            </w:pPr>
            <w:hyperlink r:id="rId16" w:anchor="!documentDetail;D=HHS-OS-2012-0007-0429" w:history="1">
              <w:r w:rsidR="0092670A" w:rsidRPr="002221D5">
                <w:rPr>
                  <w:rFonts w:ascii="Calibri" w:hAnsi="Calibri"/>
                  <w:color w:val="0000FF"/>
                  <w:sz w:val="16"/>
                  <w:u w:val="single"/>
                </w:rPr>
                <w:t>HHS-OS-2012-0007-0429</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 7</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Deven McGraw</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Center for Democracy and Technology</w:t>
            </w:r>
          </w:p>
        </w:tc>
        <w:tc>
          <w:tcPr>
            <w:tcW w:w="5670" w:type="dxa"/>
          </w:tcPr>
          <w:p w:rsidR="0092670A" w:rsidRPr="00CD64C5" w:rsidRDefault="003964C7"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State</w:t>
            </w:r>
            <w:r w:rsidR="00314CD9" w:rsidRPr="00CD64C5">
              <w:rPr>
                <w:rFonts w:cstheme="minorHAnsi"/>
                <w:sz w:val="16"/>
                <w:szCs w:val="16"/>
              </w:rPr>
              <w:t>d</w:t>
            </w:r>
            <w:r w:rsidR="0092670A" w:rsidRPr="00CD64C5">
              <w:rPr>
                <w:rFonts w:cstheme="minorHAnsi"/>
                <w:sz w:val="16"/>
                <w:szCs w:val="16"/>
              </w:rPr>
              <w:t xml:space="preserve"> that authentication technology used by a </w:t>
            </w:r>
            <w:r w:rsidR="00D73159" w:rsidRPr="00CD64C5">
              <w:rPr>
                <w:rFonts w:cstheme="minorHAnsi"/>
                <w:sz w:val="16"/>
                <w:szCs w:val="16"/>
              </w:rPr>
              <w:t>third party</w:t>
            </w:r>
            <w:r w:rsidR="0092670A" w:rsidRPr="00CD64C5">
              <w:rPr>
                <w:rFonts w:cstheme="minorHAnsi"/>
                <w:sz w:val="16"/>
                <w:szCs w:val="16"/>
              </w:rPr>
              <w:t xml:space="preserve"> should be tested in the same way as if it were offered directly by the EHR. </w:t>
            </w:r>
          </w:p>
          <w:p w:rsidR="0092670A" w:rsidRPr="00CD64C5" w:rsidRDefault="0092670A" w:rsidP="00314CD9">
            <w:pPr>
              <w:pStyle w:val="ListParagraph"/>
              <w:numPr>
                <w:ilvl w:val="0"/>
                <w:numId w:val="1"/>
              </w:numPr>
              <w:ind w:left="288" w:hanging="144"/>
              <w:cnfStyle w:val="000000100000"/>
              <w:rPr>
                <w:rFonts w:cstheme="minorHAnsi"/>
                <w:sz w:val="16"/>
                <w:szCs w:val="16"/>
              </w:rPr>
            </w:pPr>
            <w:r w:rsidRPr="00CD64C5">
              <w:rPr>
                <w:rFonts w:cstheme="minorHAnsi"/>
                <w:sz w:val="16"/>
                <w:szCs w:val="16"/>
              </w:rPr>
              <w:t>Suggest</w:t>
            </w:r>
            <w:r w:rsidR="00314CD9" w:rsidRPr="00CD64C5">
              <w:rPr>
                <w:rFonts w:cstheme="minorHAnsi"/>
                <w:sz w:val="16"/>
                <w:szCs w:val="16"/>
              </w:rPr>
              <w:t>ed</w:t>
            </w:r>
            <w:r w:rsidRPr="00CD64C5">
              <w:rPr>
                <w:rFonts w:cstheme="minorHAnsi"/>
                <w:sz w:val="16"/>
                <w:szCs w:val="16"/>
              </w:rPr>
              <w:t xml:space="preserve"> that if the efforts to implement National Strategy for Trusted Identities in Cyberspace (NSTIC) result in trusted third-party credentialing processes, potentially those could be relied on in lieu of requiring certification.</w:t>
            </w:r>
          </w:p>
        </w:tc>
      </w:tr>
      <w:tr w:rsidR="0092670A" w:rsidRPr="002221D5" w:rsidTr="00CC3235">
        <w:trPr>
          <w:cantSplit/>
        </w:trPr>
        <w:tc>
          <w:tcPr>
            <w:cnfStyle w:val="001000000000"/>
            <w:tcW w:w="537" w:type="dxa"/>
          </w:tcPr>
          <w:p w:rsidR="0092670A" w:rsidRPr="002221D5" w:rsidRDefault="0092670A" w:rsidP="002B70A0">
            <w:r w:rsidRPr="002221D5">
              <w:t>10</w:t>
            </w:r>
          </w:p>
        </w:tc>
        <w:tc>
          <w:tcPr>
            <w:tcW w:w="2181" w:type="dxa"/>
          </w:tcPr>
          <w:p w:rsidR="0092670A" w:rsidRPr="002221D5" w:rsidRDefault="00E17F59" w:rsidP="0092670A">
            <w:pPr>
              <w:cnfStyle w:val="000000000000"/>
              <w:rPr>
                <w:rFonts w:ascii="Calibri" w:hAnsi="Calibri"/>
                <w:color w:val="0000FF"/>
                <w:sz w:val="16"/>
                <w:szCs w:val="16"/>
                <w:u w:val="single"/>
              </w:rPr>
            </w:pPr>
            <w:hyperlink r:id="rId17" w:anchor="!documentDetail;D=HHS-OS-2012-0007-0525" w:tooltip="The document ID for this document is HHS-OS-2012-0007-0525" w:history="1">
              <w:r w:rsidR="0092670A" w:rsidRPr="002221D5">
                <w:rPr>
                  <w:rFonts w:ascii="Calibri" w:hAnsi="Calibri"/>
                  <w:color w:val="0000FF"/>
                  <w:sz w:val="16"/>
                  <w:u w:val="single"/>
                </w:rPr>
                <w:t>HHS-OS-2012-0007-0525</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p.1</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David Finn</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Symantec Corp.</w:t>
            </w:r>
          </w:p>
        </w:tc>
        <w:tc>
          <w:tcPr>
            <w:tcW w:w="5670" w:type="dxa"/>
          </w:tcPr>
          <w:p w:rsidR="0092670A" w:rsidRPr="00CD64C5" w:rsidRDefault="0092670A" w:rsidP="00314CD9">
            <w:pPr>
              <w:pStyle w:val="ListParagraph"/>
              <w:numPr>
                <w:ilvl w:val="0"/>
                <w:numId w:val="1"/>
              </w:numPr>
              <w:ind w:left="288" w:hanging="144"/>
              <w:cnfStyle w:val="000000000000"/>
              <w:rPr>
                <w:rFonts w:cstheme="minorHAnsi"/>
                <w:sz w:val="16"/>
                <w:szCs w:val="16"/>
              </w:rPr>
            </w:pPr>
            <w:r w:rsidRPr="00CD64C5">
              <w:rPr>
                <w:rFonts w:cstheme="minorHAnsi"/>
                <w:sz w:val="16"/>
                <w:szCs w:val="16"/>
              </w:rPr>
              <w:t>Support</w:t>
            </w:r>
            <w:r w:rsidR="00314CD9" w:rsidRPr="00CD64C5">
              <w:rPr>
                <w:rFonts w:cstheme="minorHAnsi"/>
                <w:sz w:val="16"/>
                <w:szCs w:val="16"/>
              </w:rPr>
              <w:t>ed</w:t>
            </w:r>
            <w:r w:rsidRPr="00CD64C5">
              <w:rPr>
                <w:rFonts w:cstheme="minorHAnsi"/>
                <w:sz w:val="16"/>
                <w:szCs w:val="16"/>
              </w:rPr>
              <w:t xml:space="preserve"> the certification of an EHR that uses </w:t>
            </w:r>
            <w:r w:rsidR="00D73159" w:rsidRPr="00CD64C5">
              <w:rPr>
                <w:rFonts w:cstheme="minorHAnsi"/>
                <w:sz w:val="16"/>
                <w:szCs w:val="16"/>
              </w:rPr>
              <w:t>third</w:t>
            </w:r>
            <w:r w:rsidRPr="00CD64C5">
              <w:rPr>
                <w:rFonts w:cstheme="minorHAnsi"/>
                <w:sz w:val="16"/>
                <w:szCs w:val="16"/>
              </w:rPr>
              <w:t xml:space="preserve"> party services to meet privacy and security requirements.</w:t>
            </w:r>
          </w:p>
        </w:tc>
      </w:tr>
      <w:tr w:rsidR="0092670A" w:rsidRPr="002221D5" w:rsidTr="00CC3235">
        <w:trPr>
          <w:cnfStyle w:val="000000100000"/>
          <w:cantSplit/>
        </w:trPr>
        <w:tc>
          <w:tcPr>
            <w:cnfStyle w:val="001000000000"/>
            <w:tcW w:w="537" w:type="dxa"/>
          </w:tcPr>
          <w:p w:rsidR="0092670A" w:rsidRPr="002221D5" w:rsidRDefault="0092670A" w:rsidP="002B70A0">
            <w:r w:rsidRPr="002221D5">
              <w:t>11</w:t>
            </w:r>
          </w:p>
        </w:tc>
        <w:tc>
          <w:tcPr>
            <w:tcW w:w="2181" w:type="dxa"/>
          </w:tcPr>
          <w:p w:rsidR="0092670A" w:rsidRPr="002221D5" w:rsidRDefault="0092670A" w:rsidP="0092670A">
            <w:pPr>
              <w:cnfStyle w:val="000000100000"/>
              <w:rPr>
                <w:rFonts w:ascii="Calibri" w:hAnsi="Calibri"/>
                <w:sz w:val="16"/>
                <w:szCs w:val="16"/>
              </w:rPr>
            </w:pPr>
            <w:r w:rsidRPr="002221D5">
              <w:rPr>
                <w:rFonts w:ascii="Calibri" w:hAnsi="Calibri"/>
                <w:sz w:val="16"/>
                <w:szCs w:val="16"/>
              </w:rPr>
              <w:t>G:\Meaningful Use\HITPC\Stage_3_RFC\Submission</w:t>
            </w:r>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p.1</w:t>
            </w:r>
          </w:p>
        </w:tc>
        <w:tc>
          <w:tcPr>
            <w:tcW w:w="1800" w:type="dxa"/>
          </w:tcPr>
          <w:p w:rsidR="0092670A" w:rsidRPr="004E4F2D" w:rsidRDefault="0092670A" w:rsidP="0092670A">
            <w:pPr>
              <w:cnfStyle w:val="000000100000"/>
              <w:rPr>
                <w:rFonts w:ascii="Calibri" w:hAnsi="Calibri"/>
                <w:sz w:val="16"/>
                <w:szCs w:val="16"/>
              </w:rPr>
            </w:pPr>
            <w:r w:rsidRPr="004E4F2D">
              <w:rPr>
                <w:rFonts w:ascii="Calibri" w:hAnsi="Calibri"/>
                <w:sz w:val="16"/>
                <w:szCs w:val="16"/>
              </w:rPr>
              <w:t> </w:t>
            </w:r>
          </w:p>
        </w:tc>
        <w:tc>
          <w:tcPr>
            <w:tcW w:w="2700" w:type="dxa"/>
          </w:tcPr>
          <w:p w:rsidR="0092670A" w:rsidRPr="004E4F2D" w:rsidRDefault="0092670A" w:rsidP="0092670A">
            <w:pPr>
              <w:cnfStyle w:val="000000100000"/>
              <w:rPr>
                <w:rFonts w:ascii="Calibri" w:hAnsi="Calibri"/>
                <w:bCs/>
                <w:sz w:val="16"/>
                <w:szCs w:val="16"/>
              </w:rPr>
            </w:pPr>
            <w:r w:rsidRPr="004E4F2D">
              <w:rPr>
                <w:rFonts w:ascii="Calibri" w:hAnsi="Calibri"/>
                <w:bCs/>
                <w:sz w:val="16"/>
                <w:szCs w:val="16"/>
              </w:rPr>
              <w:t>VA</w:t>
            </w:r>
          </w:p>
        </w:tc>
        <w:tc>
          <w:tcPr>
            <w:tcW w:w="5670" w:type="dxa"/>
          </w:tcPr>
          <w:p w:rsidR="0092670A" w:rsidRPr="00A17F09" w:rsidRDefault="00656D67" w:rsidP="0092670A">
            <w:pPr>
              <w:pStyle w:val="ListParagraph"/>
              <w:numPr>
                <w:ilvl w:val="0"/>
                <w:numId w:val="1"/>
              </w:numPr>
              <w:ind w:left="288" w:hanging="144"/>
              <w:cnfStyle w:val="000000100000"/>
              <w:rPr>
                <w:rFonts w:cstheme="minorHAnsi"/>
                <w:sz w:val="16"/>
                <w:szCs w:val="16"/>
              </w:rPr>
            </w:pPr>
            <w:r w:rsidRPr="00A17F09">
              <w:rPr>
                <w:rFonts w:cstheme="minorHAnsi"/>
                <w:sz w:val="16"/>
                <w:szCs w:val="16"/>
              </w:rPr>
              <w:t>Invalid link. Cannot view document.</w:t>
            </w:r>
          </w:p>
        </w:tc>
      </w:tr>
      <w:tr w:rsidR="0092670A" w:rsidRPr="002221D5" w:rsidTr="00CC3235">
        <w:trPr>
          <w:cantSplit/>
        </w:trPr>
        <w:tc>
          <w:tcPr>
            <w:cnfStyle w:val="001000000000"/>
            <w:tcW w:w="537" w:type="dxa"/>
          </w:tcPr>
          <w:p w:rsidR="0092670A" w:rsidRPr="002221D5" w:rsidRDefault="0092670A" w:rsidP="002B70A0">
            <w:r w:rsidRPr="002221D5">
              <w:lastRenderedPageBreak/>
              <w:t>12</w:t>
            </w:r>
          </w:p>
        </w:tc>
        <w:tc>
          <w:tcPr>
            <w:tcW w:w="2181" w:type="dxa"/>
          </w:tcPr>
          <w:p w:rsidR="0092670A" w:rsidRPr="002221D5" w:rsidRDefault="00E17F59" w:rsidP="0092670A">
            <w:pPr>
              <w:cnfStyle w:val="000000000000"/>
              <w:rPr>
                <w:rFonts w:ascii="Calibri" w:hAnsi="Calibri"/>
                <w:color w:val="0000FF"/>
                <w:sz w:val="16"/>
                <w:szCs w:val="16"/>
                <w:u w:val="single"/>
              </w:rPr>
            </w:pPr>
            <w:hyperlink r:id="rId18" w:anchor="!documentDetail;D=HHS-OS-2012-0007-0051" w:history="1">
              <w:r w:rsidR="0092670A" w:rsidRPr="002221D5">
                <w:rPr>
                  <w:rFonts w:ascii="Calibri" w:hAnsi="Calibri"/>
                  <w:color w:val="0000FF"/>
                  <w:sz w:val="16"/>
                  <w:u w:val="single"/>
                </w:rPr>
                <w:t>HHS-OS-2012-0007-DRAFT-0051</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p.1</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Peter Alterman</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SAFE-BioPharma Association</w:t>
            </w:r>
          </w:p>
        </w:tc>
        <w:tc>
          <w:tcPr>
            <w:tcW w:w="5670" w:type="dxa"/>
          </w:tcPr>
          <w:p w:rsidR="0092670A" w:rsidRPr="00CD64C5" w:rsidRDefault="003964C7"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Suggest</w:t>
            </w:r>
            <w:r w:rsidR="00314CD9" w:rsidRPr="00CD64C5">
              <w:rPr>
                <w:rFonts w:cstheme="minorHAnsi"/>
                <w:sz w:val="16"/>
                <w:szCs w:val="16"/>
              </w:rPr>
              <w:t>ed</w:t>
            </w:r>
            <w:r w:rsidR="0092670A" w:rsidRPr="00CD64C5">
              <w:rPr>
                <w:rFonts w:cstheme="minorHAnsi"/>
                <w:sz w:val="16"/>
                <w:szCs w:val="16"/>
              </w:rPr>
              <w:t xml:space="preserve"> that ONC should permit certification of an EHR that uses a third</w:t>
            </w:r>
            <w:r w:rsidR="003352A6" w:rsidRPr="00CD64C5">
              <w:rPr>
                <w:rFonts w:cstheme="minorHAnsi"/>
                <w:sz w:val="16"/>
                <w:szCs w:val="16"/>
              </w:rPr>
              <w:t>-</w:t>
            </w:r>
            <w:r w:rsidR="0092670A" w:rsidRPr="00CD64C5">
              <w:rPr>
                <w:rFonts w:cstheme="minorHAnsi"/>
                <w:sz w:val="16"/>
                <w:szCs w:val="16"/>
              </w:rPr>
              <w:t>party authentication service provider affiliated directly or indirectly with the US Federal PKI Architecture or one or more FICAM-approved Trust Frameworks.</w:t>
            </w:r>
          </w:p>
          <w:p w:rsidR="0092670A" w:rsidRPr="00CD64C5" w:rsidRDefault="0092670A" w:rsidP="00314CD9">
            <w:pPr>
              <w:pStyle w:val="ListParagraph"/>
              <w:numPr>
                <w:ilvl w:val="0"/>
                <w:numId w:val="1"/>
              </w:numPr>
              <w:ind w:left="288" w:hanging="144"/>
              <w:cnfStyle w:val="000000000000"/>
              <w:rPr>
                <w:rFonts w:cstheme="minorHAnsi"/>
                <w:sz w:val="16"/>
                <w:szCs w:val="16"/>
              </w:rPr>
            </w:pPr>
            <w:r w:rsidRPr="00CD64C5">
              <w:rPr>
                <w:rFonts w:cstheme="minorHAnsi"/>
                <w:sz w:val="16"/>
                <w:szCs w:val="16"/>
              </w:rPr>
              <w:t>Recommend</w:t>
            </w:r>
            <w:r w:rsidR="00314CD9" w:rsidRPr="00CD64C5">
              <w:rPr>
                <w:rFonts w:cstheme="minorHAnsi"/>
                <w:sz w:val="16"/>
                <w:szCs w:val="16"/>
              </w:rPr>
              <w:t>ed</w:t>
            </w:r>
            <w:r w:rsidRPr="00CD64C5">
              <w:rPr>
                <w:rFonts w:cstheme="minorHAnsi"/>
                <w:sz w:val="16"/>
                <w:szCs w:val="16"/>
              </w:rPr>
              <w:t xml:space="preserve"> that the EHR should demonstrate that the credent</w:t>
            </w:r>
            <w:r w:rsidR="003352A6" w:rsidRPr="00CD64C5">
              <w:rPr>
                <w:rFonts w:cstheme="minorHAnsi"/>
                <w:sz w:val="16"/>
                <w:szCs w:val="16"/>
              </w:rPr>
              <w:t>ials it acquires from the third-</w:t>
            </w:r>
            <w:r w:rsidRPr="00CD64C5">
              <w:rPr>
                <w:rFonts w:cstheme="minorHAnsi"/>
                <w:sz w:val="16"/>
                <w:szCs w:val="16"/>
              </w:rPr>
              <w:t>party provider are either FPKI approved or FICAM approved.</w:t>
            </w:r>
          </w:p>
        </w:tc>
      </w:tr>
      <w:tr w:rsidR="0092670A" w:rsidRPr="002221D5" w:rsidTr="00CC3235">
        <w:trPr>
          <w:cnfStyle w:val="000000100000"/>
          <w:cantSplit/>
        </w:trPr>
        <w:tc>
          <w:tcPr>
            <w:cnfStyle w:val="001000000000"/>
            <w:tcW w:w="537" w:type="dxa"/>
          </w:tcPr>
          <w:p w:rsidR="0092670A" w:rsidRPr="002221D5" w:rsidRDefault="0092670A" w:rsidP="002B70A0">
            <w:r w:rsidRPr="002221D5">
              <w:t>13</w:t>
            </w:r>
          </w:p>
        </w:tc>
        <w:tc>
          <w:tcPr>
            <w:tcW w:w="2181" w:type="dxa"/>
          </w:tcPr>
          <w:p w:rsidR="0092670A" w:rsidRPr="002221D5" w:rsidRDefault="00E17F59" w:rsidP="0092670A">
            <w:pPr>
              <w:cnfStyle w:val="000000100000"/>
              <w:rPr>
                <w:rFonts w:ascii="Calibri" w:hAnsi="Calibri"/>
                <w:color w:val="0000FF"/>
                <w:sz w:val="16"/>
                <w:szCs w:val="16"/>
                <w:u w:val="single"/>
              </w:rPr>
            </w:pPr>
            <w:hyperlink r:id="rId19" w:anchor="!documentDetail;D=HHS-OS-2012-0007-0210" w:tooltip="The document ID for this document is HHS-OS-2012-0007-0210" w:history="1">
              <w:r w:rsidR="0092670A" w:rsidRPr="002221D5">
                <w:rPr>
                  <w:rFonts w:ascii="Calibri" w:hAnsi="Calibri"/>
                  <w:color w:val="0000FF"/>
                  <w:sz w:val="16"/>
                  <w:u w:val="single"/>
                </w:rPr>
                <w:t>HHS-OS-2012-0007-0210</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p.11</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Linda  Brady</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ADHI</w:t>
            </w:r>
          </w:p>
        </w:tc>
        <w:tc>
          <w:tcPr>
            <w:tcW w:w="5670" w:type="dxa"/>
          </w:tcPr>
          <w:p w:rsidR="0092670A" w:rsidRPr="00CD64C5" w:rsidRDefault="003964C7" w:rsidP="00314CD9">
            <w:pPr>
              <w:pStyle w:val="ListParagraph"/>
              <w:numPr>
                <w:ilvl w:val="0"/>
                <w:numId w:val="1"/>
              </w:numPr>
              <w:ind w:left="288" w:hanging="144"/>
              <w:cnfStyle w:val="000000100000"/>
              <w:rPr>
                <w:rFonts w:cstheme="minorHAnsi"/>
                <w:sz w:val="16"/>
                <w:szCs w:val="16"/>
              </w:rPr>
            </w:pPr>
            <w:r w:rsidRPr="00CD64C5">
              <w:rPr>
                <w:rFonts w:cstheme="minorHAnsi"/>
                <w:sz w:val="16"/>
                <w:szCs w:val="16"/>
              </w:rPr>
              <w:t>Support</w:t>
            </w:r>
            <w:r w:rsidR="00314CD9" w:rsidRPr="00CD64C5">
              <w:rPr>
                <w:rFonts w:cstheme="minorHAnsi"/>
                <w:sz w:val="16"/>
                <w:szCs w:val="16"/>
              </w:rPr>
              <w:t xml:space="preserve">ed </w:t>
            </w:r>
            <w:r w:rsidR="0092670A" w:rsidRPr="00CD64C5">
              <w:rPr>
                <w:rFonts w:cstheme="minorHAnsi"/>
                <w:sz w:val="16"/>
                <w:szCs w:val="16"/>
              </w:rPr>
              <w:t xml:space="preserve">certification of a standalone EHR and an EHR </w:t>
            </w:r>
            <w:r w:rsidR="003352A6" w:rsidRPr="00CD64C5">
              <w:rPr>
                <w:rFonts w:cstheme="minorHAnsi"/>
                <w:sz w:val="16"/>
                <w:szCs w:val="16"/>
              </w:rPr>
              <w:t>with third-</w:t>
            </w:r>
            <w:r w:rsidR="0092670A" w:rsidRPr="00CD64C5">
              <w:rPr>
                <w:rFonts w:cstheme="minorHAnsi"/>
                <w:sz w:val="16"/>
                <w:szCs w:val="16"/>
              </w:rPr>
              <w:t>party authentication service provider should be allowed</w:t>
            </w:r>
            <w:r w:rsidRPr="00CD64C5">
              <w:rPr>
                <w:rFonts w:cstheme="minorHAnsi"/>
                <w:sz w:val="16"/>
                <w:szCs w:val="16"/>
              </w:rPr>
              <w:t>.</w:t>
            </w:r>
          </w:p>
        </w:tc>
      </w:tr>
      <w:tr w:rsidR="0092670A" w:rsidRPr="002221D5" w:rsidTr="00CC3235">
        <w:trPr>
          <w:cantSplit/>
        </w:trPr>
        <w:tc>
          <w:tcPr>
            <w:cnfStyle w:val="001000000000"/>
            <w:tcW w:w="537" w:type="dxa"/>
          </w:tcPr>
          <w:p w:rsidR="0092670A" w:rsidRPr="002221D5" w:rsidRDefault="0092670A" w:rsidP="002B70A0">
            <w:r w:rsidRPr="002221D5">
              <w:t>14</w:t>
            </w:r>
          </w:p>
        </w:tc>
        <w:tc>
          <w:tcPr>
            <w:tcW w:w="2181" w:type="dxa"/>
          </w:tcPr>
          <w:p w:rsidR="0092670A" w:rsidRPr="002221D5" w:rsidRDefault="00E17F59" w:rsidP="0092670A">
            <w:pPr>
              <w:cnfStyle w:val="000000000000"/>
              <w:rPr>
                <w:rFonts w:ascii="Calibri" w:hAnsi="Calibri"/>
                <w:color w:val="0000FF"/>
                <w:sz w:val="16"/>
                <w:szCs w:val="16"/>
                <w:u w:val="single"/>
              </w:rPr>
            </w:pPr>
            <w:hyperlink r:id="rId20" w:anchor="!documentDetail;D=HHS-OS-2012-0007-0325" w:tooltip="The document ID for this document is HHS-OS-2012-0007-0325" w:history="1">
              <w:r w:rsidR="0092670A" w:rsidRPr="002221D5">
                <w:rPr>
                  <w:rFonts w:ascii="Calibri" w:hAnsi="Calibri"/>
                  <w:color w:val="0000FF"/>
                  <w:sz w:val="16"/>
                  <w:u w:val="single"/>
                </w:rPr>
                <w:t>HHS-OS-2012-0007-0325</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P.12</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Pamela  Foyster</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Quality Health Network</w:t>
            </w:r>
          </w:p>
        </w:tc>
        <w:tc>
          <w:tcPr>
            <w:tcW w:w="5670" w:type="dxa"/>
          </w:tcPr>
          <w:p w:rsidR="0092670A" w:rsidRPr="00CD64C5" w:rsidRDefault="0092670A" w:rsidP="00314CD9">
            <w:pPr>
              <w:pStyle w:val="ListParagraph"/>
              <w:numPr>
                <w:ilvl w:val="0"/>
                <w:numId w:val="1"/>
              </w:numPr>
              <w:ind w:left="288" w:hanging="144"/>
              <w:cnfStyle w:val="000000000000"/>
              <w:rPr>
                <w:rFonts w:cstheme="minorHAnsi"/>
                <w:sz w:val="16"/>
                <w:szCs w:val="16"/>
              </w:rPr>
            </w:pPr>
            <w:r w:rsidRPr="00CD64C5">
              <w:rPr>
                <w:rFonts w:cstheme="minorHAnsi"/>
                <w:sz w:val="16"/>
                <w:szCs w:val="16"/>
              </w:rPr>
              <w:t>Suggest</w:t>
            </w:r>
            <w:r w:rsidR="00314CD9" w:rsidRPr="00CD64C5">
              <w:rPr>
                <w:rFonts w:cstheme="minorHAnsi"/>
                <w:sz w:val="16"/>
                <w:szCs w:val="16"/>
              </w:rPr>
              <w:t>ed</w:t>
            </w:r>
            <w:r w:rsidRPr="00CD64C5">
              <w:rPr>
                <w:rFonts w:cstheme="minorHAnsi"/>
                <w:sz w:val="16"/>
                <w:szCs w:val="16"/>
              </w:rPr>
              <w:t xml:space="preserve"> that this capability be embedded as part of EHR or separate module or add-on</w:t>
            </w:r>
            <w:r w:rsidR="00143338" w:rsidRPr="00CD64C5">
              <w:rPr>
                <w:rFonts w:cstheme="minorHAnsi"/>
                <w:sz w:val="16"/>
                <w:szCs w:val="16"/>
              </w:rPr>
              <w:t>.</w:t>
            </w:r>
          </w:p>
        </w:tc>
      </w:tr>
      <w:tr w:rsidR="0092670A" w:rsidRPr="002221D5" w:rsidTr="00CC3235">
        <w:trPr>
          <w:cnfStyle w:val="000000100000"/>
          <w:cantSplit/>
        </w:trPr>
        <w:tc>
          <w:tcPr>
            <w:cnfStyle w:val="001000000000"/>
            <w:tcW w:w="537" w:type="dxa"/>
          </w:tcPr>
          <w:p w:rsidR="0092670A" w:rsidRPr="002221D5" w:rsidRDefault="0092670A" w:rsidP="002B70A0">
            <w:r w:rsidRPr="002221D5">
              <w:t>15</w:t>
            </w:r>
          </w:p>
        </w:tc>
        <w:tc>
          <w:tcPr>
            <w:tcW w:w="2181" w:type="dxa"/>
          </w:tcPr>
          <w:p w:rsidR="0092670A" w:rsidRPr="002221D5" w:rsidRDefault="00E17F59" w:rsidP="0092670A">
            <w:pPr>
              <w:cnfStyle w:val="000000100000"/>
              <w:rPr>
                <w:rFonts w:ascii="Calibri" w:hAnsi="Calibri"/>
                <w:color w:val="0000FF"/>
                <w:sz w:val="16"/>
                <w:szCs w:val="16"/>
                <w:u w:val="single"/>
              </w:rPr>
            </w:pPr>
            <w:hyperlink r:id="rId21" w:anchor="!documentDetail;D=HHS-OS-2012-0007-0279" w:tooltip="The document ID for this document is HHS-OS-2012-0007-0279" w:history="1">
              <w:r w:rsidR="0092670A" w:rsidRPr="002221D5">
                <w:rPr>
                  <w:rFonts w:ascii="Calibri" w:hAnsi="Calibri"/>
                  <w:color w:val="0000FF"/>
                  <w:sz w:val="16"/>
                  <w:u w:val="single"/>
                </w:rPr>
                <w:t>HHS-OS-2012-0007-0279</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p.17</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Yomaris  Guerrero</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Boston Medical Center</w:t>
            </w:r>
          </w:p>
        </w:tc>
        <w:tc>
          <w:tcPr>
            <w:tcW w:w="5670" w:type="dxa"/>
          </w:tcPr>
          <w:p w:rsidR="0092670A" w:rsidRPr="00CD64C5" w:rsidRDefault="0092670A" w:rsidP="00314CD9">
            <w:pPr>
              <w:pStyle w:val="ListParagraph"/>
              <w:numPr>
                <w:ilvl w:val="0"/>
                <w:numId w:val="1"/>
              </w:numPr>
              <w:ind w:left="288" w:hanging="144"/>
              <w:cnfStyle w:val="000000100000"/>
              <w:rPr>
                <w:rFonts w:cstheme="minorHAnsi"/>
                <w:sz w:val="16"/>
                <w:szCs w:val="16"/>
              </w:rPr>
            </w:pPr>
            <w:r w:rsidRPr="00CD64C5">
              <w:rPr>
                <w:rFonts w:cstheme="minorHAnsi"/>
                <w:sz w:val="16"/>
                <w:szCs w:val="16"/>
              </w:rPr>
              <w:t>Support</w:t>
            </w:r>
            <w:r w:rsidR="00314CD9" w:rsidRPr="00CD64C5">
              <w:rPr>
                <w:rFonts w:cstheme="minorHAnsi"/>
                <w:sz w:val="16"/>
                <w:szCs w:val="16"/>
              </w:rPr>
              <w:t>ed</w:t>
            </w:r>
            <w:r w:rsidRPr="00CD64C5">
              <w:rPr>
                <w:rFonts w:cstheme="minorHAnsi"/>
                <w:sz w:val="16"/>
                <w:szCs w:val="16"/>
              </w:rPr>
              <w:t xml:space="preserve"> the ability for ONC to permit the certification of an EHR as</w:t>
            </w:r>
            <w:r w:rsidR="003352A6" w:rsidRPr="00CD64C5">
              <w:rPr>
                <w:rFonts w:cstheme="minorHAnsi"/>
                <w:sz w:val="16"/>
                <w:szCs w:val="16"/>
              </w:rPr>
              <w:t xml:space="preserve"> stand-alone along with a third-</w:t>
            </w:r>
            <w:r w:rsidRPr="00CD64C5">
              <w:rPr>
                <w:rFonts w:cstheme="minorHAnsi"/>
                <w:sz w:val="16"/>
                <w:szCs w:val="16"/>
              </w:rPr>
              <w:t>party authentication provider</w:t>
            </w:r>
            <w:r w:rsidR="00143338" w:rsidRPr="00CD64C5">
              <w:rPr>
                <w:rFonts w:cstheme="minorHAnsi"/>
                <w:sz w:val="16"/>
                <w:szCs w:val="16"/>
              </w:rPr>
              <w:t>.</w:t>
            </w:r>
          </w:p>
        </w:tc>
      </w:tr>
      <w:tr w:rsidR="0092670A" w:rsidRPr="002221D5" w:rsidTr="00CC3235">
        <w:trPr>
          <w:cantSplit/>
        </w:trPr>
        <w:tc>
          <w:tcPr>
            <w:cnfStyle w:val="001000000000"/>
            <w:tcW w:w="537" w:type="dxa"/>
          </w:tcPr>
          <w:p w:rsidR="0092670A" w:rsidRPr="002221D5" w:rsidRDefault="0092670A" w:rsidP="002B70A0">
            <w:r w:rsidRPr="002221D5">
              <w:t>16</w:t>
            </w:r>
          </w:p>
        </w:tc>
        <w:tc>
          <w:tcPr>
            <w:tcW w:w="2181" w:type="dxa"/>
          </w:tcPr>
          <w:p w:rsidR="0092670A" w:rsidRPr="002221D5" w:rsidRDefault="00E17F59" w:rsidP="0092670A">
            <w:pPr>
              <w:cnfStyle w:val="000000000000"/>
              <w:rPr>
                <w:rFonts w:ascii="Calibri" w:hAnsi="Calibri"/>
                <w:color w:val="0000FF"/>
                <w:sz w:val="16"/>
                <w:szCs w:val="16"/>
                <w:u w:val="single"/>
              </w:rPr>
            </w:pPr>
            <w:hyperlink r:id="rId22" w:anchor="!documentDetail;D=HHS-OS-2012-0007-0342" w:tooltip="The document ID for this document is HHS-OS-2012-0007-0342" w:history="1">
              <w:r w:rsidR="0092670A" w:rsidRPr="002221D5">
                <w:rPr>
                  <w:rFonts w:ascii="Calibri" w:hAnsi="Calibri"/>
                  <w:color w:val="0000FF"/>
                  <w:sz w:val="16"/>
                  <w:u w:val="single"/>
                </w:rPr>
                <w:t>HHS-OS-2012-0007-0342</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p.2</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Adolph  Maren Jr.</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Oklahoma Health Care Authority</w:t>
            </w:r>
          </w:p>
        </w:tc>
        <w:tc>
          <w:tcPr>
            <w:tcW w:w="5670" w:type="dxa"/>
          </w:tcPr>
          <w:p w:rsidR="0092670A" w:rsidRPr="00CD64C5" w:rsidRDefault="0092670A" w:rsidP="00314CD9">
            <w:pPr>
              <w:pStyle w:val="ListParagraph"/>
              <w:numPr>
                <w:ilvl w:val="0"/>
                <w:numId w:val="1"/>
              </w:numPr>
              <w:ind w:left="288" w:hanging="144"/>
              <w:cnfStyle w:val="000000000000"/>
              <w:rPr>
                <w:rFonts w:cstheme="minorHAnsi"/>
                <w:sz w:val="16"/>
                <w:szCs w:val="16"/>
              </w:rPr>
            </w:pPr>
            <w:r w:rsidRPr="00CD64C5">
              <w:rPr>
                <w:rFonts w:cstheme="minorHAnsi"/>
                <w:sz w:val="16"/>
                <w:szCs w:val="16"/>
              </w:rPr>
              <w:t>Recommend</w:t>
            </w:r>
            <w:r w:rsidR="00314CD9" w:rsidRPr="00CD64C5">
              <w:rPr>
                <w:rFonts w:cstheme="minorHAnsi"/>
                <w:sz w:val="16"/>
                <w:szCs w:val="16"/>
              </w:rPr>
              <w:t>ed</w:t>
            </w:r>
            <w:r w:rsidRPr="00CD64C5">
              <w:rPr>
                <w:rFonts w:cstheme="minorHAnsi"/>
                <w:sz w:val="16"/>
                <w:szCs w:val="16"/>
              </w:rPr>
              <w:t xml:space="preserve"> both types of certification b</w:t>
            </w:r>
            <w:r w:rsidR="003352A6" w:rsidRPr="00CD64C5">
              <w:rPr>
                <w:rFonts w:cstheme="minorHAnsi"/>
                <w:sz w:val="16"/>
                <w:szCs w:val="16"/>
              </w:rPr>
              <w:t>e allowed, as long as the third-</w:t>
            </w:r>
            <w:r w:rsidRPr="00CD64C5">
              <w:rPr>
                <w:rFonts w:cstheme="minorHAnsi"/>
                <w:sz w:val="16"/>
                <w:szCs w:val="16"/>
              </w:rPr>
              <w:t>party credentialing entity can be certified by an organization designated by the ONC.</w:t>
            </w:r>
          </w:p>
        </w:tc>
      </w:tr>
      <w:tr w:rsidR="0092670A" w:rsidRPr="002221D5" w:rsidTr="00CC3235">
        <w:trPr>
          <w:cnfStyle w:val="000000100000"/>
          <w:cantSplit/>
        </w:trPr>
        <w:tc>
          <w:tcPr>
            <w:cnfStyle w:val="001000000000"/>
            <w:tcW w:w="537" w:type="dxa"/>
          </w:tcPr>
          <w:p w:rsidR="0092670A" w:rsidRPr="002221D5" w:rsidRDefault="0092670A" w:rsidP="002B70A0">
            <w:r w:rsidRPr="002221D5">
              <w:t>17</w:t>
            </w:r>
          </w:p>
        </w:tc>
        <w:tc>
          <w:tcPr>
            <w:tcW w:w="2181" w:type="dxa"/>
          </w:tcPr>
          <w:p w:rsidR="0092670A" w:rsidRPr="002221D5" w:rsidRDefault="00E17F59" w:rsidP="0092670A">
            <w:pPr>
              <w:cnfStyle w:val="000000100000"/>
              <w:rPr>
                <w:rFonts w:ascii="Calibri" w:hAnsi="Calibri"/>
                <w:color w:val="0000FF"/>
                <w:sz w:val="16"/>
                <w:szCs w:val="16"/>
                <w:u w:val="single"/>
              </w:rPr>
            </w:pPr>
            <w:hyperlink r:id="rId23" w:anchor="!documentDetail;D=HHS-OS-2012-0007-0565" w:tooltip="The document ID for this document is HHS-OS-2012-0007-0565" w:history="1">
              <w:r w:rsidR="0092670A" w:rsidRPr="002221D5">
                <w:rPr>
                  <w:rFonts w:ascii="Calibri" w:hAnsi="Calibri"/>
                  <w:color w:val="0000FF"/>
                  <w:sz w:val="16"/>
                  <w:u w:val="single"/>
                </w:rPr>
                <w:t>HHS-OS-2012-0007-0565</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p.21</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Leigh  Burchell</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Allscripts</w:t>
            </w:r>
          </w:p>
        </w:tc>
        <w:tc>
          <w:tcPr>
            <w:tcW w:w="5670" w:type="dxa"/>
          </w:tcPr>
          <w:p w:rsidR="0092670A" w:rsidRPr="00CD64C5" w:rsidRDefault="0092670A" w:rsidP="00314CD9">
            <w:pPr>
              <w:pStyle w:val="ListParagraph"/>
              <w:numPr>
                <w:ilvl w:val="0"/>
                <w:numId w:val="1"/>
              </w:numPr>
              <w:ind w:left="288" w:hanging="144"/>
              <w:cnfStyle w:val="000000100000"/>
              <w:rPr>
                <w:rFonts w:cstheme="minorHAnsi"/>
                <w:sz w:val="16"/>
                <w:szCs w:val="16"/>
              </w:rPr>
            </w:pPr>
            <w:r w:rsidRPr="00CD64C5">
              <w:rPr>
                <w:rFonts w:cstheme="minorHAnsi"/>
                <w:sz w:val="16"/>
                <w:szCs w:val="16"/>
              </w:rPr>
              <w:t>Suggest</w:t>
            </w:r>
            <w:r w:rsidR="00314CD9" w:rsidRPr="00CD64C5">
              <w:rPr>
                <w:rFonts w:cstheme="minorHAnsi"/>
                <w:sz w:val="16"/>
                <w:szCs w:val="16"/>
              </w:rPr>
              <w:t>ed</w:t>
            </w:r>
            <w:r w:rsidR="003352A6" w:rsidRPr="00CD64C5">
              <w:rPr>
                <w:rFonts w:cstheme="minorHAnsi"/>
                <w:sz w:val="16"/>
                <w:szCs w:val="16"/>
              </w:rPr>
              <w:t xml:space="preserve"> handling third-</w:t>
            </w:r>
            <w:r w:rsidRPr="00CD64C5">
              <w:rPr>
                <w:rFonts w:cstheme="minorHAnsi"/>
                <w:sz w:val="16"/>
                <w:szCs w:val="16"/>
              </w:rPr>
              <w:t>party dependencies the same way that database and operating system dependencies are handled in certification today.</w:t>
            </w:r>
          </w:p>
        </w:tc>
      </w:tr>
      <w:tr w:rsidR="0092670A" w:rsidRPr="002221D5" w:rsidTr="00CC3235">
        <w:trPr>
          <w:cantSplit/>
        </w:trPr>
        <w:tc>
          <w:tcPr>
            <w:cnfStyle w:val="001000000000"/>
            <w:tcW w:w="537" w:type="dxa"/>
          </w:tcPr>
          <w:p w:rsidR="0092670A" w:rsidRPr="002221D5" w:rsidRDefault="0092670A" w:rsidP="002B70A0">
            <w:r w:rsidRPr="002221D5">
              <w:t>18</w:t>
            </w:r>
          </w:p>
        </w:tc>
        <w:tc>
          <w:tcPr>
            <w:tcW w:w="2181" w:type="dxa"/>
          </w:tcPr>
          <w:p w:rsidR="0092670A" w:rsidRPr="002221D5" w:rsidRDefault="00E17F59" w:rsidP="0092670A">
            <w:pPr>
              <w:cnfStyle w:val="000000000000"/>
              <w:rPr>
                <w:rFonts w:ascii="Calibri" w:hAnsi="Calibri"/>
                <w:color w:val="0000FF"/>
                <w:sz w:val="16"/>
                <w:szCs w:val="16"/>
                <w:u w:val="single"/>
              </w:rPr>
            </w:pPr>
            <w:hyperlink r:id="rId24" w:anchor="!documentDetail;D=HHS-OS-2012-0007-0542" w:tooltip="The document ID for this document is HHS-OS-2012-0007-0542" w:history="1">
              <w:r w:rsidR="0092670A" w:rsidRPr="002221D5">
                <w:rPr>
                  <w:rFonts w:ascii="Calibri" w:hAnsi="Calibri"/>
                  <w:color w:val="0000FF"/>
                  <w:sz w:val="16"/>
                  <w:u w:val="single"/>
                </w:rPr>
                <w:t>HHS-OS-2012-0007-0542</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p.2-3</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Jim  Williams</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Daon</w:t>
            </w:r>
          </w:p>
        </w:tc>
        <w:tc>
          <w:tcPr>
            <w:tcW w:w="5670" w:type="dxa"/>
          </w:tcPr>
          <w:p w:rsidR="0092670A" w:rsidRPr="00CD64C5" w:rsidRDefault="003964C7"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Believe</w:t>
            </w:r>
            <w:r w:rsidR="00314CD9" w:rsidRPr="00CD64C5">
              <w:rPr>
                <w:rFonts w:cstheme="minorHAnsi"/>
                <w:sz w:val="16"/>
                <w:szCs w:val="16"/>
              </w:rPr>
              <w:t>d</w:t>
            </w:r>
            <w:r w:rsidR="0092670A" w:rsidRPr="00CD64C5">
              <w:rPr>
                <w:rFonts w:cstheme="minorHAnsi"/>
                <w:sz w:val="16"/>
                <w:szCs w:val="16"/>
              </w:rPr>
              <w:t xml:space="preserve"> that there is room for both models.</w:t>
            </w:r>
          </w:p>
        </w:tc>
      </w:tr>
      <w:tr w:rsidR="0092670A" w:rsidRPr="002221D5" w:rsidTr="00CC3235">
        <w:trPr>
          <w:cnfStyle w:val="000000100000"/>
          <w:cantSplit/>
        </w:trPr>
        <w:tc>
          <w:tcPr>
            <w:cnfStyle w:val="001000000000"/>
            <w:tcW w:w="537" w:type="dxa"/>
          </w:tcPr>
          <w:p w:rsidR="0092670A" w:rsidRPr="002221D5" w:rsidRDefault="0092670A" w:rsidP="002B70A0">
            <w:r w:rsidRPr="002221D5">
              <w:t>19</w:t>
            </w:r>
          </w:p>
        </w:tc>
        <w:tc>
          <w:tcPr>
            <w:tcW w:w="2181" w:type="dxa"/>
          </w:tcPr>
          <w:p w:rsidR="0092670A" w:rsidRPr="002221D5" w:rsidRDefault="00E17F59" w:rsidP="0092670A">
            <w:pPr>
              <w:cnfStyle w:val="000000100000"/>
              <w:rPr>
                <w:rFonts w:ascii="Calibri" w:hAnsi="Calibri"/>
                <w:color w:val="0000FF"/>
                <w:sz w:val="16"/>
                <w:szCs w:val="16"/>
                <w:u w:val="single"/>
              </w:rPr>
            </w:pPr>
            <w:hyperlink r:id="rId25" w:anchor="!documentDetail;D=HHS-OS-2012-0007-0493" w:history="1">
              <w:r w:rsidR="0092670A" w:rsidRPr="002221D5">
                <w:rPr>
                  <w:rFonts w:ascii="Calibri" w:hAnsi="Calibri"/>
                  <w:color w:val="0000FF"/>
                  <w:sz w:val="16"/>
                  <w:u w:val="single"/>
                </w:rPr>
                <w:t>HHS-OS-2012-0007-0493</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p.27</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Thomas Merrill</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New York City Department of Health and Mental Hygiene</w:t>
            </w:r>
          </w:p>
        </w:tc>
        <w:tc>
          <w:tcPr>
            <w:tcW w:w="5670" w:type="dxa"/>
          </w:tcPr>
          <w:p w:rsidR="000D20E2" w:rsidRPr="00CD64C5" w:rsidRDefault="005D3B6F"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State</w:t>
            </w:r>
            <w:r w:rsidR="00314CD9" w:rsidRPr="00CD64C5">
              <w:rPr>
                <w:rFonts w:cstheme="minorHAnsi"/>
                <w:sz w:val="16"/>
                <w:szCs w:val="16"/>
              </w:rPr>
              <w:t>d</w:t>
            </w:r>
            <w:r w:rsidR="0092670A" w:rsidRPr="00CD64C5">
              <w:rPr>
                <w:rFonts w:cstheme="minorHAnsi"/>
                <w:sz w:val="16"/>
                <w:szCs w:val="16"/>
              </w:rPr>
              <w:t xml:space="preserve"> that the security requirements should be clearly defined and fully specified in the certification criteria.</w:t>
            </w:r>
          </w:p>
          <w:p w:rsidR="0092670A" w:rsidRPr="00CD64C5" w:rsidRDefault="00314CD9" w:rsidP="000D20E2">
            <w:pPr>
              <w:pStyle w:val="ListParagraph"/>
              <w:numPr>
                <w:ilvl w:val="0"/>
                <w:numId w:val="1"/>
              </w:numPr>
              <w:ind w:left="288" w:hanging="144"/>
              <w:cnfStyle w:val="000000100000"/>
              <w:rPr>
                <w:rFonts w:cstheme="minorHAnsi"/>
                <w:sz w:val="16"/>
                <w:szCs w:val="16"/>
              </w:rPr>
            </w:pPr>
            <w:r w:rsidRPr="00CD64C5">
              <w:rPr>
                <w:rFonts w:cstheme="minorHAnsi"/>
                <w:sz w:val="16"/>
                <w:szCs w:val="16"/>
              </w:rPr>
              <w:t>Did</w:t>
            </w:r>
            <w:r w:rsidR="000D20E2" w:rsidRPr="00CD64C5">
              <w:rPr>
                <w:rFonts w:cstheme="minorHAnsi"/>
                <w:sz w:val="16"/>
                <w:szCs w:val="16"/>
              </w:rPr>
              <w:t xml:space="preserve"> not have a preference with regard to </w:t>
            </w:r>
            <w:r w:rsidR="0092670A" w:rsidRPr="00CD64C5">
              <w:rPr>
                <w:rFonts w:cstheme="minorHAnsi"/>
                <w:sz w:val="16"/>
                <w:szCs w:val="16"/>
              </w:rPr>
              <w:t>the options presented.</w:t>
            </w:r>
          </w:p>
        </w:tc>
      </w:tr>
      <w:tr w:rsidR="0092670A" w:rsidRPr="002221D5" w:rsidTr="00CC3235">
        <w:trPr>
          <w:cantSplit/>
        </w:trPr>
        <w:tc>
          <w:tcPr>
            <w:cnfStyle w:val="001000000000"/>
            <w:tcW w:w="537" w:type="dxa"/>
          </w:tcPr>
          <w:p w:rsidR="0092670A" w:rsidRPr="002221D5" w:rsidRDefault="0092670A" w:rsidP="002B70A0">
            <w:r w:rsidRPr="002221D5">
              <w:t>20</w:t>
            </w:r>
          </w:p>
        </w:tc>
        <w:tc>
          <w:tcPr>
            <w:tcW w:w="2181" w:type="dxa"/>
          </w:tcPr>
          <w:p w:rsidR="0092670A" w:rsidRPr="002221D5" w:rsidRDefault="00E17F59" w:rsidP="0092670A">
            <w:pPr>
              <w:cnfStyle w:val="000000000000"/>
              <w:rPr>
                <w:rFonts w:ascii="Calibri" w:hAnsi="Calibri"/>
                <w:color w:val="0000FF"/>
                <w:sz w:val="16"/>
                <w:szCs w:val="16"/>
                <w:u w:val="single"/>
              </w:rPr>
            </w:pPr>
            <w:hyperlink r:id="rId26" w:anchor="!documentDetail;D=HHS-OS-2012-0007-0505" w:history="1">
              <w:r w:rsidR="0092670A" w:rsidRPr="002221D5">
                <w:rPr>
                  <w:rFonts w:ascii="Calibri" w:hAnsi="Calibri"/>
                  <w:color w:val="0000FF"/>
                  <w:sz w:val="16"/>
                  <w:u w:val="single"/>
                </w:rPr>
                <w:t>HHS-OS-2012-0007-0505</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p.27</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 </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Pharmacy e-HIT Collaborative</w:t>
            </w:r>
          </w:p>
        </w:tc>
        <w:tc>
          <w:tcPr>
            <w:tcW w:w="5670" w:type="dxa"/>
          </w:tcPr>
          <w:p w:rsidR="0092670A" w:rsidRPr="00CD64C5" w:rsidRDefault="0092670A"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Su</w:t>
            </w:r>
            <w:r w:rsidR="00314CD9" w:rsidRPr="00CD64C5">
              <w:rPr>
                <w:rFonts w:cstheme="minorHAnsi"/>
                <w:sz w:val="16"/>
                <w:szCs w:val="16"/>
              </w:rPr>
              <w:t>pported</w:t>
            </w:r>
            <w:r w:rsidR="003352A6" w:rsidRPr="00CD64C5">
              <w:rPr>
                <w:rFonts w:cstheme="minorHAnsi"/>
                <w:sz w:val="16"/>
                <w:szCs w:val="16"/>
              </w:rPr>
              <w:t xml:space="preserve"> certification with third-</w:t>
            </w:r>
            <w:r w:rsidRPr="00CD64C5">
              <w:rPr>
                <w:rFonts w:cstheme="minorHAnsi"/>
                <w:sz w:val="16"/>
                <w:szCs w:val="16"/>
              </w:rPr>
              <w:t>party authentication service providers.</w:t>
            </w:r>
          </w:p>
        </w:tc>
      </w:tr>
      <w:tr w:rsidR="0092670A" w:rsidRPr="002221D5" w:rsidTr="00CC3235">
        <w:trPr>
          <w:cnfStyle w:val="000000100000"/>
          <w:cantSplit/>
        </w:trPr>
        <w:tc>
          <w:tcPr>
            <w:cnfStyle w:val="001000000000"/>
            <w:tcW w:w="537" w:type="dxa"/>
          </w:tcPr>
          <w:p w:rsidR="0092670A" w:rsidRPr="002221D5" w:rsidRDefault="0092670A" w:rsidP="002B70A0">
            <w:r w:rsidRPr="002221D5">
              <w:t>21</w:t>
            </w:r>
          </w:p>
        </w:tc>
        <w:tc>
          <w:tcPr>
            <w:tcW w:w="2181" w:type="dxa"/>
          </w:tcPr>
          <w:p w:rsidR="0092670A" w:rsidRPr="002221D5" w:rsidRDefault="00E17F59" w:rsidP="0092670A">
            <w:pPr>
              <w:cnfStyle w:val="000000100000"/>
              <w:rPr>
                <w:rFonts w:ascii="Calibri" w:hAnsi="Calibri"/>
                <w:color w:val="0000FF"/>
                <w:sz w:val="16"/>
                <w:szCs w:val="16"/>
                <w:u w:val="single"/>
              </w:rPr>
            </w:pPr>
            <w:hyperlink r:id="rId27" w:anchor="!documentDetail;D=HHS-OS-2012-0007-0350" w:tooltip="The document ID for this document is HHS-OS-2012-0007-0350" w:history="1">
              <w:r w:rsidR="0092670A" w:rsidRPr="002221D5">
                <w:rPr>
                  <w:rFonts w:ascii="Calibri" w:hAnsi="Calibri"/>
                  <w:color w:val="0000FF"/>
                  <w:sz w:val="16"/>
                  <w:u w:val="single"/>
                </w:rPr>
                <w:t>HHS-OS-2012-0007-0350</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p.3</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Landon  Combs</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Highlands Physicians Inc</w:t>
            </w:r>
          </w:p>
        </w:tc>
        <w:tc>
          <w:tcPr>
            <w:tcW w:w="5670" w:type="dxa"/>
          </w:tcPr>
          <w:p w:rsidR="0092670A" w:rsidRPr="00CD64C5" w:rsidRDefault="000D20E2" w:rsidP="000D20E2">
            <w:pPr>
              <w:pStyle w:val="ListParagraph"/>
              <w:numPr>
                <w:ilvl w:val="0"/>
                <w:numId w:val="1"/>
              </w:numPr>
              <w:ind w:left="288" w:hanging="144"/>
              <w:cnfStyle w:val="000000100000"/>
              <w:rPr>
                <w:rFonts w:cstheme="minorHAnsi"/>
                <w:sz w:val="16"/>
                <w:szCs w:val="16"/>
              </w:rPr>
            </w:pPr>
            <w:r w:rsidRPr="00CD64C5">
              <w:rPr>
                <w:rFonts w:cstheme="minorHAnsi"/>
                <w:sz w:val="16"/>
                <w:szCs w:val="16"/>
              </w:rPr>
              <w:t xml:space="preserve">Expressed agreement with the </w:t>
            </w:r>
            <w:r w:rsidR="0092670A" w:rsidRPr="00CD64C5">
              <w:rPr>
                <w:rFonts w:cstheme="minorHAnsi"/>
                <w:sz w:val="16"/>
                <w:szCs w:val="16"/>
              </w:rPr>
              <w:t>question</w:t>
            </w:r>
            <w:r w:rsidRPr="00CD64C5">
              <w:rPr>
                <w:rFonts w:cstheme="minorHAnsi"/>
                <w:sz w:val="16"/>
                <w:szCs w:val="16"/>
              </w:rPr>
              <w:t>, but no recommendation.</w:t>
            </w:r>
          </w:p>
        </w:tc>
      </w:tr>
      <w:tr w:rsidR="0092670A" w:rsidRPr="002221D5" w:rsidTr="00CC3235">
        <w:trPr>
          <w:cantSplit/>
        </w:trPr>
        <w:tc>
          <w:tcPr>
            <w:cnfStyle w:val="001000000000"/>
            <w:tcW w:w="537" w:type="dxa"/>
          </w:tcPr>
          <w:p w:rsidR="0092670A" w:rsidRPr="002221D5" w:rsidRDefault="0092670A" w:rsidP="002B70A0">
            <w:r w:rsidRPr="002221D5">
              <w:t>22</w:t>
            </w:r>
          </w:p>
        </w:tc>
        <w:tc>
          <w:tcPr>
            <w:tcW w:w="2181" w:type="dxa"/>
          </w:tcPr>
          <w:p w:rsidR="0092670A" w:rsidRPr="002221D5" w:rsidRDefault="00E17F59" w:rsidP="0092670A">
            <w:pPr>
              <w:cnfStyle w:val="000000000000"/>
              <w:rPr>
                <w:rFonts w:ascii="Calibri" w:hAnsi="Calibri"/>
                <w:color w:val="0000FF"/>
                <w:sz w:val="16"/>
                <w:szCs w:val="16"/>
                <w:u w:val="single"/>
              </w:rPr>
            </w:pPr>
            <w:hyperlink r:id="rId28" w:anchor="!documentDetail;D=HHS-OS-2012-0007-0499" w:history="1">
              <w:r w:rsidR="0092670A" w:rsidRPr="002221D5">
                <w:rPr>
                  <w:rFonts w:ascii="Calibri" w:hAnsi="Calibri"/>
                  <w:color w:val="0000FF"/>
                  <w:sz w:val="16"/>
                  <w:u w:val="single"/>
                </w:rPr>
                <w:t>HHS-OS-2012-0007-0499</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p.3</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Tine Hansen-Turton</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National Nursing Centers Consortium</w:t>
            </w:r>
          </w:p>
        </w:tc>
        <w:tc>
          <w:tcPr>
            <w:tcW w:w="5670" w:type="dxa"/>
          </w:tcPr>
          <w:p w:rsidR="0092670A" w:rsidRPr="00CD64C5" w:rsidRDefault="00314CD9"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No comment.</w:t>
            </w:r>
          </w:p>
        </w:tc>
      </w:tr>
      <w:tr w:rsidR="0092670A" w:rsidRPr="002221D5" w:rsidTr="00CC3235">
        <w:trPr>
          <w:cnfStyle w:val="000000100000"/>
          <w:cantSplit/>
        </w:trPr>
        <w:tc>
          <w:tcPr>
            <w:cnfStyle w:val="001000000000"/>
            <w:tcW w:w="537" w:type="dxa"/>
          </w:tcPr>
          <w:p w:rsidR="0092670A" w:rsidRPr="002221D5" w:rsidRDefault="0092670A" w:rsidP="002B70A0">
            <w:r w:rsidRPr="002221D5">
              <w:t>23</w:t>
            </w:r>
          </w:p>
        </w:tc>
        <w:tc>
          <w:tcPr>
            <w:tcW w:w="2181" w:type="dxa"/>
          </w:tcPr>
          <w:p w:rsidR="0092670A" w:rsidRPr="002221D5" w:rsidRDefault="00E17F59" w:rsidP="0092670A">
            <w:pPr>
              <w:cnfStyle w:val="000000100000"/>
              <w:rPr>
                <w:rFonts w:ascii="Calibri" w:hAnsi="Calibri"/>
                <w:color w:val="0000FF"/>
                <w:sz w:val="16"/>
                <w:szCs w:val="16"/>
                <w:u w:val="single"/>
              </w:rPr>
            </w:pPr>
            <w:hyperlink r:id="rId29" w:anchor="!documentDetail;D=HHS-OS-2012-0007-0315" w:tooltip="The document ID for this document is HHS-OS-2012-0007-0315" w:history="1">
              <w:r w:rsidR="0092670A" w:rsidRPr="002221D5">
                <w:rPr>
                  <w:rFonts w:ascii="Calibri" w:hAnsi="Calibri"/>
                  <w:color w:val="0000FF"/>
                  <w:sz w:val="16"/>
                  <w:u w:val="single"/>
                </w:rPr>
                <w:t>HHS-OS-2012-0007-0315</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p.32</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Angela  Jeansonne</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American Osteopathic Association</w:t>
            </w:r>
          </w:p>
        </w:tc>
        <w:tc>
          <w:tcPr>
            <w:tcW w:w="5670" w:type="dxa"/>
          </w:tcPr>
          <w:p w:rsidR="0092670A" w:rsidRPr="00CD64C5" w:rsidRDefault="00314CD9"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No comment.</w:t>
            </w:r>
          </w:p>
        </w:tc>
      </w:tr>
      <w:tr w:rsidR="0092670A" w:rsidRPr="002221D5" w:rsidTr="00CC3235">
        <w:trPr>
          <w:cantSplit/>
        </w:trPr>
        <w:tc>
          <w:tcPr>
            <w:cnfStyle w:val="001000000000"/>
            <w:tcW w:w="537" w:type="dxa"/>
          </w:tcPr>
          <w:p w:rsidR="0092670A" w:rsidRPr="002221D5" w:rsidRDefault="0092670A" w:rsidP="002B70A0">
            <w:r w:rsidRPr="002221D5">
              <w:t>24</w:t>
            </w:r>
          </w:p>
        </w:tc>
        <w:tc>
          <w:tcPr>
            <w:tcW w:w="2181" w:type="dxa"/>
          </w:tcPr>
          <w:p w:rsidR="0092670A" w:rsidRPr="002221D5" w:rsidRDefault="00E17F59" w:rsidP="0092670A">
            <w:pPr>
              <w:cnfStyle w:val="000000000000"/>
              <w:rPr>
                <w:rFonts w:ascii="Calibri" w:hAnsi="Calibri"/>
                <w:color w:val="0000FF"/>
                <w:sz w:val="16"/>
                <w:szCs w:val="16"/>
                <w:u w:val="single"/>
              </w:rPr>
            </w:pPr>
            <w:hyperlink r:id="rId30" w:anchor="!documentDetail;D=HHS-OS-2012-0007-0568" w:tooltip="The document ID for this document is HHS-OS-2012-0007-0568" w:history="1">
              <w:r w:rsidR="0092670A" w:rsidRPr="002221D5">
                <w:rPr>
                  <w:rFonts w:ascii="Calibri" w:hAnsi="Calibri"/>
                  <w:color w:val="0000FF"/>
                  <w:sz w:val="16"/>
                  <w:u w:val="single"/>
                </w:rPr>
                <w:t>HHS-OS-2012-0007-0568</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p.33</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Sasha  TerMaat</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Epic</w:t>
            </w:r>
          </w:p>
        </w:tc>
        <w:tc>
          <w:tcPr>
            <w:tcW w:w="5670" w:type="dxa"/>
          </w:tcPr>
          <w:p w:rsidR="0092670A" w:rsidRPr="00CD64C5" w:rsidRDefault="005D3B6F" w:rsidP="00314CD9">
            <w:pPr>
              <w:pStyle w:val="ListParagraph"/>
              <w:numPr>
                <w:ilvl w:val="0"/>
                <w:numId w:val="1"/>
              </w:numPr>
              <w:ind w:left="288" w:hanging="144"/>
              <w:cnfStyle w:val="000000000000"/>
              <w:rPr>
                <w:rFonts w:cstheme="minorHAnsi"/>
                <w:sz w:val="16"/>
                <w:szCs w:val="16"/>
              </w:rPr>
            </w:pPr>
            <w:r w:rsidRPr="00CD64C5">
              <w:rPr>
                <w:rFonts w:cstheme="minorHAnsi"/>
                <w:sz w:val="16"/>
                <w:szCs w:val="16"/>
              </w:rPr>
              <w:t>State</w:t>
            </w:r>
            <w:r w:rsidR="00314CD9" w:rsidRPr="00CD64C5">
              <w:rPr>
                <w:rFonts w:cstheme="minorHAnsi"/>
                <w:sz w:val="16"/>
                <w:szCs w:val="16"/>
              </w:rPr>
              <w:t>d</w:t>
            </w:r>
            <w:r w:rsidR="0092670A" w:rsidRPr="00CD64C5">
              <w:rPr>
                <w:rFonts w:cstheme="minorHAnsi"/>
                <w:sz w:val="16"/>
                <w:szCs w:val="16"/>
              </w:rPr>
              <w:t xml:space="preserve"> that stand-alone certification should be allowed as long as the vendor can demonstrate </w:t>
            </w:r>
            <w:r w:rsidR="00D73159" w:rsidRPr="00CD64C5">
              <w:rPr>
                <w:rFonts w:cstheme="minorHAnsi"/>
                <w:sz w:val="16"/>
                <w:szCs w:val="16"/>
              </w:rPr>
              <w:t>architecture</w:t>
            </w:r>
            <w:r w:rsidR="0092670A" w:rsidRPr="00CD64C5">
              <w:rPr>
                <w:rFonts w:cstheme="minorHAnsi"/>
                <w:sz w:val="16"/>
                <w:szCs w:val="16"/>
              </w:rPr>
              <w:t xml:space="preserve"> that allows the use of third-party authentication tools.</w:t>
            </w:r>
          </w:p>
        </w:tc>
      </w:tr>
      <w:tr w:rsidR="0092670A" w:rsidRPr="002221D5" w:rsidTr="00CC3235">
        <w:trPr>
          <w:cnfStyle w:val="000000100000"/>
          <w:cantSplit/>
        </w:trPr>
        <w:tc>
          <w:tcPr>
            <w:cnfStyle w:val="001000000000"/>
            <w:tcW w:w="537" w:type="dxa"/>
          </w:tcPr>
          <w:p w:rsidR="0092670A" w:rsidRPr="002221D5" w:rsidRDefault="0092670A" w:rsidP="002B70A0">
            <w:r w:rsidRPr="002221D5">
              <w:t>25</w:t>
            </w:r>
          </w:p>
        </w:tc>
        <w:tc>
          <w:tcPr>
            <w:tcW w:w="2181" w:type="dxa"/>
          </w:tcPr>
          <w:p w:rsidR="0092670A" w:rsidRPr="002221D5" w:rsidRDefault="00E17F59" w:rsidP="0092670A">
            <w:pPr>
              <w:cnfStyle w:val="000000100000"/>
              <w:rPr>
                <w:rFonts w:ascii="Calibri" w:hAnsi="Calibri"/>
                <w:color w:val="0000FF"/>
                <w:sz w:val="16"/>
                <w:szCs w:val="16"/>
                <w:u w:val="single"/>
              </w:rPr>
            </w:pPr>
            <w:hyperlink r:id="rId31" w:anchor="!documentDetail;D=HHS-OS-2012-0007-0212" w:tooltip="The document ID for this document is HHS-OS-2012-0007-0212" w:history="1">
              <w:r w:rsidR="0092670A" w:rsidRPr="002221D5">
                <w:rPr>
                  <w:rFonts w:ascii="Calibri" w:hAnsi="Calibri"/>
                  <w:color w:val="0000FF"/>
                  <w:sz w:val="16"/>
                  <w:u w:val="single"/>
                </w:rPr>
                <w:t>HHS-OS-2012-0007-0212</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p.34</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Kari  Guida</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 xml:space="preserve">Minnesota </w:t>
            </w:r>
            <w:r w:rsidR="000D20E2" w:rsidRPr="00CD64C5">
              <w:rPr>
                <w:rFonts w:ascii="Calibri" w:hAnsi="Calibri"/>
                <w:sz w:val="16"/>
                <w:szCs w:val="16"/>
              </w:rPr>
              <w:t>Department</w:t>
            </w:r>
            <w:r w:rsidRPr="00CD64C5">
              <w:rPr>
                <w:rFonts w:ascii="Calibri" w:hAnsi="Calibri"/>
                <w:sz w:val="16"/>
                <w:szCs w:val="16"/>
              </w:rPr>
              <w:t xml:space="preserve"> of Health</w:t>
            </w:r>
          </w:p>
        </w:tc>
        <w:tc>
          <w:tcPr>
            <w:tcW w:w="5670" w:type="dxa"/>
          </w:tcPr>
          <w:p w:rsidR="0092670A" w:rsidRPr="00CD64C5" w:rsidRDefault="00314CD9"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No comment.</w:t>
            </w:r>
          </w:p>
        </w:tc>
      </w:tr>
      <w:tr w:rsidR="0092670A" w:rsidRPr="002221D5" w:rsidTr="00CC3235">
        <w:trPr>
          <w:cantSplit/>
        </w:trPr>
        <w:tc>
          <w:tcPr>
            <w:cnfStyle w:val="001000000000"/>
            <w:tcW w:w="537" w:type="dxa"/>
          </w:tcPr>
          <w:p w:rsidR="0092670A" w:rsidRPr="002221D5" w:rsidRDefault="0092670A" w:rsidP="002B70A0">
            <w:r w:rsidRPr="002221D5">
              <w:t>26</w:t>
            </w:r>
          </w:p>
        </w:tc>
        <w:tc>
          <w:tcPr>
            <w:tcW w:w="2181" w:type="dxa"/>
          </w:tcPr>
          <w:p w:rsidR="0092670A" w:rsidRPr="002221D5" w:rsidRDefault="00E17F59" w:rsidP="0092670A">
            <w:pPr>
              <w:cnfStyle w:val="000000000000"/>
              <w:rPr>
                <w:rFonts w:ascii="Calibri" w:hAnsi="Calibri"/>
                <w:color w:val="0000FF"/>
                <w:sz w:val="16"/>
                <w:szCs w:val="16"/>
                <w:u w:val="single"/>
              </w:rPr>
            </w:pPr>
            <w:hyperlink r:id="rId32" w:anchor="!documentDetail;D=HHS-OS-2012-0007-0343" w:tooltip="The document ID for this document is HHS-OS-2012-0007-0343" w:history="1">
              <w:r w:rsidR="0092670A" w:rsidRPr="002221D5">
                <w:rPr>
                  <w:rFonts w:ascii="Calibri" w:hAnsi="Calibri"/>
                  <w:color w:val="0000FF"/>
                  <w:sz w:val="16"/>
                  <w:u w:val="single"/>
                </w:rPr>
                <w:t>HHS-OS-2012-0007-0343</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p.38</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Donna  Sledziewski</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Geisinger Health System</w:t>
            </w:r>
          </w:p>
        </w:tc>
        <w:tc>
          <w:tcPr>
            <w:tcW w:w="5670" w:type="dxa"/>
          </w:tcPr>
          <w:p w:rsidR="0092670A" w:rsidRPr="00CD64C5" w:rsidRDefault="005D3B6F" w:rsidP="00314CD9">
            <w:pPr>
              <w:pStyle w:val="ListParagraph"/>
              <w:numPr>
                <w:ilvl w:val="0"/>
                <w:numId w:val="1"/>
              </w:numPr>
              <w:ind w:left="288" w:hanging="144"/>
              <w:cnfStyle w:val="000000000000"/>
              <w:rPr>
                <w:rFonts w:cstheme="minorHAnsi"/>
                <w:sz w:val="16"/>
                <w:szCs w:val="16"/>
              </w:rPr>
            </w:pPr>
            <w:r w:rsidRPr="00CD64C5">
              <w:rPr>
                <w:rFonts w:cstheme="minorHAnsi"/>
                <w:sz w:val="16"/>
                <w:szCs w:val="16"/>
              </w:rPr>
              <w:t>State</w:t>
            </w:r>
            <w:r w:rsidR="00314CD9" w:rsidRPr="00CD64C5">
              <w:rPr>
                <w:rFonts w:cstheme="minorHAnsi"/>
                <w:sz w:val="16"/>
                <w:szCs w:val="16"/>
              </w:rPr>
              <w:t>d</w:t>
            </w:r>
            <w:r w:rsidR="0092670A" w:rsidRPr="00CD64C5">
              <w:rPr>
                <w:rFonts w:cstheme="minorHAnsi"/>
                <w:sz w:val="16"/>
                <w:szCs w:val="16"/>
              </w:rPr>
              <w:t xml:space="preserve"> that certification should</w:t>
            </w:r>
            <w:r w:rsidR="003352A6" w:rsidRPr="00CD64C5">
              <w:rPr>
                <w:rFonts w:cstheme="minorHAnsi"/>
                <w:sz w:val="16"/>
                <w:szCs w:val="16"/>
              </w:rPr>
              <w:t xml:space="preserve"> permit third-</w:t>
            </w:r>
            <w:r w:rsidR="0092670A" w:rsidRPr="00CD64C5">
              <w:rPr>
                <w:rFonts w:cstheme="minorHAnsi"/>
                <w:sz w:val="16"/>
                <w:szCs w:val="16"/>
              </w:rPr>
              <w:t xml:space="preserve">party authentication service providers as long as </w:t>
            </w:r>
            <w:r w:rsidR="00290D4D" w:rsidRPr="00CD64C5">
              <w:rPr>
                <w:rFonts w:cstheme="minorHAnsi"/>
                <w:sz w:val="16"/>
                <w:szCs w:val="16"/>
              </w:rPr>
              <w:t>the</w:t>
            </w:r>
            <w:r w:rsidR="000D20E2" w:rsidRPr="00CD64C5">
              <w:rPr>
                <w:rFonts w:cstheme="minorHAnsi"/>
                <w:sz w:val="16"/>
                <w:szCs w:val="16"/>
              </w:rPr>
              <w:t xml:space="preserve"> provider</w:t>
            </w:r>
            <w:r w:rsidR="0092670A" w:rsidRPr="00CD64C5">
              <w:rPr>
                <w:rFonts w:cstheme="minorHAnsi"/>
                <w:sz w:val="16"/>
                <w:szCs w:val="16"/>
              </w:rPr>
              <w:t xml:space="preserve"> can demonstrate compliance to standards.</w:t>
            </w:r>
          </w:p>
        </w:tc>
      </w:tr>
      <w:tr w:rsidR="0092670A" w:rsidRPr="002221D5" w:rsidTr="00CC3235">
        <w:trPr>
          <w:cnfStyle w:val="000000100000"/>
          <w:cantSplit/>
        </w:trPr>
        <w:tc>
          <w:tcPr>
            <w:cnfStyle w:val="001000000000"/>
            <w:tcW w:w="537" w:type="dxa"/>
          </w:tcPr>
          <w:p w:rsidR="0092670A" w:rsidRPr="002221D5" w:rsidRDefault="0092670A" w:rsidP="002B70A0">
            <w:r w:rsidRPr="002221D5">
              <w:t>27</w:t>
            </w:r>
          </w:p>
        </w:tc>
        <w:tc>
          <w:tcPr>
            <w:tcW w:w="2181" w:type="dxa"/>
          </w:tcPr>
          <w:p w:rsidR="0092670A" w:rsidRPr="002221D5" w:rsidRDefault="00E17F59" w:rsidP="0092670A">
            <w:pPr>
              <w:cnfStyle w:val="000000100000"/>
              <w:rPr>
                <w:rFonts w:ascii="Calibri" w:hAnsi="Calibri"/>
                <w:color w:val="0000FF"/>
                <w:sz w:val="16"/>
                <w:szCs w:val="16"/>
                <w:u w:val="single"/>
              </w:rPr>
            </w:pPr>
            <w:hyperlink r:id="rId33" w:anchor="!documentDetail;D=HHS-OS-2012-0007-0332" w:tooltip="The document ID for this document is HHS-OS-2012-0007-0332" w:history="1">
              <w:r w:rsidR="0092670A" w:rsidRPr="002221D5">
                <w:rPr>
                  <w:rFonts w:ascii="Calibri" w:hAnsi="Calibri"/>
                  <w:color w:val="0000FF"/>
                  <w:sz w:val="16"/>
                  <w:u w:val="single"/>
                </w:rPr>
                <w:t>HHS-OS-2012-0007-0332</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P.4</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Patrick  Sullivan</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Harris Corporation</w:t>
            </w:r>
          </w:p>
        </w:tc>
        <w:tc>
          <w:tcPr>
            <w:tcW w:w="5670" w:type="dxa"/>
          </w:tcPr>
          <w:p w:rsidR="00290D4D" w:rsidRPr="00CD64C5" w:rsidRDefault="005D3B6F"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Support</w:t>
            </w:r>
            <w:r w:rsidR="00314CD9" w:rsidRPr="00CD64C5">
              <w:rPr>
                <w:rFonts w:cstheme="minorHAnsi"/>
                <w:sz w:val="16"/>
                <w:szCs w:val="16"/>
              </w:rPr>
              <w:t>ed</w:t>
            </w:r>
            <w:r w:rsidR="0092670A" w:rsidRPr="00CD64C5">
              <w:rPr>
                <w:rFonts w:cstheme="minorHAnsi"/>
                <w:sz w:val="16"/>
                <w:szCs w:val="16"/>
              </w:rPr>
              <w:t xml:space="preserve"> the adoption of NSTIC Identity Ecosystem Framework. C</w:t>
            </w:r>
            <w:r w:rsidR="003352A6" w:rsidRPr="00CD64C5">
              <w:rPr>
                <w:rFonts w:cstheme="minorHAnsi"/>
                <w:sz w:val="16"/>
                <w:szCs w:val="16"/>
              </w:rPr>
              <w:t>ertification of the third-</w:t>
            </w:r>
            <w:r w:rsidR="0092670A" w:rsidRPr="00CD64C5">
              <w:rPr>
                <w:rFonts w:cstheme="minorHAnsi"/>
                <w:sz w:val="16"/>
                <w:szCs w:val="16"/>
              </w:rPr>
              <w:t>party authentication service provider</w:t>
            </w:r>
            <w:r w:rsidR="00290D4D" w:rsidRPr="00CD64C5">
              <w:rPr>
                <w:rFonts w:cstheme="minorHAnsi"/>
                <w:sz w:val="16"/>
                <w:szCs w:val="16"/>
              </w:rPr>
              <w:t>.</w:t>
            </w:r>
          </w:p>
          <w:p w:rsidR="0092670A" w:rsidRPr="00CD64C5" w:rsidRDefault="00314CD9" w:rsidP="00290D4D">
            <w:pPr>
              <w:pStyle w:val="ListParagraph"/>
              <w:numPr>
                <w:ilvl w:val="0"/>
                <w:numId w:val="1"/>
              </w:numPr>
              <w:ind w:left="288" w:hanging="144"/>
              <w:cnfStyle w:val="000000100000"/>
              <w:rPr>
                <w:rFonts w:cstheme="minorHAnsi"/>
                <w:sz w:val="16"/>
                <w:szCs w:val="16"/>
              </w:rPr>
            </w:pPr>
            <w:r w:rsidRPr="00CD64C5">
              <w:rPr>
                <w:rFonts w:cstheme="minorHAnsi"/>
                <w:sz w:val="16"/>
                <w:szCs w:val="16"/>
              </w:rPr>
              <w:t>Suggested</w:t>
            </w:r>
            <w:r w:rsidR="00290D4D" w:rsidRPr="00CD64C5">
              <w:rPr>
                <w:rFonts w:cstheme="minorHAnsi"/>
                <w:sz w:val="16"/>
                <w:szCs w:val="16"/>
              </w:rPr>
              <w:t xml:space="preserve"> certification</w:t>
            </w:r>
            <w:r w:rsidR="00D73159" w:rsidRPr="00CD64C5">
              <w:rPr>
                <w:rFonts w:cstheme="minorHAnsi"/>
                <w:sz w:val="16"/>
                <w:szCs w:val="16"/>
              </w:rPr>
              <w:t xml:space="preserve"> should</w:t>
            </w:r>
            <w:r w:rsidR="00290D4D" w:rsidRPr="00CD64C5">
              <w:rPr>
                <w:rFonts w:cstheme="minorHAnsi"/>
                <w:sz w:val="16"/>
                <w:szCs w:val="16"/>
              </w:rPr>
              <w:t xml:space="preserve"> </w:t>
            </w:r>
            <w:r w:rsidR="0092670A" w:rsidRPr="00CD64C5">
              <w:rPr>
                <w:rFonts w:cstheme="minorHAnsi"/>
                <w:sz w:val="16"/>
                <w:szCs w:val="16"/>
              </w:rPr>
              <w:t xml:space="preserve">be carried out by an NSTIC Accreditation Authority to a specific healthcare trust </w:t>
            </w:r>
            <w:r w:rsidR="00D73159" w:rsidRPr="00CD64C5">
              <w:rPr>
                <w:rFonts w:cstheme="minorHAnsi"/>
                <w:sz w:val="16"/>
                <w:szCs w:val="16"/>
              </w:rPr>
              <w:t>framework, which</w:t>
            </w:r>
            <w:r w:rsidR="0092670A" w:rsidRPr="00CD64C5">
              <w:rPr>
                <w:rFonts w:cstheme="minorHAnsi"/>
                <w:sz w:val="16"/>
                <w:szCs w:val="16"/>
              </w:rPr>
              <w:t xml:space="preserve"> would be recognized by ONC.</w:t>
            </w:r>
          </w:p>
        </w:tc>
      </w:tr>
      <w:tr w:rsidR="0092670A" w:rsidRPr="002221D5" w:rsidTr="00CC3235">
        <w:trPr>
          <w:cantSplit/>
        </w:trPr>
        <w:tc>
          <w:tcPr>
            <w:cnfStyle w:val="001000000000"/>
            <w:tcW w:w="537" w:type="dxa"/>
          </w:tcPr>
          <w:p w:rsidR="0092670A" w:rsidRPr="002221D5" w:rsidRDefault="0092670A" w:rsidP="002B70A0">
            <w:r w:rsidRPr="002221D5">
              <w:t>28</w:t>
            </w:r>
          </w:p>
        </w:tc>
        <w:tc>
          <w:tcPr>
            <w:tcW w:w="2181" w:type="dxa"/>
          </w:tcPr>
          <w:p w:rsidR="0092670A" w:rsidRPr="002221D5" w:rsidRDefault="00E17F59" w:rsidP="0092670A">
            <w:pPr>
              <w:cnfStyle w:val="000000000000"/>
              <w:rPr>
                <w:rFonts w:ascii="Calibri" w:hAnsi="Calibri"/>
                <w:color w:val="0000FF"/>
                <w:sz w:val="16"/>
                <w:szCs w:val="16"/>
                <w:u w:val="single"/>
              </w:rPr>
            </w:pPr>
            <w:hyperlink r:id="rId34" w:anchor="!documentDetail;D=HHS-OS-2012-0007-0588" w:tooltip="The document ID for this document is HHS-OS-2012-0007-0588" w:history="1">
              <w:r w:rsidR="0092670A" w:rsidRPr="002221D5">
                <w:rPr>
                  <w:rFonts w:ascii="Calibri" w:hAnsi="Calibri"/>
                  <w:color w:val="0000FF"/>
                  <w:sz w:val="16"/>
                  <w:u w:val="single"/>
                </w:rPr>
                <w:t>HHS-OS-2012-0007-0588</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p.45</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Gregory  Rivas</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UC Davis Medical Center</w:t>
            </w:r>
          </w:p>
        </w:tc>
        <w:tc>
          <w:tcPr>
            <w:tcW w:w="5670" w:type="dxa"/>
          </w:tcPr>
          <w:p w:rsidR="0092670A" w:rsidRPr="00CD64C5" w:rsidRDefault="0092670A"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Suggest</w:t>
            </w:r>
            <w:r w:rsidR="00314CD9" w:rsidRPr="00CD64C5">
              <w:rPr>
                <w:rFonts w:cstheme="minorHAnsi"/>
                <w:sz w:val="16"/>
                <w:szCs w:val="16"/>
              </w:rPr>
              <w:t>ed</w:t>
            </w:r>
            <w:r w:rsidRPr="00CD64C5">
              <w:rPr>
                <w:rFonts w:cstheme="minorHAnsi"/>
                <w:sz w:val="16"/>
                <w:szCs w:val="16"/>
              </w:rPr>
              <w:t xml:space="preserve"> that this may be creating an additional barrier.</w:t>
            </w:r>
          </w:p>
          <w:p w:rsidR="0092670A" w:rsidRPr="00CD64C5" w:rsidRDefault="005D3B6F" w:rsidP="00314CD9">
            <w:pPr>
              <w:pStyle w:val="ListParagraph"/>
              <w:numPr>
                <w:ilvl w:val="0"/>
                <w:numId w:val="1"/>
              </w:numPr>
              <w:ind w:left="288" w:hanging="144"/>
              <w:cnfStyle w:val="000000000000"/>
              <w:rPr>
                <w:rFonts w:cstheme="minorHAnsi"/>
                <w:sz w:val="16"/>
                <w:szCs w:val="16"/>
              </w:rPr>
            </w:pPr>
            <w:r w:rsidRPr="00CD64C5">
              <w:rPr>
                <w:rFonts w:cstheme="minorHAnsi"/>
                <w:sz w:val="16"/>
                <w:szCs w:val="16"/>
              </w:rPr>
              <w:t>Suggest</w:t>
            </w:r>
            <w:r w:rsidR="00314CD9" w:rsidRPr="00CD64C5">
              <w:rPr>
                <w:rFonts w:cstheme="minorHAnsi"/>
                <w:sz w:val="16"/>
                <w:szCs w:val="16"/>
              </w:rPr>
              <w:t>ed</w:t>
            </w:r>
            <w:r w:rsidR="0092670A" w:rsidRPr="00CD64C5">
              <w:rPr>
                <w:rFonts w:cstheme="minorHAnsi"/>
                <w:sz w:val="16"/>
                <w:szCs w:val="16"/>
              </w:rPr>
              <w:t xml:space="preserve"> analysis of how testing of this functionality accomplished today.</w:t>
            </w:r>
          </w:p>
        </w:tc>
      </w:tr>
      <w:tr w:rsidR="0092670A" w:rsidRPr="002221D5" w:rsidTr="00CC3235">
        <w:trPr>
          <w:cnfStyle w:val="000000100000"/>
          <w:cantSplit/>
        </w:trPr>
        <w:tc>
          <w:tcPr>
            <w:cnfStyle w:val="001000000000"/>
            <w:tcW w:w="537" w:type="dxa"/>
          </w:tcPr>
          <w:p w:rsidR="0092670A" w:rsidRPr="002221D5" w:rsidRDefault="0092670A" w:rsidP="002B70A0">
            <w:r w:rsidRPr="002221D5">
              <w:t>29</w:t>
            </w:r>
          </w:p>
        </w:tc>
        <w:tc>
          <w:tcPr>
            <w:tcW w:w="2181" w:type="dxa"/>
          </w:tcPr>
          <w:p w:rsidR="0092670A" w:rsidRPr="002221D5" w:rsidRDefault="00E17F59" w:rsidP="0092670A">
            <w:pPr>
              <w:cnfStyle w:val="000000100000"/>
              <w:rPr>
                <w:rFonts w:ascii="Calibri" w:hAnsi="Calibri"/>
                <w:color w:val="0000FF"/>
                <w:sz w:val="16"/>
                <w:szCs w:val="16"/>
                <w:u w:val="single"/>
              </w:rPr>
            </w:pPr>
            <w:hyperlink r:id="rId35" w:anchor="!documentDetail;D=HHS-OS-2012-0007-0536" w:tooltip="The document ID for this document is HHS-OS-2012-0007-0536" w:history="1">
              <w:r w:rsidR="0092670A" w:rsidRPr="002221D5">
                <w:rPr>
                  <w:rFonts w:ascii="Calibri" w:hAnsi="Calibri"/>
                  <w:color w:val="0000FF"/>
                  <w:sz w:val="16"/>
                  <w:u w:val="single"/>
                </w:rPr>
                <w:t>HHS-OS-2012-0007-0536</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p.5</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David  Harlow</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Society for Participatory Medicine</w:t>
            </w:r>
          </w:p>
        </w:tc>
        <w:tc>
          <w:tcPr>
            <w:tcW w:w="5670" w:type="dxa"/>
          </w:tcPr>
          <w:p w:rsidR="0092670A" w:rsidRPr="00CD64C5" w:rsidRDefault="00290D4D"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Agreed with question, but offered no recommendation.</w:t>
            </w:r>
          </w:p>
        </w:tc>
      </w:tr>
      <w:tr w:rsidR="0092670A" w:rsidRPr="002221D5" w:rsidTr="00CC3235">
        <w:trPr>
          <w:cantSplit/>
        </w:trPr>
        <w:tc>
          <w:tcPr>
            <w:cnfStyle w:val="001000000000"/>
            <w:tcW w:w="537" w:type="dxa"/>
          </w:tcPr>
          <w:p w:rsidR="0092670A" w:rsidRPr="002221D5" w:rsidRDefault="0092670A" w:rsidP="002B70A0">
            <w:r w:rsidRPr="002221D5">
              <w:t>30</w:t>
            </w:r>
          </w:p>
        </w:tc>
        <w:tc>
          <w:tcPr>
            <w:tcW w:w="2181" w:type="dxa"/>
          </w:tcPr>
          <w:p w:rsidR="0092670A" w:rsidRPr="002221D5" w:rsidRDefault="00E17F59" w:rsidP="0092670A">
            <w:pPr>
              <w:cnfStyle w:val="000000000000"/>
              <w:rPr>
                <w:rFonts w:ascii="Calibri" w:hAnsi="Calibri"/>
                <w:color w:val="0000FF"/>
                <w:sz w:val="16"/>
                <w:szCs w:val="16"/>
                <w:u w:val="single"/>
              </w:rPr>
            </w:pPr>
            <w:hyperlink r:id="rId36" w:anchor="!documentDetail;D=HHS-OS-2012-0007-0333" w:tooltip="The document ID for this document is HHS-OS-2012-0007-0333" w:history="1">
              <w:r w:rsidR="0092670A" w:rsidRPr="002221D5">
                <w:rPr>
                  <w:rFonts w:ascii="Calibri" w:hAnsi="Calibri"/>
                  <w:color w:val="0000FF"/>
                  <w:sz w:val="16"/>
                  <w:u w:val="single"/>
                </w:rPr>
                <w:t>HHS-OS-2012-0007-0333</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P.50</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Koryn  Rubin</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American Association of Neurological Surgeons and Congress of Neurological Surgeons</w:t>
            </w:r>
          </w:p>
        </w:tc>
        <w:tc>
          <w:tcPr>
            <w:tcW w:w="5670" w:type="dxa"/>
          </w:tcPr>
          <w:p w:rsidR="0092670A" w:rsidRPr="00CD64C5" w:rsidRDefault="00314CD9"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No comment.</w:t>
            </w:r>
          </w:p>
        </w:tc>
      </w:tr>
      <w:tr w:rsidR="0092670A" w:rsidRPr="002221D5" w:rsidTr="00CC3235">
        <w:trPr>
          <w:cnfStyle w:val="000000100000"/>
          <w:cantSplit/>
        </w:trPr>
        <w:tc>
          <w:tcPr>
            <w:cnfStyle w:val="001000000000"/>
            <w:tcW w:w="537" w:type="dxa"/>
          </w:tcPr>
          <w:p w:rsidR="0092670A" w:rsidRPr="002221D5" w:rsidRDefault="0092670A" w:rsidP="002B70A0">
            <w:r w:rsidRPr="002221D5">
              <w:t>31</w:t>
            </w:r>
          </w:p>
        </w:tc>
        <w:tc>
          <w:tcPr>
            <w:tcW w:w="2181" w:type="dxa"/>
          </w:tcPr>
          <w:p w:rsidR="0092670A" w:rsidRPr="002221D5" w:rsidRDefault="00E17F59" w:rsidP="0092670A">
            <w:pPr>
              <w:cnfStyle w:val="000000100000"/>
              <w:rPr>
                <w:rFonts w:ascii="Calibri" w:hAnsi="Calibri"/>
                <w:color w:val="0000FF"/>
                <w:sz w:val="16"/>
                <w:szCs w:val="16"/>
                <w:u w:val="single"/>
              </w:rPr>
            </w:pPr>
            <w:hyperlink r:id="rId37" w:anchor="!documentDetail;D=HHS-OS-2012-0007-0541" w:tooltip="The document ID for this document is HHS-OS-2012-0007-0541" w:history="1">
              <w:r w:rsidR="0092670A" w:rsidRPr="002221D5">
                <w:rPr>
                  <w:rFonts w:ascii="Calibri" w:hAnsi="Calibri"/>
                  <w:color w:val="0000FF"/>
                  <w:sz w:val="16"/>
                  <w:u w:val="single"/>
                </w:rPr>
                <w:t>HHS-OS-2012-0007-0541</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p.51</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John  Glaser</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Siemens Healthcare</w:t>
            </w:r>
          </w:p>
        </w:tc>
        <w:tc>
          <w:tcPr>
            <w:tcW w:w="5670" w:type="dxa"/>
          </w:tcPr>
          <w:p w:rsidR="0092670A" w:rsidRPr="00CD64C5" w:rsidRDefault="005D3B6F" w:rsidP="00314CD9">
            <w:pPr>
              <w:pStyle w:val="ListParagraph"/>
              <w:numPr>
                <w:ilvl w:val="0"/>
                <w:numId w:val="1"/>
              </w:numPr>
              <w:ind w:left="288" w:hanging="144"/>
              <w:cnfStyle w:val="000000100000"/>
              <w:rPr>
                <w:rFonts w:cstheme="minorHAnsi"/>
                <w:sz w:val="16"/>
                <w:szCs w:val="16"/>
              </w:rPr>
            </w:pPr>
            <w:r w:rsidRPr="00CD64C5">
              <w:rPr>
                <w:rFonts w:cstheme="minorHAnsi"/>
                <w:sz w:val="16"/>
                <w:szCs w:val="16"/>
              </w:rPr>
              <w:t>State</w:t>
            </w:r>
            <w:r w:rsidR="00314CD9" w:rsidRPr="00CD64C5">
              <w:rPr>
                <w:rFonts w:cstheme="minorHAnsi"/>
                <w:sz w:val="16"/>
                <w:szCs w:val="16"/>
              </w:rPr>
              <w:t>d</w:t>
            </w:r>
            <w:r w:rsidR="00A370E4" w:rsidRPr="00CD64C5">
              <w:rPr>
                <w:rFonts w:cstheme="minorHAnsi"/>
                <w:sz w:val="16"/>
                <w:szCs w:val="16"/>
              </w:rPr>
              <w:t xml:space="preserve"> that i</w:t>
            </w:r>
            <w:r w:rsidR="0092670A" w:rsidRPr="00CD64C5">
              <w:rPr>
                <w:rFonts w:cstheme="minorHAnsi"/>
                <w:sz w:val="16"/>
                <w:szCs w:val="16"/>
              </w:rPr>
              <w:t xml:space="preserve">t should be permissible to certify the third-party authentication capability separately from the </w:t>
            </w:r>
            <w:r w:rsidR="00143338" w:rsidRPr="00CD64C5">
              <w:rPr>
                <w:rFonts w:cstheme="minorHAnsi"/>
                <w:sz w:val="16"/>
                <w:szCs w:val="16"/>
              </w:rPr>
              <w:t>EHR.</w:t>
            </w:r>
          </w:p>
        </w:tc>
      </w:tr>
      <w:tr w:rsidR="0092670A" w:rsidRPr="002221D5" w:rsidTr="00CC3235">
        <w:trPr>
          <w:cantSplit/>
        </w:trPr>
        <w:tc>
          <w:tcPr>
            <w:cnfStyle w:val="001000000000"/>
            <w:tcW w:w="537" w:type="dxa"/>
          </w:tcPr>
          <w:p w:rsidR="0092670A" w:rsidRPr="002221D5" w:rsidRDefault="0092670A" w:rsidP="002B70A0">
            <w:r w:rsidRPr="002221D5">
              <w:lastRenderedPageBreak/>
              <w:t>32</w:t>
            </w:r>
          </w:p>
        </w:tc>
        <w:tc>
          <w:tcPr>
            <w:tcW w:w="2181" w:type="dxa"/>
          </w:tcPr>
          <w:p w:rsidR="0092670A" w:rsidRPr="002221D5" w:rsidRDefault="00E17F59" w:rsidP="0092670A">
            <w:pPr>
              <w:cnfStyle w:val="000000000000"/>
              <w:rPr>
                <w:rFonts w:ascii="Calibri" w:hAnsi="Calibri"/>
                <w:color w:val="0000FF"/>
                <w:sz w:val="16"/>
                <w:szCs w:val="16"/>
                <w:u w:val="single"/>
              </w:rPr>
            </w:pPr>
            <w:hyperlink r:id="rId38" w:anchor="!documentDetail;D=HHS-OS-2012-0007-0145" w:tooltip="The document ID for this document is HHS-OS-2012-0007-0145" w:history="1">
              <w:r w:rsidR="0092670A" w:rsidRPr="002221D5">
                <w:rPr>
                  <w:rFonts w:ascii="Calibri" w:hAnsi="Calibri"/>
                  <w:color w:val="0000FF"/>
                  <w:sz w:val="16"/>
                  <w:u w:val="single"/>
                </w:rPr>
                <w:t>HHS-OS-2012-0007-0145</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p.53</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Nancy  Payne</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Allina Health</w:t>
            </w:r>
          </w:p>
        </w:tc>
        <w:tc>
          <w:tcPr>
            <w:tcW w:w="5670" w:type="dxa"/>
          </w:tcPr>
          <w:p w:rsidR="0092670A" w:rsidRPr="00CD64C5" w:rsidRDefault="00314CD9" w:rsidP="005D3B6F">
            <w:pPr>
              <w:pStyle w:val="ListParagraph"/>
              <w:numPr>
                <w:ilvl w:val="0"/>
                <w:numId w:val="1"/>
              </w:numPr>
              <w:ind w:left="288" w:hanging="144"/>
              <w:cnfStyle w:val="000000000000"/>
              <w:rPr>
                <w:rFonts w:cstheme="minorHAnsi"/>
                <w:sz w:val="16"/>
                <w:szCs w:val="16"/>
              </w:rPr>
            </w:pPr>
            <w:r w:rsidRPr="00CD64C5">
              <w:rPr>
                <w:rFonts w:cstheme="minorHAnsi"/>
                <w:sz w:val="16"/>
                <w:szCs w:val="16"/>
              </w:rPr>
              <w:t>Stated</w:t>
            </w:r>
            <w:r w:rsidR="005D3B6F" w:rsidRPr="00CD64C5">
              <w:rPr>
                <w:rFonts w:cstheme="minorHAnsi"/>
                <w:sz w:val="16"/>
                <w:szCs w:val="16"/>
              </w:rPr>
              <w:t xml:space="preserve"> that</w:t>
            </w:r>
            <w:r w:rsidR="0092670A" w:rsidRPr="00CD64C5">
              <w:rPr>
                <w:rFonts w:cstheme="minorHAnsi"/>
                <w:sz w:val="16"/>
                <w:szCs w:val="16"/>
              </w:rPr>
              <w:t xml:space="preserve"> certification should be available for both models.</w:t>
            </w:r>
          </w:p>
        </w:tc>
      </w:tr>
      <w:tr w:rsidR="0092670A" w:rsidRPr="002221D5" w:rsidTr="00CC3235">
        <w:trPr>
          <w:cnfStyle w:val="000000100000"/>
          <w:cantSplit/>
        </w:trPr>
        <w:tc>
          <w:tcPr>
            <w:cnfStyle w:val="001000000000"/>
            <w:tcW w:w="537" w:type="dxa"/>
          </w:tcPr>
          <w:p w:rsidR="0092670A" w:rsidRPr="002221D5" w:rsidRDefault="0092670A" w:rsidP="002B70A0">
            <w:r w:rsidRPr="002221D5">
              <w:t>33</w:t>
            </w:r>
          </w:p>
        </w:tc>
        <w:tc>
          <w:tcPr>
            <w:tcW w:w="2181" w:type="dxa"/>
          </w:tcPr>
          <w:p w:rsidR="0092670A" w:rsidRPr="002221D5" w:rsidRDefault="00E17F59" w:rsidP="0092670A">
            <w:pPr>
              <w:cnfStyle w:val="000000100000"/>
              <w:rPr>
                <w:rFonts w:ascii="Calibri" w:hAnsi="Calibri"/>
                <w:color w:val="0000FF"/>
                <w:sz w:val="16"/>
                <w:szCs w:val="16"/>
                <w:u w:val="single"/>
              </w:rPr>
            </w:pPr>
            <w:hyperlink r:id="rId39" w:anchor="!documentDetail;D=HHS-OS-2012-0007-0495" w:history="1">
              <w:r w:rsidR="0092670A" w:rsidRPr="002221D5">
                <w:rPr>
                  <w:rFonts w:ascii="Calibri" w:hAnsi="Calibri"/>
                  <w:color w:val="0000FF"/>
                  <w:sz w:val="16"/>
                  <w:u w:val="single"/>
                </w:rPr>
                <w:t>HHS-OS-2012-0007-0495</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p.6</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 </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Mayo Clinic</w:t>
            </w:r>
          </w:p>
        </w:tc>
        <w:tc>
          <w:tcPr>
            <w:tcW w:w="5670" w:type="dxa"/>
          </w:tcPr>
          <w:p w:rsidR="0092670A" w:rsidRPr="00CD64C5" w:rsidRDefault="00314CD9"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 xml:space="preserve">Stated </w:t>
            </w:r>
            <w:r w:rsidR="0092670A" w:rsidRPr="00CD64C5">
              <w:rPr>
                <w:rFonts w:cstheme="minorHAnsi"/>
                <w:sz w:val="16"/>
                <w:szCs w:val="16"/>
              </w:rPr>
              <w:t>that most large organizations employ institutional identity management schemes and authenticate access at the infrastructure level. Credentials are then passed to the application layer where authorizations are managed, so EHR certification should accommodate this.</w:t>
            </w:r>
          </w:p>
        </w:tc>
      </w:tr>
      <w:tr w:rsidR="0092670A" w:rsidRPr="002221D5" w:rsidTr="00CC3235">
        <w:trPr>
          <w:cantSplit/>
        </w:trPr>
        <w:tc>
          <w:tcPr>
            <w:cnfStyle w:val="001000000000"/>
            <w:tcW w:w="537" w:type="dxa"/>
          </w:tcPr>
          <w:p w:rsidR="0092670A" w:rsidRPr="002221D5" w:rsidRDefault="0092670A" w:rsidP="002B70A0">
            <w:r w:rsidRPr="002221D5">
              <w:t>34</w:t>
            </w:r>
          </w:p>
        </w:tc>
        <w:tc>
          <w:tcPr>
            <w:tcW w:w="2181" w:type="dxa"/>
          </w:tcPr>
          <w:p w:rsidR="0092670A" w:rsidRPr="002221D5" w:rsidRDefault="00E17F59" w:rsidP="0092670A">
            <w:pPr>
              <w:cnfStyle w:val="000000000000"/>
              <w:rPr>
                <w:rFonts w:ascii="Calibri" w:hAnsi="Calibri"/>
                <w:color w:val="0000FF"/>
                <w:sz w:val="16"/>
                <w:szCs w:val="16"/>
                <w:u w:val="single"/>
              </w:rPr>
            </w:pPr>
            <w:hyperlink r:id="rId40" w:anchor="!documentDetail;D=HHS-OS-2012-0007-0295" w:tooltip="The document ID for this document is HHS-OS-2012-0007-0295" w:history="1">
              <w:r w:rsidR="0092670A" w:rsidRPr="002221D5">
                <w:rPr>
                  <w:rFonts w:ascii="Calibri" w:hAnsi="Calibri"/>
                  <w:color w:val="0000FF"/>
                  <w:sz w:val="16"/>
                  <w:u w:val="single"/>
                </w:rPr>
                <w:t>HHS-OS-2012-0007-0295</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p.7</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Susan  Owens</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Memorial Healthcare System</w:t>
            </w:r>
          </w:p>
        </w:tc>
        <w:tc>
          <w:tcPr>
            <w:tcW w:w="5670" w:type="dxa"/>
          </w:tcPr>
          <w:p w:rsidR="0092670A" w:rsidRPr="00CD64C5" w:rsidRDefault="00314CD9" w:rsidP="00314CD9">
            <w:pPr>
              <w:pStyle w:val="ListParagraph"/>
              <w:numPr>
                <w:ilvl w:val="0"/>
                <w:numId w:val="1"/>
              </w:numPr>
              <w:ind w:left="288" w:hanging="144"/>
              <w:cnfStyle w:val="000000000000"/>
              <w:rPr>
                <w:rFonts w:cstheme="minorHAnsi"/>
                <w:sz w:val="16"/>
                <w:szCs w:val="16"/>
              </w:rPr>
            </w:pPr>
            <w:r w:rsidRPr="00CD64C5">
              <w:rPr>
                <w:rFonts w:cstheme="minorHAnsi"/>
                <w:sz w:val="16"/>
                <w:szCs w:val="16"/>
              </w:rPr>
              <w:t>S</w:t>
            </w:r>
            <w:r w:rsidR="00656D67" w:rsidRPr="00CD64C5">
              <w:rPr>
                <w:rFonts w:cstheme="minorHAnsi"/>
                <w:sz w:val="16"/>
                <w:szCs w:val="16"/>
              </w:rPr>
              <w:t>tated</w:t>
            </w:r>
            <w:r w:rsidR="0092670A" w:rsidRPr="00CD64C5">
              <w:rPr>
                <w:rFonts w:cstheme="minorHAnsi"/>
                <w:sz w:val="16"/>
                <w:szCs w:val="16"/>
              </w:rPr>
              <w:t xml:space="preserve"> that stand-alone </w:t>
            </w:r>
            <w:r w:rsidR="001C57C6" w:rsidRPr="00CD64C5">
              <w:rPr>
                <w:rFonts w:cstheme="minorHAnsi"/>
                <w:sz w:val="16"/>
                <w:szCs w:val="16"/>
              </w:rPr>
              <w:t>cannot</w:t>
            </w:r>
            <w:r w:rsidR="0092670A" w:rsidRPr="00CD64C5">
              <w:rPr>
                <w:rFonts w:cstheme="minorHAnsi"/>
                <w:sz w:val="16"/>
                <w:szCs w:val="16"/>
              </w:rPr>
              <w:t xml:space="preserve"> be </w:t>
            </w:r>
            <w:r w:rsidR="001C57C6" w:rsidRPr="00CD64C5">
              <w:rPr>
                <w:rFonts w:cstheme="minorHAnsi"/>
                <w:sz w:val="16"/>
                <w:szCs w:val="16"/>
              </w:rPr>
              <w:t>excluded,</w:t>
            </w:r>
            <w:r w:rsidR="00290D4D" w:rsidRPr="00CD64C5">
              <w:rPr>
                <w:rFonts w:cstheme="minorHAnsi"/>
                <w:sz w:val="16"/>
                <w:szCs w:val="16"/>
              </w:rPr>
              <w:t xml:space="preserve"> because </w:t>
            </w:r>
            <w:r w:rsidR="003352A6" w:rsidRPr="00CD64C5">
              <w:rPr>
                <w:rFonts w:cstheme="minorHAnsi"/>
                <w:sz w:val="16"/>
                <w:szCs w:val="16"/>
              </w:rPr>
              <w:t>third-</w:t>
            </w:r>
            <w:r w:rsidR="0092670A" w:rsidRPr="00CD64C5">
              <w:rPr>
                <w:rFonts w:cstheme="minorHAnsi"/>
                <w:sz w:val="16"/>
                <w:szCs w:val="16"/>
              </w:rPr>
              <w:t>party authentication service providers currently are not fully standardized within their own industry; so two different providers may not be able to provide a Federated Account needed to meet NSTICs vision.</w:t>
            </w:r>
          </w:p>
        </w:tc>
      </w:tr>
      <w:tr w:rsidR="0092670A" w:rsidRPr="002221D5" w:rsidTr="00CC3235">
        <w:trPr>
          <w:cnfStyle w:val="000000100000"/>
          <w:cantSplit/>
        </w:trPr>
        <w:tc>
          <w:tcPr>
            <w:cnfStyle w:val="001000000000"/>
            <w:tcW w:w="537" w:type="dxa"/>
          </w:tcPr>
          <w:p w:rsidR="0092670A" w:rsidRPr="002221D5" w:rsidRDefault="0092670A" w:rsidP="002B70A0">
            <w:r w:rsidRPr="002221D5">
              <w:t>35</w:t>
            </w:r>
          </w:p>
        </w:tc>
        <w:tc>
          <w:tcPr>
            <w:tcW w:w="2181" w:type="dxa"/>
          </w:tcPr>
          <w:p w:rsidR="0092670A" w:rsidRPr="002221D5" w:rsidRDefault="00E17F59" w:rsidP="0092670A">
            <w:pPr>
              <w:cnfStyle w:val="000000100000"/>
              <w:rPr>
                <w:rFonts w:ascii="Calibri" w:hAnsi="Calibri"/>
                <w:color w:val="0000FF"/>
                <w:sz w:val="16"/>
                <w:szCs w:val="16"/>
                <w:u w:val="single"/>
              </w:rPr>
            </w:pPr>
            <w:hyperlink r:id="rId41" w:anchor="!documentDetail;D=HHS-OS-2012-0007-0327" w:tooltip="The document ID for this document is HHS-OS-2012-0007-0327" w:history="1">
              <w:r w:rsidR="0092670A" w:rsidRPr="002221D5">
                <w:rPr>
                  <w:rFonts w:ascii="Calibri" w:hAnsi="Calibri"/>
                  <w:color w:val="0000FF"/>
                  <w:sz w:val="16"/>
                  <w:u w:val="single"/>
                </w:rPr>
                <w:t>HHS-OS-2012-0007-0327</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P.7</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Megan  Howell</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Group Health Cooperative</w:t>
            </w:r>
          </w:p>
        </w:tc>
        <w:tc>
          <w:tcPr>
            <w:tcW w:w="5670" w:type="dxa"/>
          </w:tcPr>
          <w:p w:rsidR="0092670A" w:rsidRPr="00CD64C5" w:rsidRDefault="00314CD9"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Stated</w:t>
            </w:r>
            <w:r w:rsidR="0092670A" w:rsidRPr="00CD64C5">
              <w:rPr>
                <w:rFonts w:cstheme="minorHAnsi"/>
                <w:sz w:val="16"/>
                <w:szCs w:val="16"/>
              </w:rPr>
              <w:t xml:space="preserve"> that certification of both EHR systems as well as authentication services in a manner similar to the Payment Card Industry (PCI) PA-DSS certification would enable entities to incorporate known secure products and methodologies into their overall compliance strategy.</w:t>
            </w:r>
          </w:p>
        </w:tc>
      </w:tr>
      <w:tr w:rsidR="0092670A" w:rsidRPr="002221D5" w:rsidTr="00CC3235">
        <w:trPr>
          <w:cantSplit/>
        </w:trPr>
        <w:tc>
          <w:tcPr>
            <w:cnfStyle w:val="001000000000"/>
            <w:tcW w:w="537" w:type="dxa"/>
          </w:tcPr>
          <w:p w:rsidR="0092670A" w:rsidRPr="002221D5" w:rsidRDefault="0092670A" w:rsidP="002B70A0">
            <w:r w:rsidRPr="002221D5">
              <w:t>36</w:t>
            </w:r>
          </w:p>
        </w:tc>
        <w:tc>
          <w:tcPr>
            <w:tcW w:w="2181" w:type="dxa"/>
          </w:tcPr>
          <w:p w:rsidR="0092670A" w:rsidRPr="002221D5" w:rsidRDefault="00E17F59" w:rsidP="0092670A">
            <w:pPr>
              <w:cnfStyle w:val="000000000000"/>
              <w:rPr>
                <w:rFonts w:ascii="Calibri" w:hAnsi="Calibri"/>
                <w:color w:val="0000FF"/>
                <w:sz w:val="16"/>
                <w:szCs w:val="16"/>
                <w:u w:val="single"/>
              </w:rPr>
            </w:pPr>
            <w:hyperlink r:id="rId42" w:anchor="!documentDetail;D=HHS-OS-2012-0007-0496" w:history="1">
              <w:r w:rsidR="0092670A" w:rsidRPr="002221D5">
                <w:rPr>
                  <w:rFonts w:ascii="Calibri" w:hAnsi="Calibri"/>
                  <w:color w:val="0000FF"/>
                  <w:sz w:val="16"/>
                  <w:u w:val="single"/>
                </w:rPr>
                <w:t>HHS-OS-2012-0007-0496</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p.7</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Sara Coulter</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Phillips Healthcare</w:t>
            </w:r>
          </w:p>
        </w:tc>
        <w:tc>
          <w:tcPr>
            <w:tcW w:w="5670" w:type="dxa"/>
          </w:tcPr>
          <w:p w:rsidR="0092670A" w:rsidRPr="00CD64C5" w:rsidRDefault="00314CD9"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Stated</w:t>
            </w:r>
            <w:r w:rsidR="002221D5" w:rsidRPr="00CD64C5">
              <w:rPr>
                <w:rFonts w:cstheme="minorHAnsi"/>
                <w:sz w:val="16"/>
                <w:szCs w:val="16"/>
              </w:rPr>
              <w:t xml:space="preserve"> </w:t>
            </w:r>
            <w:r w:rsidR="0092670A" w:rsidRPr="00CD64C5">
              <w:rPr>
                <w:rFonts w:cstheme="minorHAnsi"/>
                <w:sz w:val="16"/>
                <w:szCs w:val="16"/>
              </w:rPr>
              <w:t>that ONC should permit c</w:t>
            </w:r>
            <w:r w:rsidR="003352A6" w:rsidRPr="00CD64C5">
              <w:rPr>
                <w:rFonts w:cstheme="minorHAnsi"/>
                <w:sz w:val="16"/>
                <w:szCs w:val="16"/>
              </w:rPr>
              <w:t>ertification to include a third-</w:t>
            </w:r>
            <w:r w:rsidR="0092670A" w:rsidRPr="00CD64C5">
              <w:rPr>
                <w:rFonts w:cstheme="minorHAnsi"/>
                <w:sz w:val="16"/>
                <w:szCs w:val="16"/>
              </w:rPr>
              <w:t>party authentication services provider.</w:t>
            </w:r>
          </w:p>
        </w:tc>
      </w:tr>
      <w:tr w:rsidR="0092670A" w:rsidRPr="002221D5" w:rsidTr="00CC3235">
        <w:trPr>
          <w:cnfStyle w:val="000000100000"/>
          <w:cantSplit/>
        </w:trPr>
        <w:tc>
          <w:tcPr>
            <w:cnfStyle w:val="001000000000"/>
            <w:tcW w:w="537" w:type="dxa"/>
          </w:tcPr>
          <w:p w:rsidR="0092670A" w:rsidRPr="002221D5" w:rsidRDefault="0092670A" w:rsidP="002B70A0">
            <w:r w:rsidRPr="002221D5">
              <w:t>37</w:t>
            </w:r>
          </w:p>
        </w:tc>
        <w:tc>
          <w:tcPr>
            <w:tcW w:w="2181" w:type="dxa"/>
          </w:tcPr>
          <w:p w:rsidR="0092670A" w:rsidRPr="002221D5" w:rsidRDefault="00E17F59" w:rsidP="0092670A">
            <w:pPr>
              <w:cnfStyle w:val="000000100000"/>
              <w:rPr>
                <w:rFonts w:ascii="Calibri" w:hAnsi="Calibri"/>
                <w:color w:val="0000FF"/>
                <w:sz w:val="16"/>
                <w:szCs w:val="16"/>
                <w:u w:val="single"/>
              </w:rPr>
            </w:pPr>
            <w:hyperlink r:id="rId43" w:anchor="!documentDetail;D=HHS-OS-2012-0007-0476" w:history="1">
              <w:r w:rsidR="0092670A" w:rsidRPr="002221D5">
                <w:rPr>
                  <w:rFonts w:ascii="Calibri" w:hAnsi="Calibri"/>
                  <w:color w:val="0000FF"/>
                  <w:sz w:val="16"/>
                  <w:u w:val="single"/>
                </w:rPr>
                <w:t>HHS-OS-2012-0007-0476</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p.8</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Anna Roberts</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CHITREC (Chicago Health IT Regional Extension Center)</w:t>
            </w:r>
          </w:p>
        </w:tc>
        <w:tc>
          <w:tcPr>
            <w:tcW w:w="5670" w:type="dxa"/>
          </w:tcPr>
          <w:p w:rsidR="0092670A" w:rsidRPr="00CD64C5" w:rsidRDefault="00314CD9"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Stated</w:t>
            </w:r>
            <w:r w:rsidR="0092670A" w:rsidRPr="00CD64C5">
              <w:rPr>
                <w:rFonts w:cstheme="minorHAnsi"/>
                <w:sz w:val="16"/>
                <w:szCs w:val="16"/>
              </w:rPr>
              <w:t xml:space="preserve"> that a</w:t>
            </w:r>
            <w:r w:rsidR="003352A6" w:rsidRPr="00CD64C5">
              <w:rPr>
                <w:rFonts w:cstheme="minorHAnsi"/>
                <w:sz w:val="16"/>
                <w:szCs w:val="16"/>
              </w:rPr>
              <w:t xml:space="preserve"> third-</w:t>
            </w:r>
            <w:r w:rsidR="0092670A" w:rsidRPr="00CD64C5">
              <w:rPr>
                <w:rFonts w:cstheme="minorHAnsi"/>
                <w:sz w:val="16"/>
                <w:szCs w:val="16"/>
              </w:rPr>
              <w:t>party interface for authentication would be best. This interface could certify independently, then be able to mix and match with all EHRs.</w:t>
            </w:r>
          </w:p>
        </w:tc>
      </w:tr>
      <w:tr w:rsidR="0092670A" w:rsidRPr="002221D5" w:rsidTr="00CC3235">
        <w:trPr>
          <w:cantSplit/>
        </w:trPr>
        <w:tc>
          <w:tcPr>
            <w:cnfStyle w:val="001000000000"/>
            <w:tcW w:w="537" w:type="dxa"/>
          </w:tcPr>
          <w:p w:rsidR="0092670A" w:rsidRPr="002221D5" w:rsidRDefault="0092670A" w:rsidP="002B70A0">
            <w:r w:rsidRPr="002221D5">
              <w:t>38</w:t>
            </w:r>
          </w:p>
        </w:tc>
        <w:tc>
          <w:tcPr>
            <w:tcW w:w="2181" w:type="dxa"/>
          </w:tcPr>
          <w:p w:rsidR="0092670A" w:rsidRPr="002221D5" w:rsidRDefault="00E17F59" w:rsidP="0092670A">
            <w:pPr>
              <w:cnfStyle w:val="000000000000"/>
              <w:rPr>
                <w:rFonts w:ascii="Calibri" w:hAnsi="Calibri"/>
                <w:color w:val="0000FF"/>
                <w:sz w:val="16"/>
                <w:szCs w:val="16"/>
                <w:u w:val="single"/>
              </w:rPr>
            </w:pPr>
            <w:hyperlink r:id="rId44" w:anchor="!documentDetail;D=HHS-OS-2012-0007-0520" w:history="1">
              <w:r w:rsidR="0092670A" w:rsidRPr="002221D5">
                <w:rPr>
                  <w:rFonts w:ascii="Calibri" w:hAnsi="Calibri"/>
                  <w:color w:val="0000FF"/>
                  <w:sz w:val="16"/>
                  <w:u w:val="single"/>
                </w:rPr>
                <w:t>HHS-OS-2012-0007-0520</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PDF2 - p.78</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Andy Riedel</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NextGen Healthcare</w:t>
            </w:r>
          </w:p>
        </w:tc>
        <w:tc>
          <w:tcPr>
            <w:tcW w:w="5670" w:type="dxa"/>
          </w:tcPr>
          <w:p w:rsidR="0092670A" w:rsidRPr="00CD64C5" w:rsidRDefault="00314CD9"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Stated</w:t>
            </w:r>
            <w:r w:rsidR="0092670A" w:rsidRPr="00CD64C5">
              <w:rPr>
                <w:rFonts w:cstheme="minorHAnsi"/>
                <w:sz w:val="16"/>
                <w:szCs w:val="16"/>
              </w:rPr>
              <w:t xml:space="preserve"> that this approach will likely be the appropriate one in many cases, as two-factor technologies are not core EHR competencies.</w:t>
            </w:r>
          </w:p>
          <w:p w:rsidR="0092670A" w:rsidRPr="00CD64C5" w:rsidRDefault="0092670A"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Suggested</w:t>
            </w:r>
            <w:r w:rsidR="003352A6" w:rsidRPr="00CD64C5">
              <w:rPr>
                <w:rFonts w:cstheme="minorHAnsi"/>
                <w:sz w:val="16"/>
                <w:szCs w:val="16"/>
              </w:rPr>
              <w:t xml:space="preserve"> handling third-</w:t>
            </w:r>
            <w:r w:rsidRPr="00CD64C5">
              <w:rPr>
                <w:rFonts w:cstheme="minorHAnsi"/>
                <w:sz w:val="16"/>
                <w:szCs w:val="16"/>
              </w:rPr>
              <w:t>party dependencies the same way that database and operating system dependencies are handled in certification today.</w:t>
            </w:r>
          </w:p>
        </w:tc>
      </w:tr>
      <w:tr w:rsidR="0092670A" w:rsidRPr="002221D5" w:rsidTr="00CC3235">
        <w:trPr>
          <w:cnfStyle w:val="000000100000"/>
          <w:cantSplit/>
        </w:trPr>
        <w:tc>
          <w:tcPr>
            <w:cnfStyle w:val="001000000000"/>
            <w:tcW w:w="537" w:type="dxa"/>
          </w:tcPr>
          <w:p w:rsidR="0092670A" w:rsidRPr="002221D5" w:rsidRDefault="0092670A" w:rsidP="002B70A0">
            <w:r w:rsidRPr="002221D5">
              <w:t>39</w:t>
            </w:r>
          </w:p>
        </w:tc>
        <w:tc>
          <w:tcPr>
            <w:tcW w:w="2181" w:type="dxa"/>
          </w:tcPr>
          <w:p w:rsidR="0092670A" w:rsidRPr="002221D5" w:rsidRDefault="00E17F59" w:rsidP="0092670A">
            <w:pPr>
              <w:cnfStyle w:val="000000100000"/>
              <w:rPr>
                <w:rFonts w:ascii="Calibri" w:hAnsi="Calibri"/>
                <w:color w:val="0000FF"/>
                <w:sz w:val="16"/>
                <w:szCs w:val="16"/>
                <w:u w:val="single"/>
              </w:rPr>
            </w:pPr>
            <w:hyperlink r:id="rId45" w:anchor="!documentDetail;D=HHS-OS-2012-0007-0547" w:tooltip="The document ID for this document is HHS-OS-2012-0007-0547" w:history="1">
              <w:r w:rsidR="0092670A" w:rsidRPr="002221D5">
                <w:rPr>
                  <w:rFonts w:ascii="Calibri" w:hAnsi="Calibri"/>
                  <w:color w:val="0000FF"/>
                  <w:sz w:val="16"/>
                  <w:u w:val="single"/>
                </w:rPr>
                <w:t>HHS-OS-2012-0007-0547</w:t>
              </w:r>
            </w:hyperlink>
          </w:p>
        </w:tc>
        <w:tc>
          <w:tcPr>
            <w:tcW w:w="9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tab 3</w:t>
            </w:r>
          </w:p>
        </w:tc>
        <w:tc>
          <w:tcPr>
            <w:tcW w:w="18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Erin  Laney</w:t>
            </w:r>
          </w:p>
        </w:tc>
        <w:tc>
          <w:tcPr>
            <w:tcW w:w="2700" w:type="dxa"/>
          </w:tcPr>
          <w:p w:rsidR="0092670A" w:rsidRPr="00CD64C5" w:rsidRDefault="0092670A" w:rsidP="0092670A">
            <w:pPr>
              <w:cnfStyle w:val="000000100000"/>
              <w:rPr>
                <w:rFonts w:ascii="Calibri" w:hAnsi="Calibri"/>
                <w:sz w:val="16"/>
                <w:szCs w:val="16"/>
              </w:rPr>
            </w:pPr>
            <w:r w:rsidRPr="00CD64C5">
              <w:rPr>
                <w:rFonts w:ascii="Calibri" w:hAnsi="Calibri"/>
                <w:sz w:val="16"/>
                <w:szCs w:val="16"/>
              </w:rPr>
              <w:t>Intermountain Healthcare</w:t>
            </w:r>
          </w:p>
        </w:tc>
        <w:tc>
          <w:tcPr>
            <w:tcW w:w="5670" w:type="dxa"/>
          </w:tcPr>
          <w:p w:rsidR="0092670A" w:rsidRPr="00CD64C5" w:rsidRDefault="0092670A" w:rsidP="0092670A">
            <w:pPr>
              <w:pStyle w:val="ListParagraph"/>
              <w:numPr>
                <w:ilvl w:val="0"/>
                <w:numId w:val="1"/>
              </w:numPr>
              <w:ind w:left="288" w:hanging="144"/>
              <w:cnfStyle w:val="000000100000"/>
              <w:rPr>
                <w:rFonts w:cstheme="minorHAnsi"/>
                <w:sz w:val="16"/>
                <w:szCs w:val="16"/>
              </w:rPr>
            </w:pPr>
            <w:r w:rsidRPr="00CD64C5">
              <w:rPr>
                <w:rFonts w:cstheme="minorHAnsi"/>
                <w:sz w:val="16"/>
                <w:szCs w:val="16"/>
              </w:rPr>
              <w:t>Suggest</w:t>
            </w:r>
            <w:r w:rsidR="00314CD9" w:rsidRPr="00CD64C5">
              <w:rPr>
                <w:rFonts w:cstheme="minorHAnsi"/>
                <w:sz w:val="16"/>
                <w:szCs w:val="16"/>
              </w:rPr>
              <w:t>ed</w:t>
            </w:r>
            <w:r w:rsidRPr="00CD64C5">
              <w:rPr>
                <w:rFonts w:cstheme="minorHAnsi"/>
                <w:sz w:val="16"/>
                <w:szCs w:val="16"/>
              </w:rPr>
              <w:t xml:space="preserve"> that ONC consider establishing standards</w:t>
            </w:r>
            <w:r w:rsidR="003352A6" w:rsidRPr="00CD64C5">
              <w:rPr>
                <w:rFonts w:cstheme="minorHAnsi"/>
                <w:sz w:val="16"/>
                <w:szCs w:val="16"/>
              </w:rPr>
              <w:t xml:space="preserve"> for what assurance level third-</w:t>
            </w:r>
            <w:r w:rsidRPr="00CD64C5">
              <w:rPr>
                <w:rFonts w:cstheme="minorHAnsi"/>
                <w:sz w:val="16"/>
                <w:szCs w:val="16"/>
              </w:rPr>
              <w:t>party authentication services must provide.</w:t>
            </w:r>
          </w:p>
        </w:tc>
      </w:tr>
      <w:tr w:rsidR="0092670A" w:rsidRPr="002221D5" w:rsidTr="00CC3235">
        <w:trPr>
          <w:cantSplit/>
        </w:trPr>
        <w:tc>
          <w:tcPr>
            <w:cnfStyle w:val="001000000000"/>
            <w:tcW w:w="537" w:type="dxa"/>
          </w:tcPr>
          <w:p w:rsidR="0092670A" w:rsidRPr="002221D5" w:rsidRDefault="0092670A" w:rsidP="002B70A0">
            <w:r w:rsidRPr="002221D5">
              <w:t>40</w:t>
            </w:r>
          </w:p>
        </w:tc>
        <w:tc>
          <w:tcPr>
            <w:tcW w:w="2181" w:type="dxa"/>
          </w:tcPr>
          <w:p w:rsidR="0092670A" w:rsidRPr="002221D5" w:rsidRDefault="00E17F59" w:rsidP="0092670A">
            <w:pPr>
              <w:cnfStyle w:val="000000000000"/>
              <w:rPr>
                <w:rFonts w:ascii="Calibri" w:hAnsi="Calibri"/>
                <w:color w:val="0000FF"/>
                <w:sz w:val="16"/>
                <w:szCs w:val="16"/>
                <w:u w:val="single"/>
              </w:rPr>
            </w:pPr>
            <w:hyperlink r:id="rId46" w:anchor="!documentDetail;D=HHS-OS-2012-0007-0535" w:tooltip="The document ID for this document is HHS-OS-2012-0007-0535" w:history="1">
              <w:r w:rsidR="0092670A" w:rsidRPr="002221D5">
                <w:rPr>
                  <w:rFonts w:ascii="Calibri" w:hAnsi="Calibri"/>
                  <w:color w:val="0000FF"/>
                  <w:sz w:val="16"/>
                  <w:u w:val="single"/>
                </w:rPr>
                <w:t>HHS-OS-2012-0007-0535</w:t>
              </w:r>
            </w:hyperlink>
          </w:p>
        </w:tc>
        <w:tc>
          <w:tcPr>
            <w:tcW w:w="9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tab 4</w:t>
            </w:r>
          </w:p>
        </w:tc>
        <w:tc>
          <w:tcPr>
            <w:tcW w:w="18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Dan  Rode</w:t>
            </w:r>
          </w:p>
        </w:tc>
        <w:tc>
          <w:tcPr>
            <w:tcW w:w="2700" w:type="dxa"/>
          </w:tcPr>
          <w:p w:rsidR="0092670A" w:rsidRPr="00CD64C5" w:rsidRDefault="0092670A" w:rsidP="0092670A">
            <w:pPr>
              <w:cnfStyle w:val="000000000000"/>
              <w:rPr>
                <w:rFonts w:ascii="Calibri" w:hAnsi="Calibri"/>
                <w:sz w:val="16"/>
                <w:szCs w:val="16"/>
              </w:rPr>
            </w:pPr>
            <w:r w:rsidRPr="00CD64C5">
              <w:rPr>
                <w:rFonts w:ascii="Calibri" w:hAnsi="Calibri"/>
                <w:sz w:val="16"/>
                <w:szCs w:val="16"/>
              </w:rPr>
              <w:t>American Health Information Management Association</w:t>
            </w:r>
          </w:p>
        </w:tc>
        <w:tc>
          <w:tcPr>
            <w:tcW w:w="5670" w:type="dxa"/>
          </w:tcPr>
          <w:p w:rsidR="0092670A" w:rsidRPr="00CD64C5" w:rsidRDefault="00314CD9" w:rsidP="0092670A">
            <w:pPr>
              <w:pStyle w:val="ListParagraph"/>
              <w:numPr>
                <w:ilvl w:val="0"/>
                <w:numId w:val="1"/>
              </w:numPr>
              <w:ind w:left="288" w:hanging="144"/>
              <w:cnfStyle w:val="000000000000"/>
              <w:rPr>
                <w:rFonts w:cstheme="minorHAnsi"/>
                <w:sz w:val="16"/>
                <w:szCs w:val="16"/>
              </w:rPr>
            </w:pPr>
            <w:r w:rsidRPr="00CD64C5">
              <w:rPr>
                <w:rFonts w:cstheme="minorHAnsi"/>
                <w:sz w:val="16"/>
                <w:szCs w:val="16"/>
              </w:rPr>
              <w:t>Stated</w:t>
            </w:r>
            <w:r w:rsidR="0092670A" w:rsidRPr="00CD64C5">
              <w:rPr>
                <w:rFonts w:cstheme="minorHAnsi"/>
                <w:sz w:val="16"/>
                <w:szCs w:val="16"/>
              </w:rPr>
              <w:t xml:space="preserve"> that both the EHR as a stand-alone a</w:t>
            </w:r>
            <w:r w:rsidR="003352A6" w:rsidRPr="00CD64C5">
              <w:rPr>
                <w:rFonts w:cstheme="minorHAnsi"/>
                <w:sz w:val="16"/>
                <w:szCs w:val="16"/>
              </w:rPr>
              <w:t>nd the EHR along with the third-</w:t>
            </w:r>
            <w:r w:rsidR="0092670A" w:rsidRPr="00CD64C5">
              <w:rPr>
                <w:rFonts w:cstheme="minorHAnsi"/>
                <w:sz w:val="16"/>
                <w:szCs w:val="16"/>
              </w:rPr>
              <w:t>party authentication service provider should be certified.  This will allow more flexibility.</w:t>
            </w:r>
          </w:p>
        </w:tc>
      </w:tr>
    </w:tbl>
    <w:p w:rsidR="00257F9B" w:rsidRPr="002221D5" w:rsidRDefault="00257F9B"/>
    <w:p w:rsidR="00702582" w:rsidRPr="00C85321" w:rsidRDefault="00702582" w:rsidP="00702582">
      <w:pPr>
        <w:pStyle w:val="Title"/>
        <w:rPr>
          <w:b/>
          <w:sz w:val="28"/>
          <w:szCs w:val="28"/>
        </w:rPr>
      </w:pPr>
      <w:r w:rsidRPr="00C85321">
        <w:rPr>
          <w:b/>
          <w:sz w:val="28"/>
          <w:szCs w:val="28"/>
        </w:rPr>
        <w:t>Summary</w:t>
      </w:r>
    </w:p>
    <w:p w:rsidR="00702582" w:rsidRPr="00C863A2" w:rsidRDefault="00702582" w:rsidP="00702582">
      <w:pPr>
        <w:spacing w:after="0" w:line="240" w:lineRule="auto"/>
        <w:rPr>
          <w:rFonts w:cs="Times New Roman"/>
          <w:b/>
          <w:sz w:val="20"/>
          <w:szCs w:val="20"/>
        </w:rPr>
      </w:pPr>
      <w:r>
        <w:rPr>
          <w:rFonts w:cs="Times New Roman"/>
          <w:b/>
          <w:sz w:val="20"/>
          <w:szCs w:val="20"/>
        </w:rPr>
        <w:t xml:space="preserve">Number of Comments: 30 </w:t>
      </w:r>
      <w:r w:rsidRPr="00C07998">
        <w:rPr>
          <w:rFonts w:cs="Times New Roman"/>
          <w:sz w:val="20"/>
          <w:szCs w:val="20"/>
        </w:rPr>
        <w:t>(10 comment</w:t>
      </w:r>
      <w:r w:rsidR="00DB703F">
        <w:rPr>
          <w:rFonts w:cs="Times New Roman"/>
          <w:sz w:val="20"/>
          <w:szCs w:val="20"/>
        </w:rPr>
        <w:t>er</w:t>
      </w:r>
      <w:r w:rsidRPr="00C07998">
        <w:rPr>
          <w:rFonts w:cs="Times New Roman"/>
          <w:sz w:val="20"/>
          <w:szCs w:val="20"/>
        </w:rPr>
        <w:t xml:space="preserve">s </w:t>
      </w:r>
      <w:r w:rsidR="00F02CB1">
        <w:rPr>
          <w:rFonts w:cs="Times New Roman"/>
          <w:sz w:val="20"/>
          <w:szCs w:val="20"/>
        </w:rPr>
        <w:t>did not include a response</w:t>
      </w:r>
      <w:r w:rsidR="004E4F2D">
        <w:rPr>
          <w:rFonts w:cs="Times New Roman"/>
          <w:sz w:val="20"/>
          <w:szCs w:val="20"/>
        </w:rPr>
        <w:t xml:space="preserve"> or link was invalid</w:t>
      </w:r>
      <w:r w:rsidR="00F02CB1">
        <w:rPr>
          <w:rFonts w:cs="Times New Roman"/>
          <w:sz w:val="20"/>
          <w:szCs w:val="20"/>
        </w:rPr>
        <w:t>)</w:t>
      </w:r>
    </w:p>
    <w:p w:rsidR="00702582" w:rsidRPr="00992BE9" w:rsidRDefault="00702582" w:rsidP="00702582">
      <w:pPr>
        <w:spacing w:after="0" w:line="240" w:lineRule="auto"/>
        <w:rPr>
          <w:rFonts w:cs="Times New Roman"/>
          <w:b/>
          <w:sz w:val="20"/>
          <w:szCs w:val="20"/>
        </w:rPr>
      </w:pPr>
    </w:p>
    <w:p w:rsidR="00702582" w:rsidRPr="00992BE9" w:rsidRDefault="00702582" w:rsidP="00702582">
      <w:pPr>
        <w:spacing w:after="0" w:line="240" w:lineRule="auto"/>
        <w:rPr>
          <w:rFonts w:cs="Times New Roman"/>
          <w:b/>
          <w:sz w:val="20"/>
          <w:szCs w:val="20"/>
        </w:rPr>
      </w:pPr>
      <w:r w:rsidRPr="00992BE9">
        <w:rPr>
          <w:rFonts w:cs="Times New Roman"/>
          <w:b/>
          <w:sz w:val="20"/>
          <w:szCs w:val="20"/>
        </w:rPr>
        <w:t>Summary:</w:t>
      </w:r>
    </w:p>
    <w:p w:rsidR="007A1F1A" w:rsidRPr="00992BE9" w:rsidRDefault="007A1F1A" w:rsidP="007A1F1A">
      <w:pPr>
        <w:rPr>
          <w:sz w:val="20"/>
          <w:szCs w:val="20"/>
        </w:rPr>
      </w:pPr>
      <w:r>
        <w:rPr>
          <w:sz w:val="20"/>
          <w:szCs w:val="20"/>
        </w:rPr>
        <w:t xml:space="preserve">Commenters included those in favor of permitting certification of an EHR that uses third party authentication services, those in favor of permitting certification of the EHR and third party </w:t>
      </w:r>
      <w:r w:rsidR="00742B83">
        <w:rPr>
          <w:sz w:val="20"/>
          <w:szCs w:val="20"/>
        </w:rPr>
        <w:t>authentication</w:t>
      </w:r>
      <w:r>
        <w:rPr>
          <w:sz w:val="20"/>
          <w:szCs w:val="20"/>
        </w:rPr>
        <w:t xml:space="preserve"> service providers independently, and those in favor of certification for both models. A few commenters proposed alternate methods to certification for third party authentication services.</w:t>
      </w:r>
    </w:p>
    <w:p w:rsidR="007A1F1A" w:rsidRDefault="007A1F1A" w:rsidP="007A1F1A">
      <w:pPr>
        <w:pStyle w:val="ListParagraph"/>
        <w:numPr>
          <w:ilvl w:val="0"/>
          <w:numId w:val="6"/>
        </w:numPr>
        <w:spacing w:after="0" w:line="240" w:lineRule="auto"/>
        <w:rPr>
          <w:sz w:val="20"/>
          <w:szCs w:val="20"/>
        </w:rPr>
      </w:pPr>
      <w:r w:rsidRPr="00992BE9">
        <w:rPr>
          <w:sz w:val="20"/>
          <w:szCs w:val="20"/>
        </w:rPr>
        <w:t xml:space="preserve">A number of commenters believe that ONC should permit certification of an </w:t>
      </w:r>
      <w:r>
        <w:rPr>
          <w:sz w:val="20"/>
          <w:szCs w:val="20"/>
        </w:rPr>
        <w:t>EHR that uses third party authentication services. (10)</w:t>
      </w:r>
    </w:p>
    <w:p w:rsidR="007A1F1A" w:rsidRDefault="007A1F1A" w:rsidP="007A1F1A">
      <w:pPr>
        <w:pStyle w:val="ListParagraph"/>
        <w:numPr>
          <w:ilvl w:val="1"/>
          <w:numId w:val="6"/>
        </w:numPr>
        <w:spacing w:after="0" w:line="240" w:lineRule="auto"/>
        <w:rPr>
          <w:sz w:val="20"/>
          <w:szCs w:val="20"/>
        </w:rPr>
      </w:pPr>
      <w:r>
        <w:rPr>
          <w:sz w:val="20"/>
          <w:szCs w:val="20"/>
        </w:rPr>
        <w:t>One commenter noted that the authentication provider should be affiliated directly or indirectly with the US Federal PKI Architecture or one or more FICAM approved Trust Frameworks</w:t>
      </w:r>
      <w:r w:rsidR="00A17F09">
        <w:rPr>
          <w:sz w:val="20"/>
          <w:szCs w:val="20"/>
        </w:rPr>
        <w:t>.</w:t>
      </w:r>
      <w:r>
        <w:rPr>
          <w:sz w:val="20"/>
          <w:szCs w:val="20"/>
        </w:rPr>
        <w:t xml:space="preserve"> </w:t>
      </w:r>
    </w:p>
    <w:p w:rsidR="007A1F1A" w:rsidRPr="004A68BD" w:rsidRDefault="007A1F1A" w:rsidP="007A1F1A">
      <w:pPr>
        <w:spacing w:after="0" w:line="240" w:lineRule="auto"/>
        <w:rPr>
          <w:sz w:val="20"/>
          <w:szCs w:val="20"/>
        </w:rPr>
      </w:pPr>
    </w:p>
    <w:p w:rsidR="007A1F1A" w:rsidRDefault="007A1F1A" w:rsidP="007A1F1A">
      <w:pPr>
        <w:pStyle w:val="ListParagraph"/>
        <w:numPr>
          <w:ilvl w:val="0"/>
          <w:numId w:val="6"/>
        </w:numPr>
        <w:spacing w:after="0" w:line="240" w:lineRule="auto"/>
        <w:rPr>
          <w:sz w:val="20"/>
          <w:szCs w:val="20"/>
        </w:rPr>
      </w:pPr>
      <w:r>
        <w:rPr>
          <w:sz w:val="20"/>
          <w:szCs w:val="20"/>
        </w:rPr>
        <w:t>A number of commenters believe that ONC should permit certification of the EHR and the third party authentication service providers independently</w:t>
      </w:r>
      <w:r w:rsidR="00A17F09">
        <w:rPr>
          <w:sz w:val="20"/>
          <w:szCs w:val="20"/>
        </w:rPr>
        <w:t>.</w:t>
      </w:r>
      <w:r>
        <w:rPr>
          <w:sz w:val="20"/>
          <w:szCs w:val="20"/>
        </w:rPr>
        <w:t xml:space="preserve"> (6)</w:t>
      </w:r>
    </w:p>
    <w:p w:rsidR="007A1F1A" w:rsidRDefault="007A1F1A" w:rsidP="007A1F1A">
      <w:pPr>
        <w:pStyle w:val="ListParagraph"/>
        <w:spacing w:after="0" w:line="240" w:lineRule="auto"/>
        <w:rPr>
          <w:sz w:val="20"/>
          <w:szCs w:val="20"/>
        </w:rPr>
      </w:pPr>
    </w:p>
    <w:p w:rsidR="007A1F1A" w:rsidRDefault="007A1F1A" w:rsidP="007A1F1A">
      <w:pPr>
        <w:pStyle w:val="ListParagraph"/>
        <w:numPr>
          <w:ilvl w:val="0"/>
          <w:numId w:val="6"/>
        </w:numPr>
        <w:spacing w:after="0" w:line="240" w:lineRule="auto"/>
        <w:rPr>
          <w:sz w:val="20"/>
          <w:szCs w:val="20"/>
        </w:rPr>
      </w:pPr>
      <w:r>
        <w:rPr>
          <w:sz w:val="20"/>
          <w:szCs w:val="20"/>
        </w:rPr>
        <w:t>A number of commenters believe that both types of certification should be permitted</w:t>
      </w:r>
      <w:r w:rsidR="00A17F09">
        <w:rPr>
          <w:sz w:val="20"/>
          <w:szCs w:val="20"/>
        </w:rPr>
        <w:t>.</w:t>
      </w:r>
      <w:r>
        <w:rPr>
          <w:sz w:val="20"/>
          <w:szCs w:val="20"/>
        </w:rPr>
        <w:t xml:space="preserve"> (4)</w:t>
      </w:r>
    </w:p>
    <w:p w:rsidR="007A1F1A" w:rsidRPr="00352A04" w:rsidRDefault="007A1F1A" w:rsidP="007A1F1A">
      <w:pPr>
        <w:pStyle w:val="ListParagraph"/>
        <w:rPr>
          <w:sz w:val="20"/>
          <w:szCs w:val="20"/>
        </w:rPr>
      </w:pPr>
    </w:p>
    <w:p w:rsidR="007A1F1A" w:rsidRDefault="007A1F1A" w:rsidP="007A1F1A">
      <w:pPr>
        <w:pStyle w:val="ListParagraph"/>
        <w:numPr>
          <w:ilvl w:val="0"/>
          <w:numId w:val="6"/>
        </w:numPr>
        <w:spacing w:after="0" w:line="240" w:lineRule="auto"/>
        <w:rPr>
          <w:sz w:val="20"/>
          <w:szCs w:val="20"/>
        </w:rPr>
      </w:pPr>
      <w:r>
        <w:rPr>
          <w:sz w:val="20"/>
          <w:szCs w:val="20"/>
        </w:rPr>
        <w:t xml:space="preserve">Two commenters </w:t>
      </w:r>
      <w:r w:rsidR="00DB3E3F">
        <w:rPr>
          <w:sz w:val="20"/>
          <w:szCs w:val="20"/>
        </w:rPr>
        <w:t xml:space="preserve">suggested </w:t>
      </w:r>
      <w:r>
        <w:rPr>
          <w:sz w:val="20"/>
          <w:szCs w:val="20"/>
        </w:rPr>
        <w:t xml:space="preserve">handling third party dependencies the same way that database and operating system dependencies are handled in certification today. </w:t>
      </w:r>
    </w:p>
    <w:p w:rsidR="007A1F1A" w:rsidRPr="007A1F1A" w:rsidRDefault="007A1F1A" w:rsidP="007A1F1A">
      <w:pPr>
        <w:pStyle w:val="ListParagraph"/>
        <w:rPr>
          <w:sz w:val="20"/>
          <w:szCs w:val="20"/>
        </w:rPr>
      </w:pPr>
    </w:p>
    <w:p w:rsidR="007A1F1A" w:rsidRPr="003902FD" w:rsidRDefault="007A1F1A" w:rsidP="007A1F1A">
      <w:pPr>
        <w:pStyle w:val="ListParagraph"/>
        <w:numPr>
          <w:ilvl w:val="0"/>
          <w:numId w:val="6"/>
        </w:numPr>
        <w:spacing w:after="0" w:line="240" w:lineRule="auto"/>
        <w:rPr>
          <w:sz w:val="20"/>
          <w:szCs w:val="20"/>
        </w:rPr>
      </w:pPr>
      <w:r>
        <w:rPr>
          <w:sz w:val="20"/>
          <w:szCs w:val="20"/>
        </w:rPr>
        <w:t>Two commenters noted that in lieu of requiring certification ONC could implement NSTIC which would result in a trusted third-party credentialing process.</w:t>
      </w:r>
    </w:p>
    <w:p w:rsidR="007A1F1A" w:rsidRDefault="007A1F1A" w:rsidP="007A1F1A">
      <w:pPr>
        <w:pStyle w:val="ListParagraph"/>
        <w:numPr>
          <w:ilvl w:val="1"/>
          <w:numId w:val="6"/>
        </w:numPr>
        <w:spacing w:after="0" w:line="240" w:lineRule="auto"/>
        <w:rPr>
          <w:sz w:val="20"/>
          <w:szCs w:val="20"/>
        </w:rPr>
      </w:pPr>
      <w:r>
        <w:rPr>
          <w:sz w:val="20"/>
          <w:szCs w:val="20"/>
        </w:rPr>
        <w:t xml:space="preserve">One commenter noted that certification could be carried out by a NSTIC </w:t>
      </w:r>
      <w:r w:rsidR="00742B83">
        <w:rPr>
          <w:sz w:val="20"/>
          <w:szCs w:val="20"/>
        </w:rPr>
        <w:t>Accreditation</w:t>
      </w:r>
      <w:r>
        <w:rPr>
          <w:sz w:val="20"/>
          <w:szCs w:val="20"/>
        </w:rPr>
        <w:t xml:space="preserve"> Authority to a specific healthcare trust framework, which would be recognized by ONC</w:t>
      </w:r>
      <w:r w:rsidR="00DB3E3F">
        <w:rPr>
          <w:sz w:val="20"/>
          <w:szCs w:val="20"/>
        </w:rPr>
        <w:t>.</w:t>
      </w:r>
      <w:r>
        <w:rPr>
          <w:sz w:val="20"/>
          <w:szCs w:val="20"/>
        </w:rPr>
        <w:t xml:space="preserve"> </w:t>
      </w:r>
    </w:p>
    <w:p w:rsidR="007A1F1A" w:rsidRDefault="007A1F1A" w:rsidP="007A1F1A">
      <w:pPr>
        <w:pStyle w:val="ListParagraph"/>
        <w:spacing w:after="0" w:line="240" w:lineRule="auto"/>
        <w:rPr>
          <w:sz w:val="20"/>
          <w:szCs w:val="20"/>
        </w:rPr>
      </w:pPr>
    </w:p>
    <w:p w:rsidR="007A1F1A" w:rsidRDefault="007A1F1A" w:rsidP="007A1F1A">
      <w:pPr>
        <w:pStyle w:val="ListParagraph"/>
        <w:numPr>
          <w:ilvl w:val="0"/>
          <w:numId w:val="6"/>
        </w:numPr>
        <w:spacing w:after="0" w:line="240" w:lineRule="auto"/>
        <w:rPr>
          <w:sz w:val="20"/>
          <w:szCs w:val="20"/>
        </w:rPr>
      </w:pPr>
      <w:r>
        <w:rPr>
          <w:sz w:val="20"/>
          <w:szCs w:val="20"/>
        </w:rPr>
        <w:t xml:space="preserve">One commenter noted that </w:t>
      </w:r>
      <w:r w:rsidRPr="00352A04">
        <w:rPr>
          <w:sz w:val="20"/>
          <w:szCs w:val="20"/>
        </w:rPr>
        <w:t>authentication services</w:t>
      </w:r>
      <w:r>
        <w:rPr>
          <w:sz w:val="20"/>
          <w:szCs w:val="20"/>
        </w:rPr>
        <w:t xml:space="preserve"> implemented in a </w:t>
      </w:r>
      <w:r w:rsidRPr="00352A04">
        <w:rPr>
          <w:sz w:val="20"/>
          <w:szCs w:val="20"/>
        </w:rPr>
        <w:t>similar</w:t>
      </w:r>
      <w:r>
        <w:rPr>
          <w:sz w:val="20"/>
          <w:szCs w:val="20"/>
        </w:rPr>
        <w:t xml:space="preserve"> way</w:t>
      </w:r>
      <w:r w:rsidRPr="00352A04">
        <w:rPr>
          <w:sz w:val="20"/>
          <w:szCs w:val="20"/>
        </w:rPr>
        <w:t xml:space="preserve"> to the Payment Card Industry (PCI) PA-DSS certification would enable entities to incorporate known secure products and methodologies into their overall compliance strategy.</w:t>
      </w:r>
      <w:r>
        <w:rPr>
          <w:sz w:val="20"/>
          <w:szCs w:val="20"/>
        </w:rPr>
        <w:t xml:space="preserve"> </w:t>
      </w:r>
    </w:p>
    <w:p w:rsidR="007A1F1A" w:rsidRPr="007A1F1A" w:rsidRDefault="007A1F1A" w:rsidP="007A1F1A">
      <w:pPr>
        <w:pStyle w:val="ListParagraph"/>
        <w:spacing w:after="0" w:line="240" w:lineRule="auto"/>
        <w:rPr>
          <w:sz w:val="20"/>
          <w:szCs w:val="20"/>
        </w:rPr>
      </w:pPr>
    </w:p>
    <w:p w:rsidR="007A1F1A" w:rsidRDefault="007A1F1A" w:rsidP="007A1F1A">
      <w:pPr>
        <w:pStyle w:val="ListParagraph"/>
        <w:numPr>
          <w:ilvl w:val="0"/>
          <w:numId w:val="6"/>
        </w:numPr>
        <w:spacing w:after="0" w:line="240" w:lineRule="auto"/>
        <w:rPr>
          <w:sz w:val="20"/>
          <w:szCs w:val="20"/>
        </w:rPr>
      </w:pPr>
      <w:r>
        <w:rPr>
          <w:sz w:val="20"/>
          <w:szCs w:val="20"/>
        </w:rPr>
        <w:t>One commenter noted that third party authentication service could be addressed as part of the risk analysis.</w:t>
      </w:r>
    </w:p>
    <w:p w:rsidR="007A1F1A" w:rsidRPr="00D63274" w:rsidRDefault="007A1F1A" w:rsidP="007A1F1A">
      <w:pPr>
        <w:pStyle w:val="ListParagraph"/>
        <w:rPr>
          <w:sz w:val="20"/>
          <w:szCs w:val="20"/>
        </w:rPr>
      </w:pPr>
    </w:p>
    <w:p w:rsidR="00702582" w:rsidRDefault="007A1F1A" w:rsidP="00702582">
      <w:pPr>
        <w:pStyle w:val="ListParagraph"/>
        <w:numPr>
          <w:ilvl w:val="0"/>
          <w:numId w:val="6"/>
        </w:numPr>
        <w:spacing w:after="0" w:line="240" w:lineRule="auto"/>
        <w:rPr>
          <w:sz w:val="20"/>
          <w:szCs w:val="20"/>
        </w:rPr>
      </w:pPr>
      <w:r>
        <w:rPr>
          <w:sz w:val="20"/>
          <w:szCs w:val="20"/>
        </w:rPr>
        <w:t xml:space="preserve">One commenter </w:t>
      </w:r>
      <w:r w:rsidR="00DB3E3F">
        <w:rPr>
          <w:sz w:val="20"/>
          <w:szCs w:val="20"/>
        </w:rPr>
        <w:t xml:space="preserve">believes that </w:t>
      </w:r>
      <w:r>
        <w:rPr>
          <w:sz w:val="20"/>
          <w:szCs w:val="20"/>
        </w:rPr>
        <w:t>contracting with external labs experienced in testing identity and authentication technologies under FIPS 201 Evaluation Program for third party authentication providers.</w:t>
      </w:r>
    </w:p>
    <w:p w:rsidR="00F02CB1" w:rsidRPr="00F02CB1" w:rsidRDefault="00F02CB1" w:rsidP="00F02CB1">
      <w:pPr>
        <w:pStyle w:val="ListParagraph"/>
        <w:rPr>
          <w:sz w:val="20"/>
          <w:szCs w:val="20"/>
        </w:rPr>
      </w:pPr>
    </w:p>
    <w:p w:rsidR="00F02CB1" w:rsidRPr="00F02CB1" w:rsidRDefault="00F02CB1" w:rsidP="00F02CB1">
      <w:pPr>
        <w:pStyle w:val="ListParagraph"/>
        <w:spacing w:after="0" w:line="240" w:lineRule="auto"/>
        <w:rPr>
          <w:sz w:val="20"/>
          <w:szCs w:val="20"/>
        </w:rPr>
      </w:pPr>
    </w:p>
    <w:p w:rsidR="00702582" w:rsidRDefault="00702582" w:rsidP="00C07998">
      <w:pPr>
        <w:spacing w:after="0" w:line="240" w:lineRule="auto"/>
        <w:rPr>
          <w:b/>
          <w:sz w:val="20"/>
          <w:szCs w:val="20"/>
        </w:rPr>
      </w:pPr>
      <w:r w:rsidRPr="00992BE9">
        <w:rPr>
          <w:b/>
          <w:sz w:val="20"/>
          <w:szCs w:val="20"/>
        </w:rPr>
        <w:t>Appendix</w:t>
      </w:r>
      <w:r>
        <w:rPr>
          <w:b/>
          <w:sz w:val="20"/>
          <w:szCs w:val="20"/>
        </w:rPr>
        <w:t>:</w:t>
      </w:r>
    </w:p>
    <w:p w:rsidR="003C5FA8" w:rsidRDefault="003C5FA8" w:rsidP="00C07998">
      <w:pPr>
        <w:spacing w:after="0" w:line="240" w:lineRule="auto"/>
        <w:rPr>
          <w:b/>
          <w:sz w:val="20"/>
          <w:szCs w:val="20"/>
        </w:rPr>
      </w:pPr>
    </w:p>
    <w:p w:rsidR="00702582" w:rsidRPr="00992BE9" w:rsidRDefault="00702582" w:rsidP="00702582">
      <w:pPr>
        <w:rPr>
          <w:sz w:val="20"/>
          <w:szCs w:val="20"/>
        </w:rPr>
      </w:pPr>
      <w:r>
        <w:rPr>
          <w:sz w:val="20"/>
          <w:szCs w:val="20"/>
        </w:rPr>
        <w:t xml:space="preserve">Commenters </w:t>
      </w:r>
      <w:r w:rsidR="00BE1A76">
        <w:rPr>
          <w:sz w:val="20"/>
          <w:szCs w:val="20"/>
        </w:rPr>
        <w:t xml:space="preserve">included those in favor of permitting certification of an EHR that uses third party authentication services, </w:t>
      </w:r>
      <w:r w:rsidR="006A029F">
        <w:rPr>
          <w:sz w:val="20"/>
          <w:szCs w:val="20"/>
        </w:rPr>
        <w:t xml:space="preserve">those in favor of </w:t>
      </w:r>
      <w:r w:rsidR="00BE1A76">
        <w:rPr>
          <w:sz w:val="20"/>
          <w:szCs w:val="20"/>
        </w:rPr>
        <w:t xml:space="preserve">permitting certification of the EHR and third party </w:t>
      </w:r>
      <w:r w:rsidR="00742B83">
        <w:rPr>
          <w:sz w:val="20"/>
          <w:szCs w:val="20"/>
        </w:rPr>
        <w:t>authentication</w:t>
      </w:r>
      <w:r w:rsidR="00BE1A76">
        <w:rPr>
          <w:sz w:val="20"/>
          <w:szCs w:val="20"/>
        </w:rPr>
        <w:t xml:space="preserve"> service </w:t>
      </w:r>
      <w:r w:rsidR="006A029F">
        <w:rPr>
          <w:sz w:val="20"/>
          <w:szCs w:val="20"/>
        </w:rPr>
        <w:t>providers independently, and those in favor of certification for</w:t>
      </w:r>
      <w:r w:rsidR="00BE1A76">
        <w:rPr>
          <w:sz w:val="20"/>
          <w:szCs w:val="20"/>
        </w:rPr>
        <w:t xml:space="preserve"> both models.</w:t>
      </w:r>
      <w:r w:rsidR="007A1F1A">
        <w:rPr>
          <w:sz w:val="20"/>
          <w:szCs w:val="20"/>
        </w:rPr>
        <w:t xml:space="preserve"> A few commenters proposed alternate methods to certification for third party authentication services.</w:t>
      </w:r>
    </w:p>
    <w:p w:rsidR="00702582" w:rsidRDefault="00702582" w:rsidP="00702582">
      <w:pPr>
        <w:pStyle w:val="ListParagraph"/>
        <w:numPr>
          <w:ilvl w:val="0"/>
          <w:numId w:val="6"/>
        </w:numPr>
        <w:spacing w:after="0" w:line="240" w:lineRule="auto"/>
        <w:rPr>
          <w:sz w:val="20"/>
          <w:szCs w:val="20"/>
        </w:rPr>
      </w:pPr>
      <w:r w:rsidRPr="00992BE9">
        <w:rPr>
          <w:sz w:val="20"/>
          <w:szCs w:val="20"/>
        </w:rPr>
        <w:t xml:space="preserve">A number of commenters believe that ONC should permit certification of an </w:t>
      </w:r>
      <w:r>
        <w:rPr>
          <w:sz w:val="20"/>
          <w:szCs w:val="20"/>
        </w:rPr>
        <w:t>EHR that uses third party authentication services. (#3, #10, #13, #14, #15, #16, #20, #24, #34, #36)</w:t>
      </w:r>
    </w:p>
    <w:p w:rsidR="00702582" w:rsidRDefault="00702582" w:rsidP="00702582">
      <w:pPr>
        <w:pStyle w:val="ListParagraph"/>
        <w:numPr>
          <w:ilvl w:val="1"/>
          <w:numId w:val="6"/>
        </w:numPr>
        <w:spacing w:after="0" w:line="240" w:lineRule="auto"/>
        <w:rPr>
          <w:sz w:val="20"/>
          <w:szCs w:val="20"/>
        </w:rPr>
      </w:pPr>
      <w:r>
        <w:rPr>
          <w:sz w:val="20"/>
          <w:szCs w:val="20"/>
        </w:rPr>
        <w:t>One commenter noted that the authentication provider should be affiliated directly or indirectly with the US Federal PKI Architecture or one or more FICAM approved Trust Frameworks</w:t>
      </w:r>
      <w:r w:rsidR="003C5FA8">
        <w:rPr>
          <w:sz w:val="20"/>
          <w:szCs w:val="20"/>
        </w:rPr>
        <w:t>.</w:t>
      </w:r>
      <w:r>
        <w:rPr>
          <w:sz w:val="20"/>
          <w:szCs w:val="20"/>
        </w:rPr>
        <w:t xml:space="preserve"> (#12)</w:t>
      </w:r>
    </w:p>
    <w:p w:rsidR="00702582" w:rsidRPr="004A68BD" w:rsidRDefault="00702582" w:rsidP="00702582">
      <w:pPr>
        <w:spacing w:after="0" w:line="240" w:lineRule="auto"/>
        <w:rPr>
          <w:sz w:val="20"/>
          <w:szCs w:val="20"/>
        </w:rPr>
      </w:pPr>
    </w:p>
    <w:p w:rsidR="00702582" w:rsidRDefault="00702582" w:rsidP="00702582">
      <w:pPr>
        <w:pStyle w:val="ListParagraph"/>
        <w:numPr>
          <w:ilvl w:val="0"/>
          <w:numId w:val="6"/>
        </w:numPr>
        <w:spacing w:after="0" w:line="240" w:lineRule="auto"/>
        <w:rPr>
          <w:sz w:val="20"/>
          <w:szCs w:val="20"/>
        </w:rPr>
      </w:pPr>
      <w:r>
        <w:rPr>
          <w:sz w:val="20"/>
          <w:szCs w:val="20"/>
        </w:rPr>
        <w:t>A number of commenters believe that ONC should permit certification of the EHR and the third party authentication service providers independently</w:t>
      </w:r>
      <w:r w:rsidR="003C5FA8">
        <w:rPr>
          <w:sz w:val="20"/>
          <w:szCs w:val="20"/>
        </w:rPr>
        <w:t>.</w:t>
      </w:r>
      <w:r>
        <w:rPr>
          <w:sz w:val="20"/>
          <w:szCs w:val="20"/>
        </w:rPr>
        <w:t xml:space="preserve"> (#1, #4, #5, #31, #35, #37)</w:t>
      </w:r>
    </w:p>
    <w:p w:rsidR="00702582" w:rsidRDefault="00702582" w:rsidP="00702582">
      <w:pPr>
        <w:pStyle w:val="ListParagraph"/>
        <w:spacing w:after="0" w:line="240" w:lineRule="auto"/>
        <w:rPr>
          <w:sz w:val="20"/>
          <w:szCs w:val="20"/>
        </w:rPr>
      </w:pPr>
    </w:p>
    <w:p w:rsidR="00702582" w:rsidRDefault="00702582" w:rsidP="00702582">
      <w:pPr>
        <w:pStyle w:val="ListParagraph"/>
        <w:numPr>
          <w:ilvl w:val="0"/>
          <w:numId w:val="6"/>
        </w:numPr>
        <w:spacing w:after="0" w:line="240" w:lineRule="auto"/>
        <w:rPr>
          <w:sz w:val="20"/>
          <w:szCs w:val="20"/>
        </w:rPr>
      </w:pPr>
      <w:r>
        <w:rPr>
          <w:sz w:val="20"/>
          <w:szCs w:val="20"/>
        </w:rPr>
        <w:t>A number of commenters believe that both types of certification should be permitted</w:t>
      </w:r>
      <w:r w:rsidR="003C5FA8">
        <w:rPr>
          <w:sz w:val="20"/>
          <w:szCs w:val="20"/>
        </w:rPr>
        <w:t>.</w:t>
      </w:r>
      <w:r>
        <w:rPr>
          <w:sz w:val="20"/>
          <w:szCs w:val="20"/>
        </w:rPr>
        <w:t xml:space="preserve"> (#16, #18, #32, #40)</w:t>
      </w:r>
    </w:p>
    <w:p w:rsidR="00702582" w:rsidRPr="00352A04" w:rsidRDefault="00702582" w:rsidP="00702582">
      <w:pPr>
        <w:pStyle w:val="ListParagraph"/>
        <w:rPr>
          <w:sz w:val="20"/>
          <w:szCs w:val="20"/>
        </w:rPr>
      </w:pPr>
    </w:p>
    <w:p w:rsidR="00702582" w:rsidRDefault="00702582" w:rsidP="00702582">
      <w:pPr>
        <w:pStyle w:val="ListParagraph"/>
        <w:numPr>
          <w:ilvl w:val="0"/>
          <w:numId w:val="6"/>
        </w:numPr>
        <w:spacing w:after="0" w:line="240" w:lineRule="auto"/>
        <w:rPr>
          <w:sz w:val="20"/>
          <w:szCs w:val="20"/>
        </w:rPr>
      </w:pPr>
      <w:r>
        <w:rPr>
          <w:sz w:val="20"/>
          <w:szCs w:val="20"/>
        </w:rPr>
        <w:lastRenderedPageBreak/>
        <w:t>Two commenters suggested handling third party dependencies the same way that database and operating system dependencies are handled in certification today. (#21, #38</w:t>
      </w:r>
      <w:r w:rsidR="003C5FA8">
        <w:rPr>
          <w:sz w:val="20"/>
          <w:szCs w:val="20"/>
        </w:rPr>
        <w:t>)</w:t>
      </w:r>
    </w:p>
    <w:p w:rsidR="007A1F1A" w:rsidRPr="007A1F1A" w:rsidRDefault="007A1F1A" w:rsidP="007A1F1A">
      <w:pPr>
        <w:pStyle w:val="ListParagraph"/>
        <w:rPr>
          <w:sz w:val="20"/>
          <w:szCs w:val="20"/>
        </w:rPr>
      </w:pPr>
    </w:p>
    <w:p w:rsidR="007A1F1A" w:rsidRPr="003902FD" w:rsidRDefault="007A1F1A" w:rsidP="007A1F1A">
      <w:pPr>
        <w:pStyle w:val="ListParagraph"/>
        <w:numPr>
          <w:ilvl w:val="0"/>
          <w:numId w:val="6"/>
        </w:numPr>
        <w:spacing w:after="0" w:line="240" w:lineRule="auto"/>
        <w:rPr>
          <w:sz w:val="20"/>
          <w:szCs w:val="20"/>
        </w:rPr>
      </w:pPr>
      <w:r>
        <w:rPr>
          <w:sz w:val="20"/>
          <w:szCs w:val="20"/>
        </w:rPr>
        <w:t>Two commenters noted that in lieu of requiring certification ONC could implement NSTIC which would result in a trusted third-party credentialing process. (#9, #27)</w:t>
      </w:r>
    </w:p>
    <w:p w:rsidR="007A1F1A" w:rsidRDefault="007A1F1A" w:rsidP="007A1F1A">
      <w:pPr>
        <w:pStyle w:val="ListParagraph"/>
        <w:numPr>
          <w:ilvl w:val="1"/>
          <w:numId w:val="6"/>
        </w:numPr>
        <w:spacing w:after="0" w:line="240" w:lineRule="auto"/>
        <w:rPr>
          <w:sz w:val="20"/>
          <w:szCs w:val="20"/>
        </w:rPr>
      </w:pPr>
      <w:r>
        <w:rPr>
          <w:sz w:val="20"/>
          <w:szCs w:val="20"/>
        </w:rPr>
        <w:t xml:space="preserve">One commenter noted that certification could be carried out by a NSTIC </w:t>
      </w:r>
      <w:r w:rsidR="00742B83">
        <w:rPr>
          <w:sz w:val="20"/>
          <w:szCs w:val="20"/>
        </w:rPr>
        <w:t>Accreditation</w:t>
      </w:r>
      <w:r>
        <w:rPr>
          <w:sz w:val="20"/>
          <w:szCs w:val="20"/>
        </w:rPr>
        <w:t xml:space="preserve"> Authority to a specific healthcare trust framework, which would be recognized by ONC</w:t>
      </w:r>
      <w:r w:rsidR="003C5FA8">
        <w:rPr>
          <w:sz w:val="20"/>
          <w:szCs w:val="20"/>
        </w:rPr>
        <w:t>.</w:t>
      </w:r>
      <w:r>
        <w:rPr>
          <w:sz w:val="20"/>
          <w:szCs w:val="20"/>
        </w:rPr>
        <w:t xml:space="preserve"> (#27)</w:t>
      </w:r>
    </w:p>
    <w:p w:rsidR="007A1F1A" w:rsidRDefault="007A1F1A" w:rsidP="007A1F1A">
      <w:pPr>
        <w:pStyle w:val="ListParagraph"/>
        <w:spacing w:after="0" w:line="240" w:lineRule="auto"/>
        <w:rPr>
          <w:sz w:val="20"/>
          <w:szCs w:val="20"/>
        </w:rPr>
      </w:pPr>
    </w:p>
    <w:p w:rsidR="00702582" w:rsidRDefault="007A1F1A" w:rsidP="007A1F1A">
      <w:pPr>
        <w:pStyle w:val="ListParagraph"/>
        <w:numPr>
          <w:ilvl w:val="0"/>
          <w:numId w:val="6"/>
        </w:numPr>
        <w:spacing w:after="0" w:line="240" w:lineRule="auto"/>
        <w:rPr>
          <w:sz w:val="20"/>
          <w:szCs w:val="20"/>
        </w:rPr>
      </w:pPr>
      <w:r>
        <w:rPr>
          <w:sz w:val="20"/>
          <w:szCs w:val="20"/>
        </w:rPr>
        <w:t xml:space="preserve">One commenter noted that </w:t>
      </w:r>
      <w:r w:rsidRPr="00352A04">
        <w:rPr>
          <w:sz w:val="20"/>
          <w:szCs w:val="20"/>
        </w:rPr>
        <w:t>authentication services</w:t>
      </w:r>
      <w:r>
        <w:rPr>
          <w:sz w:val="20"/>
          <w:szCs w:val="20"/>
        </w:rPr>
        <w:t xml:space="preserve"> implemented in a </w:t>
      </w:r>
      <w:r w:rsidRPr="00352A04">
        <w:rPr>
          <w:sz w:val="20"/>
          <w:szCs w:val="20"/>
        </w:rPr>
        <w:t>similar</w:t>
      </w:r>
      <w:r>
        <w:rPr>
          <w:sz w:val="20"/>
          <w:szCs w:val="20"/>
        </w:rPr>
        <w:t xml:space="preserve"> way</w:t>
      </w:r>
      <w:r w:rsidRPr="00352A04">
        <w:rPr>
          <w:sz w:val="20"/>
          <w:szCs w:val="20"/>
        </w:rPr>
        <w:t xml:space="preserve"> to the Payment Card Industry (PCI) PA-DSS certification would enable entities to incorporate known secure products and methodologies into their overall compliance strategy.</w:t>
      </w:r>
      <w:r>
        <w:rPr>
          <w:sz w:val="20"/>
          <w:szCs w:val="20"/>
        </w:rPr>
        <w:t xml:space="preserve"> (#35)</w:t>
      </w:r>
    </w:p>
    <w:p w:rsidR="007A1F1A" w:rsidRPr="007A1F1A" w:rsidRDefault="007A1F1A" w:rsidP="007A1F1A">
      <w:pPr>
        <w:pStyle w:val="ListParagraph"/>
        <w:spacing w:after="0" w:line="240" w:lineRule="auto"/>
        <w:rPr>
          <w:sz w:val="20"/>
          <w:szCs w:val="20"/>
        </w:rPr>
      </w:pPr>
    </w:p>
    <w:p w:rsidR="00702582" w:rsidRDefault="007A1F1A" w:rsidP="00702582">
      <w:pPr>
        <w:pStyle w:val="ListParagraph"/>
        <w:numPr>
          <w:ilvl w:val="0"/>
          <w:numId w:val="6"/>
        </w:numPr>
        <w:spacing w:after="0" w:line="240" w:lineRule="auto"/>
        <w:rPr>
          <w:sz w:val="20"/>
          <w:szCs w:val="20"/>
        </w:rPr>
      </w:pPr>
      <w:r>
        <w:rPr>
          <w:sz w:val="20"/>
          <w:szCs w:val="20"/>
        </w:rPr>
        <w:t>One commenter noted that t</w:t>
      </w:r>
      <w:r w:rsidR="00702582">
        <w:rPr>
          <w:sz w:val="20"/>
          <w:szCs w:val="20"/>
        </w:rPr>
        <w:t xml:space="preserve">hird </w:t>
      </w:r>
      <w:r>
        <w:rPr>
          <w:sz w:val="20"/>
          <w:szCs w:val="20"/>
        </w:rPr>
        <w:t>party authentication service c</w:t>
      </w:r>
      <w:r w:rsidR="00702582">
        <w:rPr>
          <w:sz w:val="20"/>
          <w:szCs w:val="20"/>
        </w:rPr>
        <w:t>ould be addressed as part of the risk analysis</w:t>
      </w:r>
      <w:r w:rsidR="003C5FA8">
        <w:rPr>
          <w:sz w:val="20"/>
          <w:szCs w:val="20"/>
        </w:rPr>
        <w:t>.</w:t>
      </w:r>
      <w:r w:rsidR="00702582">
        <w:rPr>
          <w:sz w:val="20"/>
          <w:szCs w:val="20"/>
        </w:rPr>
        <w:t xml:space="preserve"> (#5)</w:t>
      </w:r>
    </w:p>
    <w:p w:rsidR="00702582" w:rsidRPr="00D63274" w:rsidRDefault="00702582" w:rsidP="00702582">
      <w:pPr>
        <w:pStyle w:val="ListParagraph"/>
        <w:rPr>
          <w:sz w:val="20"/>
          <w:szCs w:val="20"/>
        </w:rPr>
      </w:pPr>
    </w:p>
    <w:p w:rsidR="00702582" w:rsidRDefault="007A1F1A" w:rsidP="007A1F1A">
      <w:pPr>
        <w:pStyle w:val="ListParagraph"/>
        <w:numPr>
          <w:ilvl w:val="0"/>
          <w:numId w:val="6"/>
        </w:numPr>
        <w:spacing w:after="0" w:line="240" w:lineRule="auto"/>
        <w:rPr>
          <w:sz w:val="20"/>
          <w:szCs w:val="20"/>
        </w:rPr>
      </w:pPr>
      <w:r>
        <w:rPr>
          <w:sz w:val="20"/>
          <w:szCs w:val="20"/>
        </w:rPr>
        <w:t xml:space="preserve">One commenter </w:t>
      </w:r>
      <w:r w:rsidR="00DB3E3F">
        <w:rPr>
          <w:sz w:val="20"/>
          <w:szCs w:val="20"/>
        </w:rPr>
        <w:t>believes that</w:t>
      </w:r>
      <w:r>
        <w:rPr>
          <w:sz w:val="20"/>
          <w:szCs w:val="20"/>
        </w:rPr>
        <w:t xml:space="preserve"> </w:t>
      </w:r>
      <w:r w:rsidR="00702582">
        <w:rPr>
          <w:sz w:val="20"/>
          <w:szCs w:val="20"/>
        </w:rPr>
        <w:t>contracting with external labs experienced in testing identity and authentication technologies under FIPS 201 Evaluation Program for third party authentication providers</w:t>
      </w:r>
      <w:r w:rsidR="003C5FA8">
        <w:rPr>
          <w:sz w:val="20"/>
          <w:szCs w:val="20"/>
        </w:rPr>
        <w:t>.</w:t>
      </w:r>
      <w:r w:rsidR="00702582">
        <w:rPr>
          <w:sz w:val="20"/>
          <w:szCs w:val="20"/>
        </w:rPr>
        <w:t xml:space="preserve"> (#7)</w:t>
      </w:r>
    </w:p>
    <w:p w:rsidR="007A1F1A" w:rsidRPr="007A1F1A" w:rsidRDefault="007A1F1A" w:rsidP="007A1F1A">
      <w:pPr>
        <w:spacing w:after="0" w:line="240" w:lineRule="auto"/>
        <w:rPr>
          <w:sz w:val="20"/>
          <w:szCs w:val="20"/>
        </w:rPr>
      </w:pPr>
    </w:p>
    <w:p w:rsidR="002221D5" w:rsidRPr="00EC0BC6" w:rsidRDefault="002221D5" w:rsidP="00EC0BC6">
      <w:pPr>
        <w:spacing w:after="0"/>
        <w:rPr>
          <w:rFonts w:eastAsiaTheme="minorHAnsi" w:cstheme="minorHAnsi"/>
        </w:rPr>
      </w:pPr>
    </w:p>
    <w:sectPr w:rsidR="002221D5" w:rsidRPr="00EC0BC6" w:rsidSect="006C6DF2">
      <w:headerReference w:type="default" r:id="rId47"/>
      <w:footerReference w:type="default" r:id="rId48"/>
      <w:pgSz w:w="15840" w:h="12240" w:orient="landscape"/>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8F7" w:rsidRDefault="004838F7" w:rsidP="00464A6C">
      <w:pPr>
        <w:spacing w:after="0" w:line="240" w:lineRule="auto"/>
      </w:pPr>
      <w:r>
        <w:separator/>
      </w:r>
    </w:p>
  </w:endnote>
  <w:endnote w:type="continuationSeparator" w:id="0">
    <w:p w:rsidR="004838F7" w:rsidRDefault="004838F7" w:rsidP="00464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253"/>
      <w:gridCol w:w="1390"/>
      <w:gridCol w:w="6253"/>
    </w:tblGrid>
    <w:tr w:rsidR="00464A6C">
      <w:trPr>
        <w:trHeight w:val="151"/>
      </w:trPr>
      <w:tc>
        <w:tcPr>
          <w:tcW w:w="2250" w:type="pct"/>
          <w:tcBorders>
            <w:bottom w:val="single" w:sz="4" w:space="0" w:color="4F81BD" w:themeColor="accent1"/>
          </w:tcBorders>
        </w:tcPr>
        <w:p w:rsidR="00464A6C" w:rsidRDefault="00464A6C">
          <w:pPr>
            <w:pStyle w:val="Header"/>
            <w:rPr>
              <w:rFonts w:asciiTheme="majorHAnsi" w:eastAsiaTheme="majorEastAsia" w:hAnsiTheme="majorHAnsi" w:cstheme="majorBidi"/>
              <w:b/>
              <w:bCs/>
            </w:rPr>
          </w:pPr>
        </w:p>
      </w:tc>
      <w:tc>
        <w:tcPr>
          <w:tcW w:w="500" w:type="pct"/>
          <w:vMerge w:val="restart"/>
          <w:noWrap/>
          <w:vAlign w:val="center"/>
        </w:tcPr>
        <w:p w:rsidR="00464A6C" w:rsidRDefault="00464A6C">
          <w:pPr>
            <w:pStyle w:val="NoSpacing"/>
            <w:rPr>
              <w:rFonts w:asciiTheme="majorHAnsi" w:hAnsiTheme="majorHAnsi"/>
            </w:rPr>
          </w:pPr>
          <w:r>
            <w:rPr>
              <w:rFonts w:asciiTheme="majorHAnsi" w:hAnsiTheme="majorHAnsi"/>
              <w:b/>
            </w:rPr>
            <w:t xml:space="preserve">Page </w:t>
          </w:r>
          <w:r w:rsidR="00E17F59" w:rsidRPr="00E17F59">
            <w:fldChar w:fldCharType="begin"/>
          </w:r>
          <w:r w:rsidR="00B07279">
            <w:instrText xml:space="preserve"> PAGE  \* MERGEFORMAT </w:instrText>
          </w:r>
          <w:r w:rsidR="00E17F59" w:rsidRPr="00E17F59">
            <w:fldChar w:fldCharType="separate"/>
          </w:r>
          <w:r w:rsidR="00CC3235" w:rsidRPr="00CC3235">
            <w:rPr>
              <w:rFonts w:asciiTheme="majorHAnsi" w:hAnsiTheme="majorHAnsi"/>
              <w:b/>
              <w:noProof/>
            </w:rPr>
            <w:t>4</w:t>
          </w:r>
          <w:r w:rsidR="00E17F59">
            <w:rPr>
              <w:rFonts w:asciiTheme="majorHAnsi" w:hAnsiTheme="majorHAnsi"/>
              <w:b/>
              <w:noProof/>
            </w:rPr>
            <w:fldChar w:fldCharType="end"/>
          </w:r>
        </w:p>
      </w:tc>
      <w:tc>
        <w:tcPr>
          <w:tcW w:w="2250" w:type="pct"/>
          <w:tcBorders>
            <w:bottom w:val="single" w:sz="4" w:space="0" w:color="4F81BD" w:themeColor="accent1"/>
          </w:tcBorders>
        </w:tcPr>
        <w:p w:rsidR="00464A6C" w:rsidRDefault="00464A6C">
          <w:pPr>
            <w:pStyle w:val="Header"/>
            <w:rPr>
              <w:rFonts w:asciiTheme="majorHAnsi" w:eastAsiaTheme="majorEastAsia" w:hAnsiTheme="majorHAnsi" w:cstheme="majorBidi"/>
              <w:b/>
              <w:bCs/>
            </w:rPr>
          </w:pPr>
        </w:p>
      </w:tc>
    </w:tr>
    <w:tr w:rsidR="00464A6C">
      <w:trPr>
        <w:trHeight w:val="150"/>
      </w:trPr>
      <w:tc>
        <w:tcPr>
          <w:tcW w:w="2250" w:type="pct"/>
          <w:tcBorders>
            <w:top w:val="single" w:sz="4" w:space="0" w:color="4F81BD" w:themeColor="accent1"/>
          </w:tcBorders>
        </w:tcPr>
        <w:p w:rsidR="00464A6C" w:rsidRDefault="00464A6C">
          <w:pPr>
            <w:pStyle w:val="Header"/>
            <w:rPr>
              <w:rFonts w:asciiTheme="majorHAnsi" w:eastAsiaTheme="majorEastAsia" w:hAnsiTheme="majorHAnsi" w:cstheme="majorBidi"/>
              <w:b/>
              <w:bCs/>
            </w:rPr>
          </w:pPr>
        </w:p>
      </w:tc>
      <w:tc>
        <w:tcPr>
          <w:tcW w:w="500" w:type="pct"/>
          <w:vMerge/>
        </w:tcPr>
        <w:p w:rsidR="00464A6C" w:rsidRDefault="00464A6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64A6C" w:rsidRDefault="00464A6C">
          <w:pPr>
            <w:pStyle w:val="Header"/>
            <w:rPr>
              <w:rFonts w:asciiTheme="majorHAnsi" w:eastAsiaTheme="majorEastAsia" w:hAnsiTheme="majorHAnsi" w:cstheme="majorBidi"/>
              <w:b/>
              <w:bCs/>
            </w:rPr>
          </w:pPr>
        </w:p>
      </w:tc>
    </w:tr>
  </w:tbl>
  <w:p w:rsidR="00464A6C" w:rsidRDefault="00464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8F7" w:rsidRDefault="004838F7" w:rsidP="00464A6C">
      <w:pPr>
        <w:spacing w:after="0" w:line="240" w:lineRule="auto"/>
      </w:pPr>
      <w:r>
        <w:separator/>
      </w:r>
    </w:p>
  </w:footnote>
  <w:footnote w:type="continuationSeparator" w:id="0">
    <w:p w:rsidR="004838F7" w:rsidRDefault="004838F7" w:rsidP="00464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6C" w:rsidRPr="00464A6C" w:rsidRDefault="00464A6C" w:rsidP="00464A6C">
    <w:pPr>
      <w:pStyle w:val="Header"/>
      <w:tabs>
        <w:tab w:val="clear" w:pos="4680"/>
        <w:tab w:val="clear" w:pos="9360"/>
        <w:tab w:val="left" w:pos="6165"/>
      </w:tabs>
      <w:jc w:val="cent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527"/>
    <w:multiLevelType w:val="hybridMultilevel"/>
    <w:tmpl w:val="E2209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23954"/>
    <w:multiLevelType w:val="hybridMultilevel"/>
    <w:tmpl w:val="BE985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B3821"/>
    <w:multiLevelType w:val="hybridMultilevel"/>
    <w:tmpl w:val="2DF0AF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B38AA"/>
    <w:multiLevelType w:val="hybridMultilevel"/>
    <w:tmpl w:val="3C2E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20FA3"/>
    <w:multiLevelType w:val="hybridMultilevel"/>
    <w:tmpl w:val="9A74ED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D2A070B"/>
    <w:multiLevelType w:val="hybridMultilevel"/>
    <w:tmpl w:val="B880A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57F9B"/>
    <w:rsid w:val="0004274F"/>
    <w:rsid w:val="000B4F68"/>
    <w:rsid w:val="000D20E2"/>
    <w:rsid w:val="001206EA"/>
    <w:rsid w:val="00127864"/>
    <w:rsid w:val="00143338"/>
    <w:rsid w:val="001B6A90"/>
    <w:rsid w:val="001C57C6"/>
    <w:rsid w:val="00205546"/>
    <w:rsid w:val="00206823"/>
    <w:rsid w:val="002221D5"/>
    <w:rsid w:val="00241A59"/>
    <w:rsid w:val="00257F9B"/>
    <w:rsid w:val="00290D4D"/>
    <w:rsid w:val="002B70A0"/>
    <w:rsid w:val="002F33B8"/>
    <w:rsid w:val="003040F7"/>
    <w:rsid w:val="00304BFF"/>
    <w:rsid w:val="00314CD9"/>
    <w:rsid w:val="003352A6"/>
    <w:rsid w:val="00346585"/>
    <w:rsid w:val="003756FA"/>
    <w:rsid w:val="003964C7"/>
    <w:rsid w:val="003C5FA8"/>
    <w:rsid w:val="003E1E50"/>
    <w:rsid w:val="004154FF"/>
    <w:rsid w:val="0042297F"/>
    <w:rsid w:val="004540BC"/>
    <w:rsid w:val="00464A6C"/>
    <w:rsid w:val="004838F7"/>
    <w:rsid w:val="0048431B"/>
    <w:rsid w:val="004A5326"/>
    <w:rsid w:val="004B2681"/>
    <w:rsid w:val="004B6A04"/>
    <w:rsid w:val="004E4F2D"/>
    <w:rsid w:val="004F6B10"/>
    <w:rsid w:val="0051104E"/>
    <w:rsid w:val="0055586A"/>
    <w:rsid w:val="005737A1"/>
    <w:rsid w:val="00574B7E"/>
    <w:rsid w:val="005C1845"/>
    <w:rsid w:val="005D3B6F"/>
    <w:rsid w:val="005F5FFF"/>
    <w:rsid w:val="00610AE9"/>
    <w:rsid w:val="00645B0E"/>
    <w:rsid w:val="00656D67"/>
    <w:rsid w:val="00676C08"/>
    <w:rsid w:val="006A029F"/>
    <w:rsid w:val="006C6DF2"/>
    <w:rsid w:val="006E6736"/>
    <w:rsid w:val="00700980"/>
    <w:rsid w:val="00702582"/>
    <w:rsid w:val="00742B83"/>
    <w:rsid w:val="00770D79"/>
    <w:rsid w:val="00780D8B"/>
    <w:rsid w:val="007A1F1A"/>
    <w:rsid w:val="007D2B85"/>
    <w:rsid w:val="00826497"/>
    <w:rsid w:val="00891591"/>
    <w:rsid w:val="008C01A2"/>
    <w:rsid w:val="00900F72"/>
    <w:rsid w:val="0092670A"/>
    <w:rsid w:val="00931B72"/>
    <w:rsid w:val="009C6638"/>
    <w:rsid w:val="009D24DA"/>
    <w:rsid w:val="00A05190"/>
    <w:rsid w:val="00A0604C"/>
    <w:rsid w:val="00A17F09"/>
    <w:rsid w:val="00A30035"/>
    <w:rsid w:val="00A370E4"/>
    <w:rsid w:val="00A87644"/>
    <w:rsid w:val="00AA5831"/>
    <w:rsid w:val="00B07279"/>
    <w:rsid w:val="00B17F06"/>
    <w:rsid w:val="00B2494F"/>
    <w:rsid w:val="00B32A2A"/>
    <w:rsid w:val="00B42A83"/>
    <w:rsid w:val="00B97857"/>
    <w:rsid w:val="00BE11FA"/>
    <w:rsid w:val="00BE1A76"/>
    <w:rsid w:val="00C07998"/>
    <w:rsid w:val="00C121E9"/>
    <w:rsid w:val="00C53092"/>
    <w:rsid w:val="00C81971"/>
    <w:rsid w:val="00CB306F"/>
    <w:rsid w:val="00CC3235"/>
    <w:rsid w:val="00CD64C5"/>
    <w:rsid w:val="00CF36AB"/>
    <w:rsid w:val="00D02076"/>
    <w:rsid w:val="00D34967"/>
    <w:rsid w:val="00D4456B"/>
    <w:rsid w:val="00D73159"/>
    <w:rsid w:val="00DB3E3F"/>
    <w:rsid w:val="00DB703F"/>
    <w:rsid w:val="00DF58FA"/>
    <w:rsid w:val="00E17C0C"/>
    <w:rsid w:val="00E17F59"/>
    <w:rsid w:val="00E67AF7"/>
    <w:rsid w:val="00EB00FC"/>
    <w:rsid w:val="00EC0BC6"/>
    <w:rsid w:val="00EE4D47"/>
    <w:rsid w:val="00EF0971"/>
    <w:rsid w:val="00F00AB2"/>
    <w:rsid w:val="00F02CB1"/>
    <w:rsid w:val="00F04DFE"/>
    <w:rsid w:val="00F549AD"/>
    <w:rsid w:val="00F5562D"/>
    <w:rsid w:val="00F63AE1"/>
    <w:rsid w:val="00F7015D"/>
    <w:rsid w:val="00F81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FE"/>
  </w:style>
  <w:style w:type="paragraph" w:styleId="Heading1">
    <w:name w:val="heading 1"/>
    <w:basedOn w:val="Normal"/>
    <w:next w:val="Normal"/>
    <w:link w:val="Heading1Char"/>
    <w:uiPriority w:val="9"/>
    <w:qFormat/>
    <w:rsid w:val="00D44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B70A0"/>
    <w:pPr>
      <w:keepNext/>
      <w:keepLines/>
      <w:spacing w:before="200" w:after="0"/>
      <w:outlineLvl w:val="1"/>
    </w:pPr>
    <w:rPr>
      <w:rFonts w:ascii="Cambria" w:eastAsia="Calibr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257F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8431B"/>
    <w:pPr>
      <w:ind w:left="720"/>
      <w:contextualSpacing/>
    </w:pPr>
  </w:style>
  <w:style w:type="paragraph" w:styleId="NormalWeb">
    <w:name w:val="Normal (Web)"/>
    <w:basedOn w:val="Normal"/>
    <w:uiPriority w:val="99"/>
    <w:semiHidden/>
    <w:unhideWhenUsed/>
    <w:rsid w:val="001206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0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6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9"/>
    <w:rsid w:val="002B70A0"/>
    <w:rPr>
      <w:rFonts w:ascii="Cambria" w:eastAsia="Calibri" w:hAnsi="Cambria" w:cs="Times New Roman"/>
      <w:b/>
      <w:bCs/>
      <w:color w:val="4F81BD"/>
      <w:sz w:val="26"/>
      <w:szCs w:val="26"/>
    </w:rPr>
  </w:style>
  <w:style w:type="character" w:customStyle="1" w:styleId="Heading1Char">
    <w:name w:val="Heading 1 Char"/>
    <w:basedOn w:val="DefaultParagraphFont"/>
    <w:link w:val="Heading1"/>
    <w:uiPriority w:val="9"/>
    <w:rsid w:val="00D4456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6C"/>
  </w:style>
  <w:style w:type="paragraph" w:styleId="Footer">
    <w:name w:val="footer"/>
    <w:basedOn w:val="Normal"/>
    <w:link w:val="FooterChar"/>
    <w:uiPriority w:val="99"/>
    <w:unhideWhenUsed/>
    <w:rsid w:val="0046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6C"/>
  </w:style>
  <w:style w:type="paragraph" w:styleId="NoSpacing">
    <w:name w:val="No Spacing"/>
    <w:link w:val="NoSpacingChar"/>
    <w:uiPriority w:val="1"/>
    <w:qFormat/>
    <w:rsid w:val="00464A6C"/>
    <w:pPr>
      <w:spacing w:after="0" w:line="240" w:lineRule="auto"/>
    </w:pPr>
  </w:style>
  <w:style w:type="character" w:customStyle="1" w:styleId="NoSpacingChar">
    <w:name w:val="No Spacing Char"/>
    <w:basedOn w:val="DefaultParagraphFont"/>
    <w:link w:val="NoSpacing"/>
    <w:uiPriority w:val="1"/>
    <w:rsid w:val="00464A6C"/>
  </w:style>
  <w:style w:type="character" w:styleId="CommentReference">
    <w:name w:val="annotation reference"/>
    <w:basedOn w:val="DefaultParagraphFont"/>
    <w:uiPriority w:val="99"/>
    <w:semiHidden/>
    <w:unhideWhenUsed/>
    <w:rsid w:val="008C01A2"/>
    <w:rPr>
      <w:sz w:val="16"/>
      <w:szCs w:val="16"/>
    </w:rPr>
  </w:style>
  <w:style w:type="paragraph" w:styleId="CommentText">
    <w:name w:val="annotation text"/>
    <w:basedOn w:val="Normal"/>
    <w:link w:val="CommentTextChar"/>
    <w:uiPriority w:val="99"/>
    <w:semiHidden/>
    <w:unhideWhenUsed/>
    <w:rsid w:val="008C01A2"/>
    <w:pPr>
      <w:spacing w:line="240" w:lineRule="auto"/>
    </w:pPr>
    <w:rPr>
      <w:sz w:val="20"/>
      <w:szCs w:val="20"/>
    </w:rPr>
  </w:style>
  <w:style w:type="character" w:customStyle="1" w:styleId="CommentTextChar">
    <w:name w:val="Comment Text Char"/>
    <w:basedOn w:val="DefaultParagraphFont"/>
    <w:link w:val="CommentText"/>
    <w:uiPriority w:val="99"/>
    <w:semiHidden/>
    <w:rsid w:val="008C01A2"/>
    <w:rPr>
      <w:sz w:val="20"/>
      <w:szCs w:val="20"/>
    </w:rPr>
  </w:style>
  <w:style w:type="paragraph" w:styleId="CommentSubject">
    <w:name w:val="annotation subject"/>
    <w:basedOn w:val="CommentText"/>
    <w:next w:val="CommentText"/>
    <w:link w:val="CommentSubjectChar"/>
    <w:uiPriority w:val="99"/>
    <w:semiHidden/>
    <w:unhideWhenUsed/>
    <w:rsid w:val="008C01A2"/>
    <w:rPr>
      <w:b/>
      <w:bCs/>
    </w:rPr>
  </w:style>
  <w:style w:type="character" w:customStyle="1" w:styleId="CommentSubjectChar">
    <w:name w:val="Comment Subject Char"/>
    <w:basedOn w:val="CommentTextChar"/>
    <w:link w:val="CommentSubject"/>
    <w:uiPriority w:val="99"/>
    <w:semiHidden/>
    <w:rsid w:val="008C01A2"/>
    <w:rPr>
      <w:b/>
      <w:bCs/>
      <w:sz w:val="20"/>
      <w:szCs w:val="20"/>
    </w:rPr>
  </w:style>
  <w:style w:type="paragraph" w:styleId="BalloonText">
    <w:name w:val="Balloon Text"/>
    <w:basedOn w:val="Normal"/>
    <w:link w:val="BalloonTextChar"/>
    <w:uiPriority w:val="99"/>
    <w:semiHidden/>
    <w:unhideWhenUsed/>
    <w:rsid w:val="008C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45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2B70A0"/>
    <w:pPr>
      <w:keepNext/>
      <w:keepLines/>
      <w:spacing w:before="200" w:after="0"/>
      <w:outlineLvl w:val="1"/>
    </w:pPr>
    <w:rPr>
      <w:rFonts w:ascii="Cambria" w:eastAsia="Calibr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257F9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48431B"/>
    <w:pPr>
      <w:ind w:left="720"/>
      <w:contextualSpacing/>
    </w:pPr>
  </w:style>
  <w:style w:type="paragraph" w:styleId="NormalWeb">
    <w:name w:val="Normal (Web)"/>
    <w:basedOn w:val="Normal"/>
    <w:uiPriority w:val="99"/>
    <w:semiHidden/>
    <w:unhideWhenUsed/>
    <w:rsid w:val="001206E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20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06E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9"/>
    <w:rsid w:val="002B70A0"/>
    <w:rPr>
      <w:rFonts w:ascii="Cambria" w:eastAsia="Calibri" w:hAnsi="Cambria" w:cs="Times New Roman"/>
      <w:b/>
      <w:bCs/>
      <w:color w:val="4F81BD"/>
      <w:sz w:val="26"/>
      <w:szCs w:val="26"/>
    </w:rPr>
  </w:style>
  <w:style w:type="character" w:customStyle="1" w:styleId="Heading1Char">
    <w:name w:val="Heading 1 Char"/>
    <w:basedOn w:val="DefaultParagraphFont"/>
    <w:link w:val="Heading1"/>
    <w:uiPriority w:val="9"/>
    <w:rsid w:val="00D4456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6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A6C"/>
  </w:style>
  <w:style w:type="paragraph" w:styleId="Footer">
    <w:name w:val="footer"/>
    <w:basedOn w:val="Normal"/>
    <w:link w:val="FooterChar"/>
    <w:uiPriority w:val="99"/>
    <w:unhideWhenUsed/>
    <w:rsid w:val="0046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A6C"/>
  </w:style>
  <w:style w:type="paragraph" w:styleId="NoSpacing">
    <w:name w:val="No Spacing"/>
    <w:link w:val="NoSpacingChar"/>
    <w:uiPriority w:val="1"/>
    <w:qFormat/>
    <w:rsid w:val="00464A6C"/>
    <w:pPr>
      <w:spacing w:after="0" w:line="240" w:lineRule="auto"/>
    </w:pPr>
  </w:style>
  <w:style w:type="character" w:customStyle="1" w:styleId="NoSpacingChar">
    <w:name w:val="No Spacing Char"/>
    <w:basedOn w:val="DefaultParagraphFont"/>
    <w:link w:val="NoSpacing"/>
    <w:uiPriority w:val="1"/>
    <w:rsid w:val="00464A6C"/>
  </w:style>
  <w:style w:type="character" w:styleId="CommentReference">
    <w:name w:val="annotation reference"/>
    <w:basedOn w:val="DefaultParagraphFont"/>
    <w:uiPriority w:val="99"/>
    <w:semiHidden/>
    <w:unhideWhenUsed/>
    <w:rsid w:val="008C01A2"/>
    <w:rPr>
      <w:sz w:val="16"/>
      <w:szCs w:val="16"/>
    </w:rPr>
  </w:style>
  <w:style w:type="paragraph" w:styleId="CommentText">
    <w:name w:val="annotation text"/>
    <w:basedOn w:val="Normal"/>
    <w:link w:val="CommentTextChar"/>
    <w:uiPriority w:val="99"/>
    <w:semiHidden/>
    <w:unhideWhenUsed/>
    <w:rsid w:val="008C01A2"/>
    <w:pPr>
      <w:spacing w:line="240" w:lineRule="auto"/>
    </w:pPr>
    <w:rPr>
      <w:sz w:val="20"/>
      <w:szCs w:val="20"/>
    </w:rPr>
  </w:style>
  <w:style w:type="character" w:customStyle="1" w:styleId="CommentTextChar">
    <w:name w:val="Comment Text Char"/>
    <w:basedOn w:val="DefaultParagraphFont"/>
    <w:link w:val="CommentText"/>
    <w:uiPriority w:val="99"/>
    <w:semiHidden/>
    <w:rsid w:val="008C01A2"/>
    <w:rPr>
      <w:sz w:val="20"/>
      <w:szCs w:val="20"/>
    </w:rPr>
  </w:style>
  <w:style w:type="paragraph" w:styleId="CommentSubject">
    <w:name w:val="annotation subject"/>
    <w:basedOn w:val="CommentText"/>
    <w:next w:val="CommentText"/>
    <w:link w:val="CommentSubjectChar"/>
    <w:uiPriority w:val="99"/>
    <w:semiHidden/>
    <w:unhideWhenUsed/>
    <w:rsid w:val="008C01A2"/>
    <w:rPr>
      <w:b/>
      <w:bCs/>
    </w:rPr>
  </w:style>
  <w:style w:type="character" w:customStyle="1" w:styleId="CommentSubjectChar">
    <w:name w:val="Comment Subject Char"/>
    <w:basedOn w:val="CommentTextChar"/>
    <w:link w:val="CommentSubject"/>
    <w:uiPriority w:val="99"/>
    <w:semiHidden/>
    <w:rsid w:val="008C01A2"/>
    <w:rPr>
      <w:b/>
      <w:bCs/>
      <w:sz w:val="20"/>
      <w:szCs w:val="20"/>
    </w:rPr>
  </w:style>
  <w:style w:type="paragraph" w:styleId="BalloonText">
    <w:name w:val="Balloon Text"/>
    <w:basedOn w:val="Normal"/>
    <w:link w:val="BalloonTextChar"/>
    <w:uiPriority w:val="99"/>
    <w:semiHidden/>
    <w:unhideWhenUsed/>
    <w:rsid w:val="008C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1343712">
      <w:bodyDiv w:val="1"/>
      <w:marLeft w:val="0"/>
      <w:marRight w:val="0"/>
      <w:marTop w:val="0"/>
      <w:marBottom w:val="0"/>
      <w:divBdr>
        <w:top w:val="none" w:sz="0" w:space="0" w:color="auto"/>
        <w:left w:val="none" w:sz="0" w:space="0" w:color="auto"/>
        <w:bottom w:val="none" w:sz="0" w:space="0" w:color="auto"/>
        <w:right w:val="none" w:sz="0" w:space="0" w:color="auto"/>
      </w:divBdr>
      <w:divsChild>
        <w:div w:id="647174305">
          <w:marLeft w:val="0"/>
          <w:marRight w:val="0"/>
          <w:marTop w:val="0"/>
          <w:marBottom w:val="0"/>
          <w:divBdr>
            <w:top w:val="none" w:sz="0" w:space="0" w:color="auto"/>
            <w:left w:val="none" w:sz="0" w:space="0" w:color="auto"/>
            <w:bottom w:val="none" w:sz="0" w:space="0" w:color="auto"/>
            <w:right w:val="none" w:sz="0" w:space="0" w:color="auto"/>
          </w:divBdr>
          <w:divsChild>
            <w:div w:id="2144344440">
              <w:marLeft w:val="0"/>
              <w:marRight w:val="0"/>
              <w:marTop w:val="0"/>
              <w:marBottom w:val="0"/>
              <w:divBdr>
                <w:top w:val="none" w:sz="0" w:space="0" w:color="auto"/>
                <w:left w:val="none" w:sz="0" w:space="0" w:color="auto"/>
                <w:bottom w:val="none" w:sz="0" w:space="0" w:color="auto"/>
                <w:right w:val="none" w:sz="0" w:space="0" w:color="auto"/>
              </w:divBdr>
              <w:divsChild>
                <w:div w:id="1704473824">
                  <w:marLeft w:val="0"/>
                  <w:marRight w:val="0"/>
                  <w:marTop w:val="0"/>
                  <w:marBottom w:val="0"/>
                  <w:divBdr>
                    <w:top w:val="none" w:sz="0" w:space="0" w:color="auto"/>
                    <w:left w:val="none" w:sz="0" w:space="0" w:color="auto"/>
                    <w:bottom w:val="none" w:sz="0" w:space="0" w:color="auto"/>
                    <w:right w:val="none" w:sz="0" w:space="0" w:color="auto"/>
                  </w:divBdr>
                  <w:divsChild>
                    <w:div w:id="1504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gulations.gov/" TargetMode="External"/><Relationship Id="rId18" Type="http://schemas.openxmlformats.org/officeDocument/2006/relationships/hyperlink" Target="http://www.regulations.gov/" TargetMode="External"/><Relationship Id="rId26" Type="http://schemas.openxmlformats.org/officeDocument/2006/relationships/hyperlink" Target="http://www.regulations.gov/" TargetMode="External"/><Relationship Id="rId39" Type="http://schemas.openxmlformats.org/officeDocument/2006/relationships/hyperlink" Target="http://www.regulations.gov/" TargetMode="External"/><Relationship Id="rId3" Type="http://schemas.openxmlformats.org/officeDocument/2006/relationships/styles" Target="styles.xml"/><Relationship Id="rId21" Type="http://schemas.openxmlformats.org/officeDocument/2006/relationships/hyperlink" Target="http://www.regulations.gov/" TargetMode="External"/><Relationship Id="rId34" Type="http://schemas.openxmlformats.org/officeDocument/2006/relationships/hyperlink" Target="http://www.regulations.gov/" TargetMode="External"/><Relationship Id="rId42" Type="http://schemas.openxmlformats.org/officeDocument/2006/relationships/hyperlink" Target="http://www.regulations.gov/"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hyperlink" Target="http://www.regulations.gov/" TargetMode="External"/><Relationship Id="rId33" Type="http://schemas.openxmlformats.org/officeDocument/2006/relationships/hyperlink" Target="http://www.regulations.gov/" TargetMode="External"/><Relationship Id="rId38" Type="http://schemas.openxmlformats.org/officeDocument/2006/relationships/hyperlink" Target="http://www.regulations.gov/" TargetMode="External"/><Relationship Id="rId46"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hyperlink" Target="http://www.regulations.gov/" TargetMode="External"/><Relationship Id="rId20" Type="http://schemas.openxmlformats.org/officeDocument/2006/relationships/hyperlink" Target="http://www.regulations.gov/" TargetMode="External"/><Relationship Id="rId29" Type="http://schemas.openxmlformats.org/officeDocument/2006/relationships/hyperlink" Target="http://www.regulations.gov/" TargetMode="External"/><Relationship Id="rId41"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gov/" TargetMode="External"/><Relationship Id="rId24" Type="http://schemas.openxmlformats.org/officeDocument/2006/relationships/hyperlink" Target="http://www.regulations.gov/" TargetMode="External"/><Relationship Id="rId32" Type="http://schemas.openxmlformats.org/officeDocument/2006/relationships/hyperlink" Target="http://www.regulations.gov/" TargetMode="External"/><Relationship Id="rId37" Type="http://schemas.openxmlformats.org/officeDocument/2006/relationships/hyperlink" Target="http://www.regulations.gov/" TargetMode="External"/><Relationship Id="rId40" Type="http://schemas.openxmlformats.org/officeDocument/2006/relationships/hyperlink" Target="http://www.regulations.gov/" TargetMode="External"/><Relationship Id="rId45"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hyperlink" Target="http://www.regulations.gov/" TargetMode="External"/><Relationship Id="rId28" Type="http://schemas.openxmlformats.org/officeDocument/2006/relationships/hyperlink" Target="http://www.regulations.gov/" TargetMode="External"/><Relationship Id="rId36" Type="http://schemas.openxmlformats.org/officeDocument/2006/relationships/hyperlink" Target="http://www.regulations.gov/" TargetMode="External"/><Relationship Id="rId49" Type="http://schemas.openxmlformats.org/officeDocument/2006/relationships/fontTable" Target="fontTable.xml"/><Relationship Id="rId10" Type="http://schemas.openxmlformats.org/officeDocument/2006/relationships/hyperlink" Target="http://www.regulations.gov/" TargetMode="External"/><Relationship Id="rId19" Type="http://schemas.openxmlformats.org/officeDocument/2006/relationships/hyperlink" Target="http://www.regulations.gov/" TargetMode="External"/><Relationship Id="rId31" Type="http://schemas.openxmlformats.org/officeDocument/2006/relationships/hyperlink" Target="http://www.regulations.gov/" TargetMode="External"/><Relationship Id="rId44"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hyperlink" Target="http://www.regulations.gov/" TargetMode="External"/><Relationship Id="rId14" Type="http://schemas.openxmlformats.org/officeDocument/2006/relationships/hyperlink" Target="http://www.regulations.gov/" TargetMode="External"/><Relationship Id="rId22" Type="http://schemas.openxmlformats.org/officeDocument/2006/relationships/hyperlink" Target="http://www.regulations.gov/" TargetMode="External"/><Relationship Id="rId27" Type="http://schemas.openxmlformats.org/officeDocument/2006/relationships/hyperlink" Target="http://www.regulations.gov/" TargetMode="External"/><Relationship Id="rId30" Type="http://schemas.openxmlformats.org/officeDocument/2006/relationships/hyperlink" Target="http://www.regulations.gov/" TargetMode="External"/><Relationship Id="rId35" Type="http://schemas.openxmlformats.org/officeDocument/2006/relationships/hyperlink" Target="http://www.regulations.gov/" TargetMode="External"/><Relationship Id="rId43" Type="http://schemas.openxmlformats.org/officeDocument/2006/relationships/hyperlink" Target="http://www.regulations.gov/" TargetMode="External"/><Relationship Id="rId48" Type="http://schemas.openxmlformats.org/officeDocument/2006/relationships/footer" Target="footer1.xml"/><Relationship Id="rId8" Type="http://schemas.openxmlformats.org/officeDocument/2006/relationships/hyperlink" Target="http://www.regulations.gov/" TargetMode="Externa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9111-4095-4AFF-99BA-95790F3B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Cindrich, Frank</dc:creator>
  <cp:lastModifiedBy>MM</cp:lastModifiedBy>
  <cp:revision>22</cp:revision>
  <dcterms:created xsi:type="dcterms:W3CDTF">2013-01-28T22:11:00Z</dcterms:created>
  <dcterms:modified xsi:type="dcterms:W3CDTF">2013-01-30T16:00:00Z</dcterms:modified>
</cp:coreProperties>
</file>