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53" w:rsidRPr="00D83029" w:rsidRDefault="00363C53" w:rsidP="00D83029">
      <w:pPr>
        <w:jc w:val="center"/>
        <w:rPr>
          <w:b/>
          <w:sz w:val="28"/>
          <w:szCs w:val="28"/>
        </w:rPr>
      </w:pPr>
      <w:r w:rsidRPr="00D83029">
        <w:rPr>
          <w:b/>
          <w:sz w:val="28"/>
          <w:szCs w:val="28"/>
        </w:rPr>
        <w:t>Comments</w:t>
      </w:r>
      <w:r w:rsidR="00057024" w:rsidRPr="00D83029">
        <w:rPr>
          <w:b/>
          <w:sz w:val="28"/>
          <w:szCs w:val="28"/>
        </w:rPr>
        <w:t xml:space="preserve"> from </w:t>
      </w:r>
      <w:r w:rsidR="008222AB" w:rsidRPr="00D83029">
        <w:rPr>
          <w:b/>
          <w:sz w:val="28"/>
          <w:szCs w:val="28"/>
        </w:rPr>
        <w:t>1/7/2013</w:t>
      </w:r>
      <w:r w:rsidR="009E71B6" w:rsidRPr="00D83029">
        <w:rPr>
          <w:b/>
          <w:sz w:val="28"/>
          <w:szCs w:val="28"/>
        </w:rPr>
        <w:t xml:space="preserve"> IWG Meeting</w:t>
      </w:r>
    </w:p>
    <w:p w:rsidR="00363C53" w:rsidRDefault="00363C53"/>
    <w:p w:rsidR="00363C53" w:rsidRDefault="00363C53">
      <w:r>
        <w:t xml:space="preserve">SGRP 104  </w:t>
      </w:r>
    </w:p>
    <w:p w:rsidR="00363C53" w:rsidRDefault="00363C53" w:rsidP="00363C53">
      <w:pPr>
        <w:pStyle w:val="ListParagraph"/>
        <w:numPr>
          <w:ilvl w:val="0"/>
          <w:numId w:val="1"/>
        </w:numPr>
      </w:pPr>
      <w:r>
        <w:t>Agree with the retire</w:t>
      </w:r>
      <w:r w:rsidR="00B36944">
        <w:t>ment of the topped out measures (Original demographic measures)</w:t>
      </w:r>
    </w:p>
    <w:p w:rsidR="00B36944" w:rsidRDefault="00B36944" w:rsidP="00363C53">
      <w:pPr>
        <w:pStyle w:val="ListParagraph"/>
        <w:numPr>
          <w:ilvl w:val="0"/>
          <w:numId w:val="1"/>
        </w:numPr>
      </w:pPr>
      <w:r>
        <w:t>Agree with the addition of the new updated demographic measures</w:t>
      </w:r>
    </w:p>
    <w:p w:rsidR="00B36944" w:rsidRDefault="00B36944" w:rsidP="00363C53">
      <w:pPr>
        <w:pStyle w:val="ListParagraph"/>
        <w:numPr>
          <w:ilvl w:val="0"/>
          <w:numId w:val="1"/>
        </w:numPr>
      </w:pPr>
      <w:r>
        <w:t>Structured data will be captured and not codified data at this time</w:t>
      </w:r>
    </w:p>
    <w:p w:rsidR="00363C53" w:rsidRDefault="00363C53" w:rsidP="00363C53">
      <w:pPr>
        <w:pStyle w:val="ListParagraph"/>
        <w:numPr>
          <w:ilvl w:val="0"/>
          <w:numId w:val="1"/>
        </w:numPr>
      </w:pPr>
      <w:r w:rsidRPr="00363C53">
        <w:rPr>
          <w:i/>
        </w:rPr>
        <w:t xml:space="preserve">What is the definition of Disability Status? </w:t>
      </w:r>
      <w:r>
        <w:t>Federal definition or patient identification, or otherwise</w:t>
      </w:r>
    </w:p>
    <w:p w:rsidR="00363C53" w:rsidRPr="00363C53" w:rsidRDefault="00B36944" w:rsidP="00363C53">
      <w:pPr>
        <w:pStyle w:val="ListParagraph"/>
        <w:numPr>
          <w:ilvl w:val="0"/>
          <w:numId w:val="1"/>
        </w:numPr>
      </w:pPr>
      <w:r>
        <w:t>Question on how sexual orientation will or can be codified</w:t>
      </w:r>
    </w:p>
    <w:p w:rsidR="00363C53" w:rsidRDefault="00363C53" w:rsidP="00363C53">
      <w:pPr>
        <w:pStyle w:val="ListParagraph"/>
        <w:numPr>
          <w:ilvl w:val="0"/>
          <w:numId w:val="1"/>
        </w:numPr>
      </w:pPr>
      <w:r>
        <w:t>Introduce as a general comment about Disability status being included</w:t>
      </w:r>
      <w:r w:rsidR="00B36944">
        <w:t xml:space="preserve"> as long as it can be captured</w:t>
      </w:r>
    </w:p>
    <w:p w:rsidR="00714529" w:rsidRDefault="00363C53" w:rsidP="00714529">
      <w:pPr>
        <w:pStyle w:val="ListParagraph"/>
        <w:numPr>
          <w:ilvl w:val="0"/>
          <w:numId w:val="1"/>
        </w:numPr>
      </w:pPr>
      <w:r>
        <w:t>Date needs to be included as well, Physician in EP setting and the initial assessor in the EH setting</w:t>
      </w:r>
    </w:p>
    <w:p w:rsidR="00363C53" w:rsidRDefault="00363C53"/>
    <w:p w:rsidR="00363C53" w:rsidRDefault="00057024">
      <w:r>
        <w:t>SGRP 105</w:t>
      </w:r>
    </w:p>
    <w:p w:rsidR="00363C53" w:rsidRDefault="00363C53" w:rsidP="00363C53">
      <w:pPr>
        <w:pStyle w:val="ListParagraph"/>
        <w:numPr>
          <w:ilvl w:val="0"/>
          <w:numId w:val="2"/>
        </w:numPr>
      </w:pPr>
      <w:r>
        <w:t>Do we include that type of clinical decision support in Pilot Testing?</w:t>
      </w:r>
    </w:p>
    <w:p w:rsidR="007309C5" w:rsidRDefault="007309C5" w:rsidP="00363C53">
      <w:pPr>
        <w:pStyle w:val="ListParagraph"/>
        <w:numPr>
          <w:ilvl w:val="0"/>
          <w:numId w:val="2"/>
        </w:numPr>
      </w:pPr>
      <w:r>
        <w:t>Not opposed generally, but want to ensure that this is not too restrictive and limiting</w:t>
      </w:r>
    </w:p>
    <w:p w:rsidR="007309C5" w:rsidRDefault="007309C5" w:rsidP="007309C5">
      <w:pPr>
        <w:pStyle w:val="ListParagraph"/>
        <w:numPr>
          <w:ilvl w:val="1"/>
          <w:numId w:val="2"/>
        </w:numPr>
      </w:pPr>
      <w:r>
        <w:t>Chronic nationwide issues are more possible</w:t>
      </w:r>
    </w:p>
    <w:p w:rsidR="00363C53" w:rsidRDefault="006D7B8B" w:rsidP="00363C53">
      <w:pPr>
        <w:pStyle w:val="ListParagraph"/>
        <w:numPr>
          <w:ilvl w:val="0"/>
          <w:numId w:val="2"/>
        </w:numPr>
      </w:pPr>
      <w:r>
        <w:t>Balance needed to allow EPs and EHs to pick a problem that suits their needs without overly burdening the vendor / developer</w:t>
      </w:r>
    </w:p>
    <w:p w:rsidR="007309C5" w:rsidRDefault="007309C5" w:rsidP="007309C5"/>
    <w:p w:rsidR="007309C5" w:rsidRDefault="007309C5" w:rsidP="007309C5">
      <w:r>
        <w:t>SGRP 106</w:t>
      </w:r>
    </w:p>
    <w:p w:rsidR="007309C5" w:rsidRDefault="00C010E7" w:rsidP="007309C5">
      <w:pPr>
        <w:pStyle w:val="ListParagraph"/>
        <w:numPr>
          <w:ilvl w:val="0"/>
          <w:numId w:val="3"/>
        </w:numPr>
      </w:pPr>
      <w:r>
        <w:t>First sentence is alarming to group</w:t>
      </w:r>
    </w:p>
    <w:p w:rsidR="00C010E7" w:rsidRDefault="00C010E7" w:rsidP="007309C5">
      <w:pPr>
        <w:pStyle w:val="ListParagraph"/>
        <w:numPr>
          <w:ilvl w:val="0"/>
          <w:numId w:val="3"/>
        </w:numPr>
      </w:pPr>
      <w:r>
        <w:t>105 and 106 should be tied together and the use can be linked together</w:t>
      </w:r>
    </w:p>
    <w:p w:rsidR="00800006" w:rsidRDefault="00800006" w:rsidP="00800006">
      <w:pPr>
        <w:pStyle w:val="ListParagraph"/>
        <w:numPr>
          <w:ilvl w:val="1"/>
          <w:numId w:val="3"/>
        </w:numPr>
      </w:pPr>
      <w:r>
        <w:t>Link the two together so that we understand the difference between filled and dispensed</w:t>
      </w:r>
    </w:p>
    <w:p w:rsidR="00C010E7" w:rsidRDefault="00C010E7" w:rsidP="007309C5">
      <w:pPr>
        <w:pStyle w:val="ListParagraph"/>
        <w:numPr>
          <w:ilvl w:val="0"/>
          <w:numId w:val="3"/>
        </w:numPr>
      </w:pPr>
      <w:r>
        <w:t>Good idea for long term, but may not be appropriate right now</w:t>
      </w:r>
    </w:p>
    <w:sectPr w:rsidR="00C010E7" w:rsidSect="003B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4C9"/>
    <w:multiLevelType w:val="hybridMultilevel"/>
    <w:tmpl w:val="CD12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BC5"/>
    <w:multiLevelType w:val="hybridMultilevel"/>
    <w:tmpl w:val="D134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83CAA"/>
    <w:multiLevelType w:val="hybridMultilevel"/>
    <w:tmpl w:val="1734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3C53"/>
    <w:rsid w:val="00057024"/>
    <w:rsid w:val="000D3F1A"/>
    <w:rsid w:val="00363C53"/>
    <w:rsid w:val="003B2AA1"/>
    <w:rsid w:val="006D7B8B"/>
    <w:rsid w:val="00714529"/>
    <w:rsid w:val="007309C5"/>
    <w:rsid w:val="00800006"/>
    <w:rsid w:val="008222AB"/>
    <w:rsid w:val="009E71B6"/>
    <w:rsid w:val="00B16AB1"/>
    <w:rsid w:val="00B36944"/>
    <w:rsid w:val="00C010E7"/>
    <w:rsid w:val="00D8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Purnell-Saunders</dc:creator>
  <cp:keywords/>
  <dc:description/>
  <cp:lastModifiedBy>Scott Purnell-Saunders</cp:lastModifiedBy>
  <cp:revision>5</cp:revision>
  <dcterms:created xsi:type="dcterms:W3CDTF">2013-01-07T15:06:00Z</dcterms:created>
  <dcterms:modified xsi:type="dcterms:W3CDTF">2013-01-08T19:37:00Z</dcterms:modified>
</cp:coreProperties>
</file>