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D0" w:rsidRPr="00E3217E" w:rsidRDefault="00E3217E" w:rsidP="00E3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17E">
        <w:rPr>
          <w:rFonts w:ascii="Times New Roman" w:hAnsi="Times New Roman" w:cs="Times New Roman"/>
          <w:b/>
          <w:sz w:val="24"/>
          <w:szCs w:val="24"/>
        </w:rPr>
        <w:t>Health IT Policy Committee</w:t>
      </w:r>
    </w:p>
    <w:p w:rsidR="00E3217E" w:rsidRPr="00E3217E" w:rsidRDefault="001F2373" w:rsidP="00E3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Comments on </w:t>
      </w:r>
      <w:r w:rsidR="00E3217E" w:rsidRPr="00E3217E">
        <w:rPr>
          <w:rFonts w:ascii="Times New Roman" w:hAnsi="Times New Roman" w:cs="Times New Roman"/>
          <w:b/>
          <w:sz w:val="24"/>
          <w:szCs w:val="24"/>
        </w:rPr>
        <w:t>FDA</w:t>
      </w:r>
      <w:r>
        <w:rPr>
          <w:rFonts w:ascii="Times New Roman" w:hAnsi="Times New Roman" w:cs="Times New Roman"/>
          <w:b/>
          <w:sz w:val="24"/>
          <w:szCs w:val="24"/>
        </w:rPr>
        <w:t>SIA</w:t>
      </w:r>
      <w:r w:rsidR="00E3217E" w:rsidRPr="00E3217E">
        <w:rPr>
          <w:rFonts w:ascii="Times New Roman" w:hAnsi="Times New Roman" w:cs="Times New Roman"/>
          <w:b/>
          <w:sz w:val="24"/>
          <w:szCs w:val="24"/>
        </w:rPr>
        <w:t xml:space="preserve"> Workgroup Presentation</w:t>
      </w:r>
    </w:p>
    <w:p w:rsidR="00E3217E" w:rsidRPr="00E3217E" w:rsidRDefault="00E3217E" w:rsidP="00E3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17E">
        <w:rPr>
          <w:rFonts w:ascii="Times New Roman" w:hAnsi="Times New Roman" w:cs="Times New Roman"/>
          <w:b/>
          <w:sz w:val="24"/>
          <w:szCs w:val="24"/>
        </w:rPr>
        <w:t>August 7, 2013</w:t>
      </w:r>
    </w:p>
    <w:p w:rsidR="00E3217E" w:rsidRPr="00D724E2" w:rsidRDefault="00E3217E" w:rsidP="00E3217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3217E" w:rsidRDefault="00E3217E" w:rsidP="00E3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17E">
        <w:rPr>
          <w:rFonts w:ascii="Times New Roman" w:hAnsi="Times New Roman" w:cs="Times New Roman"/>
          <w:b/>
          <w:sz w:val="24"/>
          <w:szCs w:val="24"/>
        </w:rPr>
        <w:t>Policy Committee Observations, Questions, and Requests</w:t>
      </w:r>
    </w:p>
    <w:p w:rsidR="00E3217E" w:rsidRPr="00F7371B" w:rsidRDefault="00E3217E" w:rsidP="00E3217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3217E" w:rsidRDefault="003A64A0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more</w:t>
      </w:r>
      <w:r w:rsidR="00E3217E">
        <w:rPr>
          <w:rFonts w:ascii="Times New Roman" w:hAnsi="Times New Roman" w:cs="Times New Roman"/>
          <w:sz w:val="24"/>
          <w:szCs w:val="24"/>
        </w:rPr>
        <w:t xml:space="preserve"> clarity on HIT that is </w:t>
      </w:r>
      <w:r w:rsidR="00885A33">
        <w:rPr>
          <w:rFonts w:ascii="Times New Roman" w:hAnsi="Times New Roman" w:cs="Times New Roman"/>
          <w:sz w:val="24"/>
          <w:szCs w:val="24"/>
        </w:rPr>
        <w:t>o</w:t>
      </w:r>
      <w:r w:rsidR="00E3217E">
        <w:rPr>
          <w:rFonts w:ascii="Times New Roman" w:hAnsi="Times New Roman" w:cs="Times New Roman"/>
          <w:sz w:val="24"/>
          <w:szCs w:val="24"/>
        </w:rPr>
        <w:t>ut</w:t>
      </w:r>
      <w:r w:rsidR="00885A33">
        <w:rPr>
          <w:rFonts w:ascii="Times New Roman" w:hAnsi="Times New Roman" w:cs="Times New Roman"/>
          <w:sz w:val="24"/>
          <w:szCs w:val="24"/>
        </w:rPr>
        <w:t xml:space="preserve"> </w:t>
      </w:r>
      <w:r w:rsidR="00E3217E">
        <w:rPr>
          <w:rFonts w:ascii="Times New Roman" w:hAnsi="Times New Roman" w:cs="Times New Roman"/>
          <w:sz w:val="24"/>
          <w:szCs w:val="24"/>
        </w:rPr>
        <w:t>of</w:t>
      </w:r>
      <w:r w:rsidR="00885A33">
        <w:rPr>
          <w:rFonts w:ascii="Times New Roman" w:hAnsi="Times New Roman" w:cs="Times New Roman"/>
          <w:sz w:val="24"/>
          <w:szCs w:val="24"/>
        </w:rPr>
        <w:t xml:space="preserve"> s</w:t>
      </w:r>
      <w:r w:rsidR="00E3217E">
        <w:rPr>
          <w:rFonts w:ascii="Times New Roman" w:hAnsi="Times New Roman" w:cs="Times New Roman"/>
          <w:sz w:val="24"/>
          <w:szCs w:val="24"/>
        </w:rPr>
        <w:t>cope</w:t>
      </w:r>
    </w:p>
    <w:p w:rsidR="00E3217E" w:rsidRPr="00E3217E" w:rsidRDefault="00E3217E" w:rsidP="00E321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 that is not a medical device and out of scope for even enforcement discretion</w:t>
      </w:r>
    </w:p>
    <w:p w:rsidR="004F29F2" w:rsidRDefault="00B31FFF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Delineation of gray areas</w:t>
      </w:r>
      <w:r w:rsidR="009131D5">
        <w:rPr>
          <w:rFonts w:ascii="Times New Roman" w:hAnsi="Times New Roman" w:cs="Times New Roman"/>
          <w:sz w:val="24"/>
          <w:szCs w:val="24"/>
        </w:rPr>
        <w:t xml:space="preserve"> – can taxonomy subgroup or the full workgroup take this on?</w:t>
      </w:r>
    </w:p>
    <w:p w:rsidR="004F29F2" w:rsidRDefault="009131D5" w:rsidP="004F29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characteristics that lend HIT to one regulatory scheme or another (FDA/ONC) or otherwise </w:t>
      </w:r>
    </w:p>
    <w:p w:rsidR="00B31FFF" w:rsidRDefault="004F29F2" w:rsidP="004F29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really high-risk software? </w:t>
      </w:r>
    </w:p>
    <w:p w:rsidR="009131D5" w:rsidRDefault="009131D5" w:rsidP="004F29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Claims-data for clinical purposes</w:t>
      </w:r>
      <w:r w:rsidR="00885A33">
        <w:rPr>
          <w:rFonts w:ascii="Times New Roman" w:hAnsi="Times New Roman" w:cs="Times New Roman"/>
          <w:sz w:val="24"/>
          <w:szCs w:val="24"/>
        </w:rPr>
        <w:t xml:space="preserve"> – where does it fall?</w:t>
      </w:r>
    </w:p>
    <w:p w:rsidR="00B31FFF" w:rsidRDefault="00B31FFF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 certification has benefits, particularly v</w:t>
      </w:r>
      <w:r w:rsidR="00885A33">
        <w:rPr>
          <w:rFonts w:ascii="Times New Roman" w:hAnsi="Times New Roman" w:cs="Times New Roman"/>
          <w:sz w:val="24"/>
          <w:szCs w:val="24"/>
        </w:rPr>
        <w:t>ersus</w:t>
      </w:r>
      <w:r>
        <w:rPr>
          <w:rFonts w:ascii="Times New Roman" w:hAnsi="Times New Roman" w:cs="Times New Roman"/>
          <w:sz w:val="24"/>
          <w:szCs w:val="24"/>
        </w:rPr>
        <w:t xml:space="preserve"> subjective. The federal government should always use an objective process. </w:t>
      </w:r>
    </w:p>
    <w:p w:rsidR="00B31FFF" w:rsidRPr="003C174A" w:rsidRDefault="00B31FFF" w:rsidP="003C17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4A">
        <w:rPr>
          <w:rFonts w:ascii="Times New Roman" w:hAnsi="Times New Roman" w:cs="Times New Roman"/>
          <w:sz w:val="24"/>
          <w:szCs w:val="24"/>
        </w:rPr>
        <w:t>How can the free flow of safety information be ensured?</w:t>
      </w:r>
      <w:r w:rsidR="003C174A" w:rsidRPr="003C174A">
        <w:rPr>
          <w:rFonts w:ascii="Times New Roman" w:hAnsi="Times New Roman" w:cs="Times New Roman"/>
          <w:sz w:val="24"/>
          <w:szCs w:val="24"/>
        </w:rPr>
        <w:t xml:space="preserve"> </w:t>
      </w:r>
      <w:r w:rsidRPr="003C174A">
        <w:rPr>
          <w:rFonts w:ascii="Times New Roman" w:hAnsi="Times New Roman" w:cs="Times New Roman"/>
          <w:sz w:val="24"/>
          <w:szCs w:val="24"/>
        </w:rPr>
        <w:t>For a publicly available database, how does the information get there?</w:t>
      </w:r>
    </w:p>
    <w:p w:rsidR="00B31FFF" w:rsidRDefault="00B31FFF" w:rsidP="003C17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Possibly outline </w:t>
      </w:r>
      <w:r w:rsidR="003A64A0">
        <w:rPr>
          <w:rFonts w:ascii="Times New Roman" w:hAnsi="Times New Roman" w:cs="Times New Roman"/>
          <w:sz w:val="24"/>
          <w:szCs w:val="24"/>
        </w:rPr>
        <w:t>suggestions about how to organize this process</w:t>
      </w:r>
      <w:r>
        <w:rPr>
          <w:rFonts w:ascii="Times New Roman" w:hAnsi="Times New Roman" w:cs="Times New Roman"/>
          <w:sz w:val="24"/>
          <w:szCs w:val="24"/>
        </w:rPr>
        <w:t xml:space="preserve"> (e.g., from current reporting mechanisms, new mechanisms</w:t>
      </w:r>
      <w:r w:rsidR="00885A33">
        <w:rPr>
          <w:rFonts w:ascii="Times New Roman" w:hAnsi="Times New Roman" w:cs="Times New Roman"/>
          <w:sz w:val="24"/>
          <w:szCs w:val="24"/>
        </w:rPr>
        <w:t>, 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1FFF" w:rsidRDefault="00B31FFF" w:rsidP="003C17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spontaneous vendor reporting?</w:t>
      </w:r>
      <w:r w:rsidR="003A64A0">
        <w:rPr>
          <w:rFonts w:ascii="Times New Roman" w:hAnsi="Times New Roman" w:cs="Times New Roman"/>
          <w:sz w:val="24"/>
          <w:szCs w:val="24"/>
        </w:rPr>
        <w:t xml:space="preserve">  Or from front-line users?</w:t>
      </w:r>
    </w:p>
    <w:p w:rsidR="00B31FFF" w:rsidRDefault="00B31FFF" w:rsidP="003C17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FDA mentioned </w:t>
      </w:r>
      <w:r w:rsidR="003A64A0">
        <w:rPr>
          <w:rFonts w:ascii="Times New Roman" w:hAnsi="Times New Roman" w:cs="Times New Roman"/>
          <w:sz w:val="24"/>
          <w:szCs w:val="24"/>
        </w:rPr>
        <w:t xml:space="preserve">one set of </w:t>
      </w:r>
      <w:r>
        <w:rPr>
          <w:rFonts w:ascii="Times New Roman" w:hAnsi="Times New Roman" w:cs="Times New Roman"/>
          <w:sz w:val="24"/>
          <w:szCs w:val="24"/>
        </w:rPr>
        <w:t>mechanisms (medical device reports, hospital networks, registries, pilots, use of the unique device identifier, a national surveillance system in the future). Possibly comment on these mechanisms</w:t>
      </w:r>
      <w:r w:rsidR="003C174A">
        <w:rPr>
          <w:rFonts w:ascii="Times New Roman" w:hAnsi="Times New Roman" w:cs="Times New Roman"/>
          <w:sz w:val="24"/>
          <w:szCs w:val="24"/>
        </w:rPr>
        <w:t>.</w:t>
      </w:r>
    </w:p>
    <w:p w:rsidR="00B31FFF" w:rsidRPr="003C174A" w:rsidRDefault="00B31FFF" w:rsidP="003C17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4A">
        <w:rPr>
          <w:rFonts w:ascii="Times New Roman" w:hAnsi="Times New Roman" w:cs="Times New Roman"/>
          <w:sz w:val="24"/>
          <w:szCs w:val="24"/>
        </w:rPr>
        <w:t xml:space="preserve">Are they sufficient? </w:t>
      </w:r>
    </w:p>
    <w:p w:rsidR="00B31FFF" w:rsidRDefault="00B31FFF" w:rsidP="003C174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this the right </w:t>
      </w:r>
      <w:r w:rsidR="00885A33">
        <w:rPr>
          <w:rFonts w:ascii="Times New Roman" w:hAnsi="Times New Roman" w:cs="Times New Roman"/>
          <w:sz w:val="24"/>
          <w:szCs w:val="24"/>
        </w:rPr>
        <w:t>path/</w:t>
      </w:r>
      <w:r>
        <w:rPr>
          <w:rFonts w:ascii="Times New Roman" w:hAnsi="Times New Roman" w:cs="Times New Roman"/>
          <w:sz w:val="24"/>
          <w:szCs w:val="24"/>
        </w:rPr>
        <w:t xml:space="preserve">approach for the future? </w:t>
      </w:r>
    </w:p>
    <w:p w:rsidR="00E3217E" w:rsidRDefault="00E3217E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safety reporting be strengthened?</w:t>
      </w:r>
    </w:p>
    <w:p w:rsidR="00E3217E" w:rsidRDefault="00E3217E" w:rsidP="00E321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on local approach</w:t>
      </w:r>
      <w:r w:rsidR="00B31FFF">
        <w:rPr>
          <w:rFonts w:ascii="Times New Roman" w:hAnsi="Times New Roman" w:cs="Times New Roman"/>
          <w:sz w:val="24"/>
          <w:szCs w:val="24"/>
        </w:rPr>
        <w:t xml:space="preserve"> recommendation</w:t>
      </w:r>
      <w:r w:rsidR="009131D5">
        <w:rPr>
          <w:rFonts w:ascii="Times New Roman" w:hAnsi="Times New Roman" w:cs="Times New Roman"/>
          <w:sz w:val="24"/>
          <w:szCs w:val="24"/>
        </w:rPr>
        <w:t xml:space="preserve"> – outcome-based?</w:t>
      </w:r>
    </w:p>
    <w:p w:rsidR="00E3217E" w:rsidRPr="00E3217E" w:rsidRDefault="00E3217E" w:rsidP="00E321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specific current mechanisms can be used/strengthened</w:t>
      </w:r>
      <w:r w:rsidR="00B31FFF">
        <w:rPr>
          <w:rFonts w:ascii="Times New Roman" w:hAnsi="Times New Roman" w:cs="Times New Roman"/>
          <w:sz w:val="24"/>
          <w:szCs w:val="24"/>
        </w:rPr>
        <w:t>?</w:t>
      </w:r>
    </w:p>
    <w:p w:rsidR="00E3217E" w:rsidRDefault="00E3217E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Coordination of </w:t>
      </w:r>
      <w:r w:rsidR="00885A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gencies – consider potentially commenting on:</w:t>
      </w:r>
    </w:p>
    <w:p w:rsidR="00E3217E" w:rsidRDefault="00E3217E" w:rsidP="00E321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agencies could do this</w:t>
      </w:r>
    </w:p>
    <w:p w:rsidR="00E3217E" w:rsidRPr="00E3217E" w:rsidRDefault="00E3217E" w:rsidP="00E321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what areas/topics </w:t>
      </w:r>
      <w:r w:rsidR="003A64A0">
        <w:rPr>
          <w:rFonts w:ascii="Times New Roman" w:hAnsi="Times New Roman" w:cs="Times New Roman"/>
          <w:sz w:val="24"/>
          <w:szCs w:val="24"/>
        </w:rPr>
        <w:t>would this be a priority</w:t>
      </w:r>
    </w:p>
    <w:p w:rsidR="00B31FFF" w:rsidRDefault="004F29F2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Liability</w:t>
      </w:r>
      <w:r w:rsidR="00F02C3B">
        <w:rPr>
          <w:rFonts w:ascii="Times New Roman" w:hAnsi="Times New Roman" w:cs="Times New Roman"/>
          <w:sz w:val="24"/>
          <w:szCs w:val="24"/>
        </w:rPr>
        <w:t xml:space="preserve"> </w:t>
      </w:r>
      <w:r w:rsidR="00885A33">
        <w:rPr>
          <w:rFonts w:ascii="Times New Roman" w:hAnsi="Times New Roman" w:cs="Times New Roman"/>
          <w:sz w:val="24"/>
          <w:szCs w:val="24"/>
        </w:rPr>
        <w:t>c</w:t>
      </w:r>
      <w:r w:rsidR="00F02C3B">
        <w:rPr>
          <w:rFonts w:ascii="Times New Roman" w:hAnsi="Times New Roman" w:cs="Times New Roman"/>
          <w:sz w:val="24"/>
          <w:szCs w:val="24"/>
        </w:rPr>
        <w:t>oncerns</w:t>
      </w:r>
    </w:p>
    <w:p w:rsidR="004F29F2" w:rsidRDefault="00F02C3B" w:rsidP="004F29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the work</w:t>
      </w:r>
      <w:r w:rsidR="00136098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consider </w:t>
      </w:r>
      <w:r w:rsidR="006C7491">
        <w:rPr>
          <w:rFonts w:ascii="Times New Roman" w:hAnsi="Times New Roman" w:cs="Times New Roman"/>
          <w:sz w:val="24"/>
          <w:szCs w:val="24"/>
        </w:rPr>
        <w:t>liability concerns</w:t>
      </w:r>
      <w:r>
        <w:rPr>
          <w:rFonts w:ascii="Times New Roman" w:hAnsi="Times New Roman" w:cs="Times New Roman"/>
          <w:sz w:val="24"/>
          <w:szCs w:val="24"/>
        </w:rPr>
        <w:t xml:space="preserve"> and ways to possibly address them?</w:t>
      </w:r>
    </w:p>
    <w:p w:rsidR="00F02C3B" w:rsidRDefault="00885A33" w:rsidP="004F29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an example:</w:t>
      </w:r>
      <w:r w:rsidR="006C7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possibly recommend</w:t>
      </w:r>
      <w:r w:rsidR="006C7491">
        <w:rPr>
          <w:rFonts w:ascii="Times New Roman" w:hAnsi="Times New Roman" w:cs="Times New Roman"/>
          <w:sz w:val="24"/>
          <w:szCs w:val="24"/>
        </w:rPr>
        <w:t xml:space="preserve"> exemptions/safe harbors for vendors taking certain acti</w:t>
      </w:r>
      <w:r>
        <w:rPr>
          <w:rFonts w:ascii="Times New Roman" w:hAnsi="Times New Roman" w:cs="Times New Roman"/>
          <w:sz w:val="24"/>
          <w:szCs w:val="24"/>
        </w:rPr>
        <w:t>ons</w:t>
      </w:r>
      <w:r w:rsidR="006C7491">
        <w:rPr>
          <w:rFonts w:ascii="Times New Roman" w:hAnsi="Times New Roman" w:cs="Times New Roman"/>
          <w:sz w:val="24"/>
          <w:szCs w:val="24"/>
        </w:rPr>
        <w:t xml:space="preserve"> such as volunt</w:t>
      </w:r>
      <w:r>
        <w:rPr>
          <w:rFonts w:ascii="Times New Roman" w:hAnsi="Times New Roman" w:cs="Times New Roman"/>
          <w:sz w:val="24"/>
          <w:szCs w:val="24"/>
        </w:rPr>
        <w:t>ary</w:t>
      </w:r>
      <w:r w:rsidR="006C7491">
        <w:rPr>
          <w:rFonts w:ascii="Times New Roman" w:hAnsi="Times New Roman" w:cs="Times New Roman"/>
          <w:sz w:val="24"/>
          <w:szCs w:val="24"/>
        </w:rPr>
        <w:t xml:space="preserve"> reporting</w:t>
      </w:r>
    </w:p>
    <w:p w:rsidR="003C174A" w:rsidRPr="003A64A0" w:rsidRDefault="00885A33" w:rsidP="003A64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C174A">
        <w:rPr>
          <w:rFonts w:ascii="Times New Roman" w:hAnsi="Times New Roman" w:cs="Times New Roman"/>
          <w:sz w:val="24"/>
          <w:szCs w:val="24"/>
        </w:rPr>
        <w:t>abeling</w:t>
      </w:r>
      <w:r w:rsidR="003A64A0">
        <w:rPr>
          <w:rFonts w:ascii="Times New Roman" w:hAnsi="Times New Roman" w:cs="Times New Roman"/>
          <w:sz w:val="24"/>
          <w:szCs w:val="24"/>
        </w:rPr>
        <w:t xml:space="preserve">—as an example, there are the </w:t>
      </w:r>
      <w:r w:rsidR="003C174A" w:rsidRPr="003A64A0">
        <w:rPr>
          <w:rFonts w:ascii="Times New Roman" w:hAnsi="Times New Roman" w:cs="Times New Roman"/>
          <w:sz w:val="24"/>
          <w:szCs w:val="24"/>
        </w:rPr>
        <w:t>FDA requirements for drug</w:t>
      </w:r>
      <w:r w:rsidRPr="003A64A0">
        <w:rPr>
          <w:rFonts w:ascii="Times New Roman" w:hAnsi="Times New Roman" w:cs="Times New Roman"/>
          <w:sz w:val="24"/>
          <w:szCs w:val="24"/>
        </w:rPr>
        <w:t xml:space="preserve"> labeling</w:t>
      </w:r>
      <w:r w:rsidR="003C174A" w:rsidRPr="003A64A0">
        <w:rPr>
          <w:rFonts w:ascii="Times New Roman" w:hAnsi="Times New Roman" w:cs="Times New Roman"/>
          <w:sz w:val="24"/>
          <w:szCs w:val="24"/>
        </w:rPr>
        <w:t xml:space="preserve"> (intended use)</w:t>
      </w:r>
    </w:p>
    <w:p w:rsidR="003C174A" w:rsidRDefault="003C174A" w:rsidP="003C17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such a process work for HIT/medical devices?</w:t>
      </w:r>
    </w:p>
    <w:p w:rsidR="00D724E2" w:rsidRDefault="00D724E2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Self-developed and open source HIT – how best to address these types of HIT</w:t>
      </w:r>
      <w:r w:rsidR="003A64A0">
        <w:rPr>
          <w:rFonts w:ascii="Times New Roman" w:hAnsi="Times New Roman" w:cs="Times New Roman"/>
          <w:sz w:val="24"/>
          <w:szCs w:val="24"/>
        </w:rPr>
        <w:t>, especially regarding listing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131D5" w:rsidRDefault="009131D5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Patent</w:t>
      </w:r>
      <w:r w:rsidR="00D724E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ssues</w:t>
      </w:r>
      <w:r w:rsidR="00D724E2">
        <w:rPr>
          <w:rFonts w:ascii="Times New Roman" w:hAnsi="Times New Roman" w:cs="Times New Roman"/>
          <w:sz w:val="24"/>
          <w:szCs w:val="24"/>
        </w:rPr>
        <w:t xml:space="preserve"> related to medical devices/HIT</w:t>
      </w:r>
      <w:r>
        <w:rPr>
          <w:rFonts w:ascii="Times New Roman" w:hAnsi="Times New Roman" w:cs="Times New Roman"/>
          <w:sz w:val="24"/>
          <w:szCs w:val="24"/>
        </w:rPr>
        <w:t xml:space="preserve"> – software is business methods/practices (probably out of scope unless </w:t>
      </w:r>
      <w:r w:rsidR="00D724E2">
        <w:rPr>
          <w:rFonts w:ascii="Times New Roman" w:hAnsi="Times New Roman" w:cs="Times New Roman"/>
          <w:sz w:val="24"/>
          <w:szCs w:val="24"/>
        </w:rPr>
        <w:t>the U.S. S</w:t>
      </w:r>
      <w:r>
        <w:rPr>
          <w:rFonts w:ascii="Times New Roman" w:hAnsi="Times New Roman" w:cs="Times New Roman"/>
          <w:sz w:val="24"/>
          <w:szCs w:val="24"/>
        </w:rPr>
        <w:t xml:space="preserve">upreme </w:t>
      </w:r>
      <w:r w:rsidR="00D724E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ourt weighs in differently than what is current law)</w:t>
      </w:r>
    </w:p>
    <w:p w:rsidR="004F29F2" w:rsidRPr="004F29F2" w:rsidRDefault="004F29F2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setting can limit innovation. For example, vendors focus on MU </w:t>
      </w:r>
      <w:r w:rsidR="009131D5">
        <w:rPr>
          <w:rFonts w:ascii="Times New Roman" w:hAnsi="Times New Roman" w:cs="Times New Roman"/>
          <w:sz w:val="24"/>
          <w:szCs w:val="24"/>
        </w:rPr>
        <w:t>goals which takes</w:t>
      </w:r>
      <w:r>
        <w:rPr>
          <w:rFonts w:ascii="Times New Roman" w:hAnsi="Times New Roman" w:cs="Times New Roman"/>
          <w:sz w:val="24"/>
          <w:szCs w:val="24"/>
        </w:rPr>
        <w:t xml:space="preserve"> time and resources away from other innovative efforts.  </w:t>
      </w:r>
    </w:p>
    <w:p w:rsidR="00E3217E" w:rsidRPr="00E3217E" w:rsidRDefault="00E3217E" w:rsidP="00E321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4A">
        <w:rPr>
          <w:rFonts w:ascii="Times New Roman" w:hAnsi="Times New Roman" w:cs="Times New Roman"/>
          <w:sz w:val="24"/>
          <w:szCs w:val="24"/>
        </w:rPr>
        <w:t>To improve both safety and innovation</w:t>
      </w:r>
      <w:r w:rsidRPr="00E3217E">
        <w:rPr>
          <w:rFonts w:ascii="Times New Roman" w:hAnsi="Times New Roman" w:cs="Times New Roman"/>
          <w:sz w:val="24"/>
          <w:szCs w:val="24"/>
        </w:rPr>
        <w:t xml:space="preserve">, consider what options within </w:t>
      </w:r>
      <w:r>
        <w:rPr>
          <w:rFonts w:ascii="Times New Roman" w:hAnsi="Times New Roman" w:cs="Times New Roman"/>
          <w:sz w:val="24"/>
          <w:szCs w:val="24"/>
        </w:rPr>
        <w:t>a potential</w:t>
      </w:r>
      <w:r w:rsidRPr="00E3217E">
        <w:rPr>
          <w:rFonts w:ascii="Times New Roman" w:hAnsi="Times New Roman" w:cs="Times New Roman"/>
          <w:sz w:val="24"/>
          <w:szCs w:val="24"/>
        </w:rPr>
        <w:t xml:space="preserve"> framework could enhance:</w:t>
      </w:r>
    </w:p>
    <w:p w:rsidR="00E3217E" w:rsidRDefault="00E3217E" w:rsidP="00E321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17E">
        <w:rPr>
          <w:rFonts w:ascii="Times New Roman" w:hAnsi="Times New Roman" w:cs="Times New Roman"/>
          <w:sz w:val="24"/>
          <w:szCs w:val="24"/>
        </w:rPr>
        <w:t xml:space="preserve"> Inter</w:t>
      </w:r>
      <w:r>
        <w:rPr>
          <w:rFonts w:ascii="Times New Roman" w:hAnsi="Times New Roman" w:cs="Times New Roman"/>
          <w:sz w:val="24"/>
          <w:szCs w:val="24"/>
        </w:rPr>
        <w:t>operability</w:t>
      </w:r>
    </w:p>
    <w:p w:rsidR="00E3217E" w:rsidRPr="00D724E2" w:rsidRDefault="00E3217E" w:rsidP="00D724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4E2">
        <w:rPr>
          <w:rFonts w:ascii="Times New Roman" w:hAnsi="Times New Roman" w:cs="Times New Roman"/>
          <w:sz w:val="24"/>
          <w:szCs w:val="24"/>
        </w:rPr>
        <w:t>“</w:t>
      </w:r>
      <w:r w:rsidR="00885A33">
        <w:rPr>
          <w:rFonts w:ascii="Times New Roman" w:hAnsi="Times New Roman" w:cs="Times New Roman"/>
          <w:sz w:val="24"/>
          <w:szCs w:val="24"/>
        </w:rPr>
        <w:t>T</w:t>
      </w:r>
      <w:r w:rsidRPr="00D724E2">
        <w:rPr>
          <w:rFonts w:ascii="Times New Roman" w:hAnsi="Times New Roman" w:cs="Times New Roman"/>
          <w:sz w:val="24"/>
          <w:szCs w:val="24"/>
        </w:rPr>
        <w:t>rial-ability” – small scale trials of HIT products/applications in a protected and studied environment</w:t>
      </w:r>
    </w:p>
    <w:sectPr w:rsidR="00E3217E" w:rsidRPr="00D724E2" w:rsidSect="00F7371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32D"/>
    <w:multiLevelType w:val="hybridMultilevel"/>
    <w:tmpl w:val="1F88F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32E6FCE"/>
    <w:multiLevelType w:val="hybridMultilevel"/>
    <w:tmpl w:val="104690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7AF84FCB"/>
    <w:multiLevelType w:val="hybridMultilevel"/>
    <w:tmpl w:val="D0E0D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17E"/>
    <w:rsid w:val="000A235F"/>
    <w:rsid w:val="00136098"/>
    <w:rsid w:val="001E311D"/>
    <w:rsid w:val="001F2373"/>
    <w:rsid w:val="002C2A62"/>
    <w:rsid w:val="003A64A0"/>
    <w:rsid w:val="003C174A"/>
    <w:rsid w:val="004B1994"/>
    <w:rsid w:val="004F29F2"/>
    <w:rsid w:val="006137DE"/>
    <w:rsid w:val="006C7491"/>
    <w:rsid w:val="006D1712"/>
    <w:rsid w:val="00701913"/>
    <w:rsid w:val="007B1405"/>
    <w:rsid w:val="007D7C24"/>
    <w:rsid w:val="008137CB"/>
    <w:rsid w:val="00885A33"/>
    <w:rsid w:val="009131D5"/>
    <w:rsid w:val="00A429E3"/>
    <w:rsid w:val="00AD659F"/>
    <w:rsid w:val="00B21195"/>
    <w:rsid w:val="00B31FFF"/>
    <w:rsid w:val="00BD7070"/>
    <w:rsid w:val="00C66C91"/>
    <w:rsid w:val="00CA5D9A"/>
    <w:rsid w:val="00CE1559"/>
    <w:rsid w:val="00D724E2"/>
    <w:rsid w:val="00DD3EA2"/>
    <w:rsid w:val="00E3217E"/>
    <w:rsid w:val="00EF66A4"/>
    <w:rsid w:val="00F02C3B"/>
    <w:rsid w:val="00F7371B"/>
    <w:rsid w:val="00FE032F"/>
    <w:rsid w:val="00FE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 Lipinski</dc:creator>
  <cp:lastModifiedBy>Caitlin Collins</cp:lastModifiedBy>
  <cp:revision>2</cp:revision>
  <dcterms:created xsi:type="dcterms:W3CDTF">2013-08-13T12:22:00Z</dcterms:created>
  <dcterms:modified xsi:type="dcterms:W3CDTF">2013-08-13T12:22:00Z</dcterms:modified>
</cp:coreProperties>
</file>