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421" w:rsidRPr="00937886" w:rsidRDefault="000D4421" w:rsidP="00937886">
      <w:pPr>
        <w:jc w:val="center"/>
        <w:rPr>
          <w:sz w:val="22"/>
        </w:rPr>
      </w:pPr>
      <w:r w:rsidRPr="00937886">
        <w:rPr>
          <w:sz w:val="22"/>
        </w:rPr>
        <w:t>DISCUSSION DRAFT</w:t>
      </w:r>
      <w:r w:rsidR="00E21BAE">
        <w:rPr>
          <w:sz w:val="22"/>
        </w:rPr>
        <w:t xml:space="preserve"> v2.0</w:t>
      </w:r>
      <w:r w:rsidRPr="00937886">
        <w:rPr>
          <w:sz w:val="22"/>
        </w:rPr>
        <w:t xml:space="preserve"> for FDASIA Subgroup on Framework for Risk and Innovation</w:t>
      </w:r>
      <w:r w:rsidR="00937886" w:rsidRPr="00937886">
        <w:rPr>
          <w:sz w:val="22"/>
        </w:rPr>
        <w:t xml:space="preserve"> </w:t>
      </w:r>
      <w:r w:rsidRPr="00937886">
        <w:rPr>
          <w:sz w:val="22"/>
        </w:rPr>
        <w:t>DIMENSIONS of ASSESSING RISK of PATIENT HARM</w:t>
      </w:r>
    </w:p>
    <w:p w:rsidR="000D4421" w:rsidRDefault="000D4421"/>
    <w:tbl>
      <w:tblPr>
        <w:tblStyle w:val="TableGrid"/>
        <w:tblW w:w="14400" w:type="dxa"/>
        <w:tblInd w:w="-1152" w:type="dxa"/>
        <w:tblLayout w:type="fixed"/>
        <w:tblLook w:val="04A0"/>
      </w:tblPr>
      <w:tblGrid>
        <w:gridCol w:w="2430"/>
        <w:gridCol w:w="3780"/>
        <w:gridCol w:w="3780"/>
        <w:gridCol w:w="4410"/>
      </w:tblGrid>
      <w:tr w:rsidR="00ED45F3" w:rsidTr="00E21BAE">
        <w:tc>
          <w:tcPr>
            <w:tcW w:w="2430" w:type="dxa"/>
          </w:tcPr>
          <w:p w:rsidR="000D4421" w:rsidRDefault="000D4421" w:rsidP="000D4421"/>
        </w:tc>
        <w:tc>
          <w:tcPr>
            <w:tcW w:w="3780" w:type="dxa"/>
          </w:tcPr>
          <w:p w:rsidR="000D4421" w:rsidRDefault="000D4421" w:rsidP="000D4421">
            <w:pPr>
              <w:jc w:val="center"/>
            </w:pPr>
            <w:r>
              <w:t>Low</w:t>
            </w:r>
            <w:r w:rsidR="00D271D2">
              <w:t>er</w:t>
            </w:r>
            <w:r>
              <w:t xml:space="preserve"> risk</w:t>
            </w:r>
          </w:p>
        </w:tc>
        <w:tc>
          <w:tcPr>
            <w:tcW w:w="3780" w:type="dxa"/>
          </w:tcPr>
          <w:p w:rsidR="000D4421" w:rsidRDefault="000D4421" w:rsidP="000D4421">
            <w:pPr>
              <w:jc w:val="center"/>
            </w:pPr>
            <w:r>
              <w:t>Medium Risk</w:t>
            </w:r>
          </w:p>
        </w:tc>
        <w:tc>
          <w:tcPr>
            <w:tcW w:w="4410" w:type="dxa"/>
          </w:tcPr>
          <w:p w:rsidR="000D4421" w:rsidRDefault="000D4421" w:rsidP="000D4421">
            <w:pPr>
              <w:jc w:val="center"/>
            </w:pPr>
            <w:r>
              <w:t>High</w:t>
            </w:r>
            <w:r w:rsidR="00D271D2">
              <w:t>er</w:t>
            </w:r>
            <w:r>
              <w:t xml:space="preserve"> Risk</w:t>
            </w:r>
          </w:p>
        </w:tc>
      </w:tr>
      <w:tr w:rsidR="00ED45F3" w:rsidTr="00E21BAE">
        <w:tc>
          <w:tcPr>
            <w:tcW w:w="2430" w:type="dxa"/>
            <w:shd w:val="clear" w:color="auto" w:fill="CCFFCC"/>
          </w:tcPr>
          <w:p w:rsidR="000D4421" w:rsidRPr="00924FB6" w:rsidRDefault="000D4421" w:rsidP="00E01BE1">
            <w:pPr>
              <w:jc w:val="center"/>
              <w:rPr>
                <w:sz w:val="22"/>
                <w:szCs w:val="22"/>
              </w:rPr>
            </w:pPr>
            <w:r w:rsidRPr="00924FB6">
              <w:rPr>
                <w:sz w:val="22"/>
                <w:szCs w:val="22"/>
              </w:rPr>
              <w:t xml:space="preserve">Purpose of </w:t>
            </w:r>
            <w:r w:rsidR="00E45047" w:rsidRPr="00924FB6">
              <w:rPr>
                <w:sz w:val="22"/>
                <w:szCs w:val="22"/>
              </w:rPr>
              <w:t>software product</w:t>
            </w:r>
          </w:p>
        </w:tc>
        <w:tc>
          <w:tcPr>
            <w:tcW w:w="3780" w:type="dxa"/>
            <w:shd w:val="clear" w:color="auto" w:fill="CCFFCC"/>
            <w:vAlign w:val="center"/>
          </w:tcPr>
          <w:p w:rsidR="000D4421" w:rsidRPr="00924FB6" w:rsidRDefault="000D4421" w:rsidP="00DE7B48">
            <w:pPr>
              <w:jc w:val="center"/>
              <w:rPr>
                <w:sz w:val="22"/>
                <w:szCs w:val="22"/>
              </w:rPr>
            </w:pPr>
            <w:r w:rsidRPr="00924FB6">
              <w:rPr>
                <w:sz w:val="22"/>
                <w:szCs w:val="22"/>
              </w:rPr>
              <w:t>Information-only</w:t>
            </w:r>
            <w:r w:rsidR="00880DFB">
              <w:rPr>
                <w:sz w:val="22"/>
                <w:szCs w:val="22"/>
              </w:rPr>
              <w:t>; purpose is transparent and clear</w:t>
            </w:r>
          </w:p>
        </w:tc>
        <w:tc>
          <w:tcPr>
            <w:tcW w:w="3780" w:type="dxa"/>
            <w:shd w:val="clear" w:color="auto" w:fill="CCFFCC"/>
            <w:vAlign w:val="center"/>
          </w:tcPr>
          <w:p w:rsidR="000D4421" w:rsidRPr="00924FB6" w:rsidRDefault="001A1365" w:rsidP="00DE7B48">
            <w:pPr>
              <w:jc w:val="center"/>
              <w:rPr>
                <w:sz w:val="22"/>
                <w:szCs w:val="22"/>
              </w:rPr>
            </w:pPr>
            <w:r>
              <w:rPr>
                <w:sz w:val="22"/>
                <w:szCs w:val="22"/>
              </w:rPr>
              <w:t>Makes recommendations to user</w:t>
            </w:r>
          </w:p>
        </w:tc>
        <w:tc>
          <w:tcPr>
            <w:tcW w:w="4410" w:type="dxa"/>
            <w:shd w:val="clear" w:color="auto" w:fill="CCFFCC"/>
            <w:vAlign w:val="center"/>
          </w:tcPr>
          <w:p w:rsidR="000D4421" w:rsidRPr="00924FB6" w:rsidRDefault="00DE7B48" w:rsidP="00DE7B48">
            <w:pPr>
              <w:jc w:val="center"/>
              <w:rPr>
                <w:sz w:val="22"/>
                <w:szCs w:val="22"/>
              </w:rPr>
            </w:pPr>
            <w:r w:rsidRPr="00924FB6">
              <w:rPr>
                <w:sz w:val="22"/>
                <w:szCs w:val="22"/>
              </w:rPr>
              <w:t>Automated</w:t>
            </w:r>
            <w:r w:rsidR="000D4421" w:rsidRPr="00924FB6">
              <w:rPr>
                <w:sz w:val="22"/>
                <w:szCs w:val="22"/>
              </w:rPr>
              <w:t xml:space="preserve"> decision making (e.g., intelligent IV pump, AED)</w:t>
            </w:r>
          </w:p>
        </w:tc>
      </w:tr>
      <w:tr w:rsidR="00ED45F3" w:rsidTr="00E21BAE">
        <w:tc>
          <w:tcPr>
            <w:tcW w:w="2430" w:type="dxa"/>
            <w:shd w:val="clear" w:color="auto" w:fill="CCFFCC"/>
          </w:tcPr>
          <w:p w:rsidR="000D4421" w:rsidRPr="00924FB6" w:rsidRDefault="000D4421" w:rsidP="00E01BE1">
            <w:pPr>
              <w:jc w:val="center"/>
              <w:rPr>
                <w:sz w:val="22"/>
                <w:szCs w:val="22"/>
              </w:rPr>
            </w:pPr>
            <w:r w:rsidRPr="00924FB6">
              <w:rPr>
                <w:sz w:val="22"/>
                <w:szCs w:val="22"/>
              </w:rPr>
              <w:t>Intended user</w:t>
            </w:r>
            <w:r w:rsidR="00880DFB">
              <w:rPr>
                <w:sz w:val="22"/>
                <w:szCs w:val="22"/>
              </w:rPr>
              <w:t>(s)</w:t>
            </w:r>
          </w:p>
        </w:tc>
        <w:tc>
          <w:tcPr>
            <w:tcW w:w="3780" w:type="dxa"/>
            <w:shd w:val="clear" w:color="auto" w:fill="CCFFCC"/>
            <w:vAlign w:val="center"/>
          </w:tcPr>
          <w:p w:rsidR="000D4421" w:rsidRPr="005A5915" w:rsidRDefault="00937886" w:rsidP="00626C0F">
            <w:pPr>
              <w:jc w:val="center"/>
              <w:rPr>
                <w:sz w:val="22"/>
                <w:szCs w:val="22"/>
                <w:u w:val="double"/>
              </w:rPr>
            </w:pPr>
            <w:r>
              <w:rPr>
                <w:sz w:val="22"/>
                <w:szCs w:val="22"/>
              </w:rPr>
              <w:t>Targeted user(s) are knowledgeable and can safely use product</w:t>
            </w:r>
          </w:p>
        </w:tc>
        <w:tc>
          <w:tcPr>
            <w:tcW w:w="3780" w:type="dxa"/>
            <w:shd w:val="clear" w:color="auto" w:fill="CCFFCC"/>
            <w:vAlign w:val="center"/>
          </w:tcPr>
          <w:p w:rsidR="000D4421" w:rsidRPr="00924FB6" w:rsidRDefault="001A1365" w:rsidP="00DE7B48">
            <w:pPr>
              <w:jc w:val="center"/>
              <w:rPr>
                <w:sz w:val="22"/>
                <w:szCs w:val="22"/>
              </w:rPr>
            </w:pPr>
            <w:r>
              <w:rPr>
                <w:sz w:val="22"/>
                <w:szCs w:val="22"/>
              </w:rPr>
              <w:t>Makes recommendations to patients</w:t>
            </w:r>
          </w:p>
        </w:tc>
        <w:tc>
          <w:tcPr>
            <w:tcW w:w="4410" w:type="dxa"/>
            <w:shd w:val="clear" w:color="auto" w:fill="CCFFCC"/>
            <w:vAlign w:val="center"/>
          </w:tcPr>
          <w:p w:rsidR="000D4421" w:rsidRPr="00924FB6" w:rsidRDefault="001A1365" w:rsidP="001A1365">
            <w:pPr>
              <w:jc w:val="center"/>
              <w:rPr>
                <w:sz w:val="22"/>
                <w:szCs w:val="22"/>
              </w:rPr>
            </w:pPr>
            <w:r>
              <w:rPr>
                <w:sz w:val="22"/>
                <w:szCs w:val="22"/>
              </w:rPr>
              <w:t>Provides diagnosis or treatment a</w:t>
            </w:r>
            <w:r w:rsidR="00DE7B48" w:rsidRPr="00924FB6">
              <w:rPr>
                <w:sz w:val="22"/>
                <w:szCs w:val="22"/>
              </w:rPr>
              <w:t>dvice</w:t>
            </w:r>
            <w:r w:rsidR="00D271D2" w:rsidRPr="00924FB6">
              <w:rPr>
                <w:sz w:val="22"/>
                <w:szCs w:val="22"/>
              </w:rPr>
              <w:t xml:space="preserve"> directly</w:t>
            </w:r>
            <w:r w:rsidR="00DE7B48" w:rsidRPr="00924FB6">
              <w:rPr>
                <w:sz w:val="22"/>
                <w:szCs w:val="22"/>
              </w:rPr>
              <w:t xml:space="preserve"> to patient</w:t>
            </w:r>
          </w:p>
        </w:tc>
      </w:tr>
      <w:tr w:rsidR="00ED45F3" w:rsidTr="00E21BAE">
        <w:tc>
          <w:tcPr>
            <w:tcW w:w="2430" w:type="dxa"/>
            <w:shd w:val="clear" w:color="auto" w:fill="C6D9F1" w:themeFill="text2" w:themeFillTint="33"/>
          </w:tcPr>
          <w:p w:rsidR="000D4421" w:rsidRPr="00924FB6" w:rsidRDefault="00D271D2" w:rsidP="00E01BE1">
            <w:pPr>
              <w:jc w:val="center"/>
              <w:rPr>
                <w:sz w:val="22"/>
                <w:szCs w:val="22"/>
              </w:rPr>
            </w:pPr>
            <w:r w:rsidRPr="00924FB6">
              <w:rPr>
                <w:sz w:val="22"/>
                <w:szCs w:val="22"/>
              </w:rPr>
              <w:t>Severity</w:t>
            </w:r>
            <w:r w:rsidR="00002D1F" w:rsidRPr="00924FB6">
              <w:rPr>
                <w:sz w:val="22"/>
                <w:szCs w:val="22"/>
              </w:rPr>
              <w:t xml:space="preserve"> of risk</w:t>
            </w:r>
          </w:p>
        </w:tc>
        <w:tc>
          <w:tcPr>
            <w:tcW w:w="3780" w:type="dxa"/>
            <w:shd w:val="clear" w:color="auto" w:fill="C6D9F1" w:themeFill="text2" w:themeFillTint="33"/>
            <w:vAlign w:val="center"/>
          </w:tcPr>
          <w:p w:rsidR="000D4421" w:rsidRPr="00924FB6" w:rsidRDefault="00002D1F" w:rsidP="00DE7B48">
            <w:pPr>
              <w:jc w:val="center"/>
              <w:rPr>
                <w:sz w:val="22"/>
                <w:szCs w:val="22"/>
              </w:rPr>
            </w:pPr>
            <w:r w:rsidRPr="00924FB6">
              <w:rPr>
                <w:sz w:val="22"/>
                <w:szCs w:val="22"/>
              </w:rPr>
              <w:t>Very low probability of harm</w:t>
            </w:r>
          </w:p>
        </w:tc>
        <w:tc>
          <w:tcPr>
            <w:tcW w:w="3780" w:type="dxa"/>
            <w:shd w:val="clear" w:color="auto" w:fill="C6D9F1" w:themeFill="text2" w:themeFillTint="33"/>
            <w:vAlign w:val="center"/>
          </w:tcPr>
          <w:p w:rsidR="000D4421" w:rsidRPr="00924FB6" w:rsidRDefault="001A1365" w:rsidP="00DE7B48">
            <w:pPr>
              <w:jc w:val="center"/>
              <w:rPr>
                <w:sz w:val="22"/>
                <w:szCs w:val="22"/>
              </w:rPr>
            </w:pPr>
            <w:r>
              <w:rPr>
                <w:sz w:val="22"/>
                <w:szCs w:val="22"/>
              </w:rPr>
              <w:t>Potential for non-life threatening adverse event</w:t>
            </w:r>
          </w:p>
        </w:tc>
        <w:tc>
          <w:tcPr>
            <w:tcW w:w="4410" w:type="dxa"/>
            <w:shd w:val="clear" w:color="auto" w:fill="C6D9F1" w:themeFill="text2" w:themeFillTint="33"/>
            <w:vAlign w:val="center"/>
          </w:tcPr>
          <w:p w:rsidR="000D4421" w:rsidRPr="00924FB6" w:rsidRDefault="00002D1F" w:rsidP="00DE7B48">
            <w:pPr>
              <w:jc w:val="center"/>
              <w:rPr>
                <w:sz w:val="22"/>
                <w:szCs w:val="22"/>
              </w:rPr>
            </w:pPr>
            <w:r w:rsidRPr="00924FB6">
              <w:rPr>
                <w:sz w:val="22"/>
                <w:szCs w:val="22"/>
              </w:rPr>
              <w:t>Life-threatening</w:t>
            </w:r>
            <w:r w:rsidR="00F303CE" w:rsidRPr="00924FB6">
              <w:rPr>
                <w:sz w:val="22"/>
                <w:szCs w:val="22"/>
              </w:rPr>
              <w:t xml:space="preserve"> potential</w:t>
            </w:r>
          </w:p>
        </w:tc>
      </w:tr>
      <w:tr w:rsidR="00D271D2" w:rsidTr="00E21BAE">
        <w:tc>
          <w:tcPr>
            <w:tcW w:w="2430" w:type="dxa"/>
            <w:shd w:val="clear" w:color="auto" w:fill="C6D9F1" w:themeFill="text2" w:themeFillTint="33"/>
          </w:tcPr>
          <w:p w:rsidR="00D271D2" w:rsidRPr="00924FB6" w:rsidRDefault="00D271D2" w:rsidP="00E01BE1">
            <w:pPr>
              <w:jc w:val="center"/>
              <w:rPr>
                <w:sz w:val="22"/>
                <w:szCs w:val="22"/>
              </w:rPr>
            </w:pPr>
            <w:r w:rsidRPr="00924FB6">
              <w:rPr>
                <w:sz w:val="22"/>
                <w:szCs w:val="22"/>
              </w:rPr>
              <w:t>Number of people exposed</w:t>
            </w:r>
          </w:p>
        </w:tc>
        <w:tc>
          <w:tcPr>
            <w:tcW w:w="3780" w:type="dxa"/>
            <w:shd w:val="clear" w:color="auto" w:fill="C6D9F1" w:themeFill="text2" w:themeFillTint="33"/>
            <w:vAlign w:val="center"/>
          </w:tcPr>
          <w:p w:rsidR="00D271D2" w:rsidRPr="00924FB6" w:rsidRDefault="00975359" w:rsidP="00DE7B48">
            <w:pPr>
              <w:jc w:val="center"/>
              <w:rPr>
                <w:sz w:val="22"/>
                <w:szCs w:val="22"/>
              </w:rPr>
            </w:pPr>
            <w:r w:rsidRPr="00924FB6">
              <w:rPr>
                <w:sz w:val="22"/>
                <w:szCs w:val="22"/>
              </w:rPr>
              <w:t>Software relevant to few people</w:t>
            </w:r>
            <w:r w:rsidR="001A1365">
              <w:rPr>
                <w:sz w:val="22"/>
                <w:szCs w:val="22"/>
              </w:rPr>
              <w:t xml:space="preserve"> (&lt;100)</w:t>
            </w:r>
          </w:p>
        </w:tc>
        <w:tc>
          <w:tcPr>
            <w:tcW w:w="3780" w:type="dxa"/>
            <w:shd w:val="clear" w:color="auto" w:fill="C6D9F1" w:themeFill="text2" w:themeFillTint="33"/>
            <w:vAlign w:val="center"/>
          </w:tcPr>
          <w:p w:rsidR="00D271D2" w:rsidRPr="00924FB6" w:rsidRDefault="001A1365" w:rsidP="00DE7B48">
            <w:pPr>
              <w:jc w:val="center"/>
              <w:rPr>
                <w:sz w:val="22"/>
                <w:szCs w:val="22"/>
              </w:rPr>
            </w:pPr>
            <w:r>
              <w:rPr>
                <w:sz w:val="22"/>
                <w:szCs w:val="22"/>
              </w:rPr>
              <w:t>Moderate-sized population exposed (100-1000)</w:t>
            </w:r>
          </w:p>
        </w:tc>
        <w:tc>
          <w:tcPr>
            <w:tcW w:w="4410" w:type="dxa"/>
            <w:shd w:val="clear" w:color="auto" w:fill="C6D9F1" w:themeFill="text2" w:themeFillTint="33"/>
            <w:vAlign w:val="center"/>
          </w:tcPr>
          <w:p w:rsidR="00D271D2" w:rsidRPr="00924FB6" w:rsidRDefault="00975359" w:rsidP="00DE7B48">
            <w:pPr>
              <w:jc w:val="center"/>
              <w:rPr>
                <w:sz w:val="22"/>
                <w:szCs w:val="22"/>
              </w:rPr>
            </w:pPr>
            <w:r w:rsidRPr="00924FB6">
              <w:rPr>
                <w:sz w:val="22"/>
                <w:szCs w:val="22"/>
              </w:rPr>
              <w:t>Software relevant to large populations</w:t>
            </w:r>
            <w:r w:rsidR="001A1365">
              <w:rPr>
                <w:sz w:val="22"/>
                <w:szCs w:val="22"/>
              </w:rPr>
              <w:t xml:space="preserve"> (&gt;1000)</w:t>
            </w:r>
          </w:p>
        </w:tc>
      </w:tr>
      <w:tr w:rsidR="00ED45F3" w:rsidTr="00E21BAE">
        <w:tc>
          <w:tcPr>
            <w:tcW w:w="2430" w:type="dxa"/>
            <w:shd w:val="clear" w:color="auto" w:fill="C6D9F1" w:themeFill="text2" w:themeFillTint="33"/>
          </w:tcPr>
          <w:p w:rsidR="000D4421" w:rsidRPr="00924FB6" w:rsidRDefault="00DE7B48" w:rsidP="00E01BE1">
            <w:pPr>
              <w:jc w:val="center"/>
              <w:rPr>
                <w:sz w:val="22"/>
                <w:szCs w:val="22"/>
              </w:rPr>
            </w:pPr>
            <w:r w:rsidRPr="00924FB6">
              <w:rPr>
                <w:sz w:val="22"/>
                <w:szCs w:val="22"/>
              </w:rPr>
              <w:t>Likelihood of risky situation arising</w:t>
            </w:r>
          </w:p>
        </w:tc>
        <w:tc>
          <w:tcPr>
            <w:tcW w:w="3780" w:type="dxa"/>
            <w:shd w:val="clear" w:color="auto" w:fill="C6D9F1" w:themeFill="text2" w:themeFillTint="33"/>
            <w:vAlign w:val="center"/>
          </w:tcPr>
          <w:p w:rsidR="000D4421" w:rsidRPr="00924FB6" w:rsidRDefault="00DE7B48" w:rsidP="001273B9">
            <w:pPr>
              <w:jc w:val="center"/>
              <w:rPr>
                <w:sz w:val="22"/>
                <w:szCs w:val="22"/>
              </w:rPr>
            </w:pPr>
            <w:r w:rsidRPr="00924FB6">
              <w:rPr>
                <w:sz w:val="22"/>
                <w:szCs w:val="22"/>
              </w:rPr>
              <w:t xml:space="preserve">Rare </w:t>
            </w:r>
            <w:r w:rsidR="001273B9">
              <w:rPr>
                <w:sz w:val="22"/>
                <w:szCs w:val="22"/>
              </w:rPr>
              <w:br/>
            </w:r>
            <w:r w:rsidRPr="00924FB6">
              <w:rPr>
                <w:sz w:val="22"/>
                <w:szCs w:val="22"/>
              </w:rPr>
              <w:t>(&lt;1 per 100</w:t>
            </w:r>
            <w:r w:rsidR="001273B9">
              <w:rPr>
                <w:sz w:val="22"/>
                <w:szCs w:val="22"/>
              </w:rPr>
              <w:t>,000 patient-</w:t>
            </w:r>
            <w:r w:rsidRPr="00924FB6">
              <w:rPr>
                <w:sz w:val="22"/>
                <w:szCs w:val="22"/>
              </w:rPr>
              <w:t>years)</w:t>
            </w:r>
          </w:p>
        </w:tc>
        <w:tc>
          <w:tcPr>
            <w:tcW w:w="3780" w:type="dxa"/>
            <w:shd w:val="clear" w:color="auto" w:fill="C6D9F1" w:themeFill="text2" w:themeFillTint="33"/>
            <w:vAlign w:val="center"/>
          </w:tcPr>
          <w:p w:rsidR="000D4421" w:rsidRPr="00924FB6" w:rsidRDefault="001A1365" w:rsidP="001273B9">
            <w:pPr>
              <w:jc w:val="center"/>
              <w:rPr>
                <w:sz w:val="22"/>
                <w:szCs w:val="22"/>
              </w:rPr>
            </w:pPr>
            <w:r>
              <w:rPr>
                <w:sz w:val="22"/>
                <w:szCs w:val="22"/>
              </w:rPr>
              <w:t xml:space="preserve">Unpredictable, but </w:t>
            </w:r>
            <w:r w:rsidR="001273B9">
              <w:rPr>
                <w:sz w:val="22"/>
                <w:szCs w:val="22"/>
              </w:rPr>
              <w:t>risky situation arises &gt; 1:100K pt-yrs and &lt; once a year</w:t>
            </w:r>
          </w:p>
        </w:tc>
        <w:tc>
          <w:tcPr>
            <w:tcW w:w="4410" w:type="dxa"/>
            <w:shd w:val="clear" w:color="auto" w:fill="C6D9F1" w:themeFill="text2" w:themeFillTint="33"/>
            <w:vAlign w:val="center"/>
          </w:tcPr>
          <w:p w:rsidR="000D4421" w:rsidRPr="00924FB6" w:rsidRDefault="00DE7B48" w:rsidP="00DE7B48">
            <w:pPr>
              <w:jc w:val="center"/>
              <w:rPr>
                <w:sz w:val="22"/>
                <w:szCs w:val="22"/>
              </w:rPr>
            </w:pPr>
            <w:r w:rsidRPr="00924FB6">
              <w:rPr>
                <w:sz w:val="22"/>
                <w:szCs w:val="22"/>
              </w:rPr>
              <w:t>Common</w:t>
            </w:r>
            <w:r w:rsidR="001273B9">
              <w:rPr>
                <w:sz w:val="22"/>
                <w:szCs w:val="22"/>
              </w:rPr>
              <w:br/>
              <w:t>(arises once per patient-year)</w:t>
            </w:r>
          </w:p>
        </w:tc>
      </w:tr>
      <w:tr w:rsidR="00ED45F3" w:rsidTr="00E21BAE">
        <w:tc>
          <w:tcPr>
            <w:tcW w:w="2430" w:type="dxa"/>
            <w:shd w:val="clear" w:color="auto" w:fill="C6D9F1" w:themeFill="text2" w:themeFillTint="33"/>
          </w:tcPr>
          <w:p w:rsidR="000D4421" w:rsidRPr="00924FB6" w:rsidRDefault="00E603EC" w:rsidP="00E01BE1">
            <w:pPr>
              <w:jc w:val="center"/>
              <w:rPr>
                <w:sz w:val="22"/>
                <w:szCs w:val="22"/>
              </w:rPr>
            </w:pPr>
            <w:r w:rsidRPr="00924FB6">
              <w:rPr>
                <w:sz w:val="22"/>
                <w:szCs w:val="22"/>
              </w:rPr>
              <w:t>Transparency of software operation</w:t>
            </w:r>
            <w:r w:rsidR="002478CC">
              <w:rPr>
                <w:sz w:val="22"/>
                <w:szCs w:val="22"/>
              </w:rPr>
              <w:t>s and data</w:t>
            </w:r>
            <w:r w:rsidR="00880DFB">
              <w:rPr>
                <w:sz w:val="22"/>
                <w:szCs w:val="22"/>
              </w:rPr>
              <w:t xml:space="preserve"> and included content providers</w:t>
            </w:r>
          </w:p>
        </w:tc>
        <w:tc>
          <w:tcPr>
            <w:tcW w:w="3780" w:type="dxa"/>
            <w:shd w:val="clear" w:color="auto" w:fill="C6D9F1" w:themeFill="text2" w:themeFillTint="33"/>
            <w:vAlign w:val="center"/>
          </w:tcPr>
          <w:p w:rsidR="00ED45F3" w:rsidRPr="00924FB6" w:rsidRDefault="00E603EC" w:rsidP="00DE7B48">
            <w:pPr>
              <w:jc w:val="center"/>
              <w:rPr>
                <w:sz w:val="22"/>
                <w:szCs w:val="22"/>
              </w:rPr>
            </w:pPr>
            <w:r w:rsidRPr="00924FB6">
              <w:rPr>
                <w:sz w:val="22"/>
                <w:szCs w:val="22"/>
              </w:rPr>
              <w:t>Software output is easy to understand and its “calculation”</w:t>
            </w:r>
            <w:r w:rsidR="00BE75DD">
              <w:rPr>
                <w:sz w:val="22"/>
                <w:szCs w:val="22"/>
              </w:rPr>
              <w:t xml:space="preserve"> (data and algorithm)</w:t>
            </w:r>
            <w:r w:rsidRPr="00924FB6">
              <w:rPr>
                <w:sz w:val="22"/>
                <w:szCs w:val="22"/>
              </w:rPr>
              <w:t xml:space="preserve"> transparent</w:t>
            </w:r>
          </w:p>
        </w:tc>
        <w:tc>
          <w:tcPr>
            <w:tcW w:w="3780" w:type="dxa"/>
            <w:shd w:val="clear" w:color="auto" w:fill="C6D9F1" w:themeFill="text2" w:themeFillTint="33"/>
            <w:vAlign w:val="center"/>
          </w:tcPr>
          <w:p w:rsidR="000D4421" w:rsidRPr="00924FB6" w:rsidRDefault="001A1365" w:rsidP="00E603EC">
            <w:pPr>
              <w:rPr>
                <w:sz w:val="22"/>
                <w:szCs w:val="22"/>
              </w:rPr>
            </w:pPr>
            <w:r>
              <w:rPr>
                <w:sz w:val="22"/>
                <w:szCs w:val="22"/>
              </w:rPr>
              <w:t>Software operates transparently and output is understandable by software expert</w:t>
            </w:r>
          </w:p>
        </w:tc>
        <w:tc>
          <w:tcPr>
            <w:tcW w:w="4410" w:type="dxa"/>
            <w:shd w:val="clear" w:color="auto" w:fill="C6D9F1" w:themeFill="text2" w:themeFillTint="33"/>
            <w:vAlign w:val="center"/>
          </w:tcPr>
          <w:p w:rsidR="000D4421" w:rsidRPr="00924FB6" w:rsidRDefault="00924FB6" w:rsidP="00DE7B48">
            <w:pPr>
              <w:jc w:val="center"/>
              <w:rPr>
                <w:sz w:val="22"/>
                <w:szCs w:val="22"/>
              </w:rPr>
            </w:pPr>
            <w:r w:rsidRPr="00924FB6">
              <w:rPr>
                <w:sz w:val="22"/>
                <w:szCs w:val="22"/>
              </w:rPr>
              <w:t>“Black box”</w:t>
            </w:r>
          </w:p>
        </w:tc>
      </w:tr>
      <w:tr w:rsidR="00E603EC" w:rsidTr="00E21BAE">
        <w:tc>
          <w:tcPr>
            <w:tcW w:w="2430" w:type="dxa"/>
            <w:shd w:val="clear" w:color="auto" w:fill="C6D9F1" w:themeFill="text2" w:themeFillTint="33"/>
          </w:tcPr>
          <w:p w:rsidR="00E603EC" w:rsidRPr="00924FB6" w:rsidRDefault="00E603EC" w:rsidP="00E01BE1">
            <w:pPr>
              <w:jc w:val="center"/>
              <w:rPr>
                <w:sz w:val="22"/>
                <w:szCs w:val="22"/>
              </w:rPr>
            </w:pPr>
            <w:r w:rsidRPr="00924FB6">
              <w:rPr>
                <w:sz w:val="22"/>
                <w:szCs w:val="22"/>
              </w:rPr>
              <w:t>Ability to mitigate harmful condition</w:t>
            </w:r>
          </w:p>
        </w:tc>
        <w:tc>
          <w:tcPr>
            <w:tcW w:w="3780" w:type="dxa"/>
            <w:shd w:val="clear" w:color="auto" w:fill="C6D9F1" w:themeFill="text2" w:themeFillTint="33"/>
            <w:vAlign w:val="center"/>
          </w:tcPr>
          <w:p w:rsidR="00E603EC" w:rsidRPr="00924FB6" w:rsidRDefault="00E603EC" w:rsidP="00924FB6">
            <w:pPr>
              <w:jc w:val="center"/>
              <w:rPr>
                <w:sz w:val="22"/>
                <w:szCs w:val="22"/>
              </w:rPr>
            </w:pPr>
            <w:r w:rsidRPr="00924FB6">
              <w:rPr>
                <w:sz w:val="22"/>
                <w:szCs w:val="22"/>
              </w:rPr>
              <w:t xml:space="preserve">Human intermediary </w:t>
            </w:r>
            <w:r w:rsidR="00924FB6" w:rsidRPr="00924FB6">
              <w:rPr>
                <w:sz w:val="22"/>
                <w:szCs w:val="22"/>
              </w:rPr>
              <w:t>knowledgeable and empowered to intervene to prevent harm</w:t>
            </w:r>
          </w:p>
        </w:tc>
        <w:tc>
          <w:tcPr>
            <w:tcW w:w="3780" w:type="dxa"/>
            <w:shd w:val="clear" w:color="auto" w:fill="C6D9F1" w:themeFill="text2" w:themeFillTint="33"/>
            <w:vAlign w:val="center"/>
          </w:tcPr>
          <w:p w:rsidR="00E603EC" w:rsidRPr="00924FB6" w:rsidRDefault="001A1365" w:rsidP="00DE7B48">
            <w:pPr>
              <w:jc w:val="center"/>
              <w:rPr>
                <w:sz w:val="22"/>
                <w:szCs w:val="22"/>
              </w:rPr>
            </w:pPr>
            <w:r>
              <w:rPr>
                <w:sz w:val="22"/>
                <w:szCs w:val="22"/>
              </w:rPr>
              <w:t>Human intermediary may be (but not routinely) involved</w:t>
            </w:r>
          </w:p>
        </w:tc>
        <w:tc>
          <w:tcPr>
            <w:tcW w:w="4410" w:type="dxa"/>
            <w:shd w:val="clear" w:color="auto" w:fill="C6D9F1" w:themeFill="text2" w:themeFillTint="33"/>
            <w:vAlign w:val="center"/>
          </w:tcPr>
          <w:p w:rsidR="00E603EC" w:rsidRPr="00924FB6" w:rsidRDefault="00E603EC" w:rsidP="00DE7B48">
            <w:pPr>
              <w:jc w:val="center"/>
              <w:rPr>
                <w:sz w:val="22"/>
                <w:szCs w:val="22"/>
              </w:rPr>
            </w:pPr>
            <w:r w:rsidRPr="00924FB6">
              <w:rPr>
                <w:sz w:val="22"/>
                <w:szCs w:val="22"/>
              </w:rPr>
              <w:t>Closed loop (no human intervention)</w:t>
            </w:r>
          </w:p>
        </w:tc>
      </w:tr>
      <w:tr w:rsidR="00E603EC" w:rsidTr="00E21BAE">
        <w:tc>
          <w:tcPr>
            <w:tcW w:w="2430" w:type="dxa"/>
            <w:shd w:val="clear" w:color="auto" w:fill="CCFFCC"/>
          </w:tcPr>
          <w:p w:rsidR="00E603EC" w:rsidRPr="00924FB6" w:rsidRDefault="00E603EC" w:rsidP="00975359">
            <w:pPr>
              <w:jc w:val="center"/>
              <w:rPr>
                <w:sz w:val="22"/>
                <w:szCs w:val="22"/>
              </w:rPr>
            </w:pPr>
            <w:r w:rsidRPr="00924FB6">
              <w:rPr>
                <w:sz w:val="22"/>
                <w:szCs w:val="22"/>
              </w:rPr>
              <w:t>Complexity of software</w:t>
            </w:r>
            <w:r w:rsidR="00924FB6" w:rsidRPr="00924FB6">
              <w:rPr>
                <w:sz w:val="22"/>
                <w:szCs w:val="22"/>
              </w:rPr>
              <w:t xml:space="preserve"> and its maintenance</w:t>
            </w:r>
          </w:p>
        </w:tc>
        <w:tc>
          <w:tcPr>
            <w:tcW w:w="3780" w:type="dxa"/>
            <w:shd w:val="clear" w:color="auto" w:fill="CCFFCC"/>
            <w:vAlign w:val="center"/>
          </w:tcPr>
          <w:p w:rsidR="00E603EC" w:rsidRPr="00924FB6" w:rsidRDefault="00E603EC" w:rsidP="00975359">
            <w:pPr>
              <w:jc w:val="center"/>
              <w:rPr>
                <w:sz w:val="22"/>
                <w:szCs w:val="22"/>
              </w:rPr>
            </w:pPr>
            <w:r w:rsidRPr="00924FB6">
              <w:rPr>
                <w:sz w:val="22"/>
                <w:szCs w:val="22"/>
              </w:rPr>
              <w:t>Application of mature</w:t>
            </w:r>
            <w:r w:rsidR="00880DFB">
              <w:rPr>
                <w:sz w:val="22"/>
                <w:szCs w:val="22"/>
              </w:rPr>
              <w:t>, widely adopted</w:t>
            </w:r>
            <w:r w:rsidRPr="00924FB6">
              <w:rPr>
                <w:sz w:val="22"/>
                <w:szCs w:val="22"/>
              </w:rPr>
              <w:t xml:space="preserve"> technologies with information output that is easy to understand by the user</w:t>
            </w:r>
          </w:p>
        </w:tc>
        <w:tc>
          <w:tcPr>
            <w:tcW w:w="3780" w:type="dxa"/>
            <w:shd w:val="clear" w:color="auto" w:fill="CCFFCC"/>
            <w:vAlign w:val="center"/>
          </w:tcPr>
          <w:p w:rsidR="00E603EC" w:rsidRPr="00924FB6" w:rsidRDefault="001A1365" w:rsidP="00DE7B48">
            <w:pPr>
              <w:jc w:val="center"/>
              <w:rPr>
                <w:sz w:val="22"/>
                <w:szCs w:val="22"/>
              </w:rPr>
            </w:pPr>
            <w:r>
              <w:rPr>
                <w:sz w:val="22"/>
                <w:szCs w:val="22"/>
              </w:rPr>
              <w:t>Medium complexity.  Testing procedures exist that reliably assess patient-safety risk profile of product.</w:t>
            </w:r>
          </w:p>
        </w:tc>
        <w:tc>
          <w:tcPr>
            <w:tcW w:w="4410" w:type="dxa"/>
            <w:shd w:val="clear" w:color="auto" w:fill="CCFFCC"/>
          </w:tcPr>
          <w:p w:rsidR="00E603EC" w:rsidRPr="00924FB6" w:rsidRDefault="00E603EC" w:rsidP="00A642CB">
            <w:pPr>
              <w:jc w:val="center"/>
              <w:rPr>
                <w:sz w:val="22"/>
                <w:szCs w:val="22"/>
              </w:rPr>
            </w:pPr>
            <w:r w:rsidRPr="00924FB6">
              <w:rPr>
                <w:sz w:val="22"/>
                <w:szCs w:val="22"/>
              </w:rPr>
              <w:t>Complexity of data collection and “transformation” involved in producing output is significant.  Difficult to test reliably for all safety risks</w:t>
            </w:r>
          </w:p>
        </w:tc>
      </w:tr>
      <w:tr w:rsidR="00E603EC" w:rsidTr="00E21BAE">
        <w:tc>
          <w:tcPr>
            <w:tcW w:w="2430" w:type="dxa"/>
            <w:shd w:val="clear" w:color="auto" w:fill="CCFFCC"/>
          </w:tcPr>
          <w:p w:rsidR="00E603EC" w:rsidRPr="00924FB6" w:rsidRDefault="00E603EC" w:rsidP="00E01BE1">
            <w:pPr>
              <w:jc w:val="center"/>
              <w:rPr>
                <w:sz w:val="22"/>
                <w:szCs w:val="22"/>
              </w:rPr>
            </w:pPr>
            <w:r w:rsidRPr="00924FB6">
              <w:rPr>
                <w:sz w:val="22"/>
                <w:szCs w:val="22"/>
              </w:rPr>
              <w:t>Complexity of implementation</w:t>
            </w:r>
            <w:r w:rsidR="00924FB6" w:rsidRPr="00924FB6">
              <w:rPr>
                <w:sz w:val="22"/>
                <w:szCs w:val="22"/>
              </w:rPr>
              <w:t xml:space="preserve"> and upgrades</w:t>
            </w:r>
          </w:p>
        </w:tc>
        <w:tc>
          <w:tcPr>
            <w:tcW w:w="3780" w:type="dxa"/>
            <w:shd w:val="clear" w:color="auto" w:fill="CCFFCC"/>
            <w:vAlign w:val="center"/>
          </w:tcPr>
          <w:p w:rsidR="00E603EC" w:rsidRPr="00924FB6" w:rsidRDefault="00E603EC" w:rsidP="00A642CB">
            <w:pPr>
              <w:jc w:val="center"/>
              <w:rPr>
                <w:sz w:val="22"/>
                <w:szCs w:val="22"/>
              </w:rPr>
            </w:pPr>
            <w:r w:rsidRPr="00924FB6">
              <w:rPr>
                <w:sz w:val="22"/>
                <w:szCs w:val="22"/>
              </w:rPr>
              <w:t>The “build” and configuration of the software is straight-forward and does not materially affect the integrity of the output</w:t>
            </w:r>
            <w:r w:rsidR="00E21BAE">
              <w:rPr>
                <w:sz w:val="22"/>
                <w:szCs w:val="22"/>
              </w:rPr>
              <w:t>.  Safety upgrades can be accomplished easily.</w:t>
            </w:r>
          </w:p>
        </w:tc>
        <w:tc>
          <w:tcPr>
            <w:tcW w:w="3780" w:type="dxa"/>
            <w:shd w:val="clear" w:color="auto" w:fill="CCFFCC"/>
            <w:vAlign w:val="center"/>
          </w:tcPr>
          <w:p w:rsidR="00E603EC" w:rsidRPr="00924FB6" w:rsidRDefault="00E603EC" w:rsidP="00DE7B48">
            <w:pPr>
              <w:jc w:val="center"/>
              <w:rPr>
                <w:sz w:val="22"/>
                <w:szCs w:val="22"/>
              </w:rPr>
            </w:pPr>
            <w:r w:rsidRPr="00924FB6">
              <w:rPr>
                <w:sz w:val="22"/>
                <w:szCs w:val="22"/>
              </w:rPr>
              <w:t>The “build” and configuration of the software is moderately complex, but “guard rails” significantly limit types of changes that might induce life-threatening risk.</w:t>
            </w:r>
          </w:p>
        </w:tc>
        <w:tc>
          <w:tcPr>
            <w:tcW w:w="4410" w:type="dxa"/>
            <w:shd w:val="clear" w:color="auto" w:fill="CCFFCC"/>
          </w:tcPr>
          <w:p w:rsidR="00E603EC" w:rsidRPr="00924FB6" w:rsidRDefault="00E603EC" w:rsidP="00AD7C8B">
            <w:pPr>
              <w:jc w:val="center"/>
              <w:rPr>
                <w:sz w:val="22"/>
                <w:szCs w:val="22"/>
              </w:rPr>
            </w:pPr>
            <w:r w:rsidRPr="00924FB6">
              <w:rPr>
                <w:sz w:val="22"/>
                <w:szCs w:val="22"/>
              </w:rPr>
              <w:t>The “build” and configuration of the software is complex and can introduce substantial changes that can induce serious risk.  Limited or no “guard rails.”</w:t>
            </w:r>
          </w:p>
        </w:tc>
      </w:tr>
      <w:tr w:rsidR="00E603EC" w:rsidTr="00E21BAE">
        <w:tc>
          <w:tcPr>
            <w:tcW w:w="2430" w:type="dxa"/>
            <w:shd w:val="clear" w:color="auto" w:fill="CCFFCC"/>
          </w:tcPr>
          <w:p w:rsidR="00E603EC" w:rsidRPr="00924FB6" w:rsidRDefault="00E603EC" w:rsidP="00E01BE1">
            <w:pPr>
              <w:jc w:val="center"/>
              <w:rPr>
                <w:sz w:val="22"/>
                <w:szCs w:val="22"/>
              </w:rPr>
            </w:pPr>
            <w:r w:rsidRPr="00924FB6">
              <w:rPr>
                <w:sz w:val="22"/>
                <w:szCs w:val="22"/>
              </w:rPr>
              <w:t>Complexity of training and use</w:t>
            </w:r>
          </w:p>
        </w:tc>
        <w:tc>
          <w:tcPr>
            <w:tcW w:w="3780" w:type="dxa"/>
            <w:shd w:val="clear" w:color="auto" w:fill="CCFFCC"/>
            <w:vAlign w:val="center"/>
          </w:tcPr>
          <w:p w:rsidR="00E603EC" w:rsidRPr="00924FB6" w:rsidRDefault="00E603EC" w:rsidP="00A642CB">
            <w:pPr>
              <w:jc w:val="center"/>
              <w:rPr>
                <w:sz w:val="22"/>
                <w:szCs w:val="22"/>
              </w:rPr>
            </w:pPr>
            <w:r w:rsidRPr="00924FB6">
              <w:rPr>
                <w:sz w:val="22"/>
                <w:szCs w:val="22"/>
              </w:rPr>
              <w:t>The software system output is clear and easy to interpret.  Minimal training needed.</w:t>
            </w:r>
          </w:p>
        </w:tc>
        <w:tc>
          <w:tcPr>
            <w:tcW w:w="3780" w:type="dxa"/>
            <w:shd w:val="clear" w:color="auto" w:fill="CCFFCC"/>
            <w:vAlign w:val="center"/>
          </w:tcPr>
          <w:p w:rsidR="00E603EC" w:rsidRPr="00924FB6" w:rsidRDefault="001A1365" w:rsidP="00DE7B48">
            <w:pPr>
              <w:jc w:val="center"/>
              <w:rPr>
                <w:sz w:val="22"/>
                <w:szCs w:val="22"/>
              </w:rPr>
            </w:pPr>
            <w:r>
              <w:rPr>
                <w:sz w:val="22"/>
                <w:szCs w:val="22"/>
              </w:rPr>
              <w:t>Moderate complexity.  Less than 1 hr of training required.</w:t>
            </w:r>
          </w:p>
        </w:tc>
        <w:tc>
          <w:tcPr>
            <w:tcW w:w="4410" w:type="dxa"/>
            <w:shd w:val="clear" w:color="auto" w:fill="CCFFCC"/>
            <w:vAlign w:val="center"/>
          </w:tcPr>
          <w:p w:rsidR="00E603EC" w:rsidRPr="00924FB6" w:rsidRDefault="00E603EC" w:rsidP="006C5079">
            <w:pPr>
              <w:jc w:val="center"/>
              <w:rPr>
                <w:sz w:val="22"/>
                <w:szCs w:val="22"/>
              </w:rPr>
            </w:pPr>
            <w:r w:rsidRPr="00924FB6">
              <w:rPr>
                <w:sz w:val="22"/>
                <w:szCs w:val="22"/>
              </w:rPr>
              <w:t>The complexity of the user interface and density of data presented can cause important errors or oversights that can lead to serious risk.  Formal training necessary.</w:t>
            </w:r>
          </w:p>
        </w:tc>
      </w:tr>
      <w:tr w:rsidR="00E603EC" w:rsidTr="00E21BAE">
        <w:tc>
          <w:tcPr>
            <w:tcW w:w="2430" w:type="dxa"/>
            <w:shd w:val="clear" w:color="auto" w:fill="C6D9F1" w:themeFill="text2" w:themeFillTint="33"/>
          </w:tcPr>
          <w:p w:rsidR="00E603EC" w:rsidRPr="00924FB6" w:rsidRDefault="00E603EC" w:rsidP="00E01BE1">
            <w:pPr>
              <w:jc w:val="center"/>
              <w:rPr>
                <w:sz w:val="22"/>
                <w:szCs w:val="22"/>
              </w:rPr>
            </w:pPr>
            <w:r w:rsidRPr="00924FB6">
              <w:rPr>
                <w:sz w:val="22"/>
                <w:szCs w:val="22"/>
              </w:rPr>
              <w:t>Use as part of more comprehensive software/hardware system</w:t>
            </w:r>
          </w:p>
        </w:tc>
        <w:tc>
          <w:tcPr>
            <w:tcW w:w="3780" w:type="dxa"/>
            <w:shd w:val="clear" w:color="auto" w:fill="C6D9F1" w:themeFill="text2" w:themeFillTint="33"/>
            <w:vAlign w:val="center"/>
          </w:tcPr>
          <w:p w:rsidR="00E603EC" w:rsidRPr="00924FB6" w:rsidRDefault="00E603EC" w:rsidP="00DE7B48">
            <w:pPr>
              <w:jc w:val="center"/>
              <w:rPr>
                <w:sz w:val="22"/>
                <w:szCs w:val="22"/>
              </w:rPr>
            </w:pPr>
            <w:r w:rsidRPr="00924FB6">
              <w:rPr>
                <w:sz w:val="22"/>
                <w:szCs w:val="22"/>
              </w:rPr>
              <w:t>Used as a standalone product, or output is unambiguously used as part of larger integrated system. Certified to specific hardware</w:t>
            </w:r>
            <w:r w:rsidR="00880DFB">
              <w:rPr>
                <w:sz w:val="22"/>
                <w:szCs w:val="22"/>
              </w:rPr>
              <w:t>.  Redundancy reduces single points of failure</w:t>
            </w:r>
          </w:p>
        </w:tc>
        <w:tc>
          <w:tcPr>
            <w:tcW w:w="3780" w:type="dxa"/>
            <w:shd w:val="clear" w:color="auto" w:fill="C6D9F1" w:themeFill="text2" w:themeFillTint="33"/>
            <w:vAlign w:val="center"/>
          </w:tcPr>
          <w:p w:rsidR="00E603EC" w:rsidRPr="00924FB6" w:rsidRDefault="001A1365" w:rsidP="00FE0A4D">
            <w:pPr>
              <w:rPr>
                <w:sz w:val="22"/>
                <w:szCs w:val="22"/>
              </w:rPr>
            </w:pPr>
            <w:r>
              <w:rPr>
                <w:sz w:val="22"/>
                <w:szCs w:val="22"/>
              </w:rPr>
              <w:t xml:space="preserve">Software interacts with 1-3 other systems with </w:t>
            </w:r>
            <w:r w:rsidR="00880DFB">
              <w:rPr>
                <w:sz w:val="22"/>
                <w:szCs w:val="22"/>
              </w:rPr>
              <w:t xml:space="preserve">mature, </w:t>
            </w:r>
            <w:r>
              <w:rPr>
                <w:sz w:val="22"/>
                <w:szCs w:val="22"/>
              </w:rPr>
              <w:t>well described interfaces</w:t>
            </w:r>
          </w:p>
        </w:tc>
        <w:tc>
          <w:tcPr>
            <w:tcW w:w="4410" w:type="dxa"/>
            <w:shd w:val="clear" w:color="auto" w:fill="C6D9F1" w:themeFill="text2" w:themeFillTint="33"/>
            <w:vAlign w:val="center"/>
          </w:tcPr>
          <w:p w:rsidR="00E603EC" w:rsidRPr="00924FB6" w:rsidRDefault="00E603EC" w:rsidP="00DE7B48">
            <w:pPr>
              <w:jc w:val="center"/>
              <w:rPr>
                <w:sz w:val="22"/>
                <w:szCs w:val="22"/>
              </w:rPr>
            </w:pPr>
            <w:r w:rsidRPr="00924FB6">
              <w:rPr>
                <w:sz w:val="22"/>
                <w:szCs w:val="22"/>
              </w:rPr>
              <w:t xml:space="preserve">Almost always used as part of a larger software system AND output is subject to interpretation or can be configured in multiple ways whose </w:t>
            </w:r>
            <w:proofErr w:type="spellStart"/>
            <w:r w:rsidRPr="00924FB6">
              <w:rPr>
                <w:sz w:val="22"/>
                <w:szCs w:val="22"/>
              </w:rPr>
              <w:t>mis</w:t>
            </w:r>
            <w:proofErr w:type="spellEnd"/>
            <w:r w:rsidRPr="00924FB6">
              <w:rPr>
                <w:sz w:val="22"/>
                <w:szCs w:val="22"/>
              </w:rPr>
              <w:t>-interpretation may induce harm. [e.g., DDI thresholds]</w:t>
            </w:r>
            <w:r w:rsidR="00924FB6" w:rsidRPr="00924FB6">
              <w:rPr>
                <w:sz w:val="22"/>
                <w:szCs w:val="22"/>
              </w:rPr>
              <w:t xml:space="preserve">.  </w:t>
            </w:r>
          </w:p>
        </w:tc>
      </w:tr>
      <w:tr w:rsidR="00E603EC" w:rsidTr="00E21BAE">
        <w:tc>
          <w:tcPr>
            <w:tcW w:w="2430" w:type="dxa"/>
            <w:shd w:val="clear" w:color="auto" w:fill="CCFFCC"/>
          </w:tcPr>
          <w:p w:rsidR="00E603EC" w:rsidRPr="00924FB6" w:rsidRDefault="00E603EC" w:rsidP="00E01BE1">
            <w:pPr>
              <w:jc w:val="center"/>
              <w:rPr>
                <w:sz w:val="22"/>
                <w:szCs w:val="22"/>
              </w:rPr>
            </w:pPr>
            <w:r w:rsidRPr="00924FB6">
              <w:rPr>
                <w:sz w:val="22"/>
                <w:szCs w:val="22"/>
              </w:rPr>
              <w:t>Network connectivity</w:t>
            </w:r>
            <w:r w:rsidR="00C014B6">
              <w:rPr>
                <w:sz w:val="22"/>
                <w:szCs w:val="22"/>
              </w:rPr>
              <w:t>, standards, security</w:t>
            </w:r>
          </w:p>
        </w:tc>
        <w:tc>
          <w:tcPr>
            <w:tcW w:w="3780" w:type="dxa"/>
            <w:shd w:val="clear" w:color="auto" w:fill="CCFFCC"/>
            <w:vAlign w:val="center"/>
          </w:tcPr>
          <w:p w:rsidR="00E603EC" w:rsidRPr="00924FB6" w:rsidRDefault="00E603EC" w:rsidP="00DE7B48">
            <w:pPr>
              <w:jc w:val="center"/>
              <w:rPr>
                <w:sz w:val="22"/>
                <w:szCs w:val="22"/>
              </w:rPr>
            </w:pPr>
            <w:r w:rsidRPr="00924FB6">
              <w:rPr>
                <w:sz w:val="22"/>
                <w:szCs w:val="22"/>
              </w:rPr>
              <w:t>Wired or tightly controlled wireless spectrum</w:t>
            </w:r>
            <w:r w:rsidR="00C014B6">
              <w:rPr>
                <w:sz w:val="22"/>
                <w:szCs w:val="22"/>
              </w:rPr>
              <w:t xml:space="preserve"> compliant with standards</w:t>
            </w:r>
          </w:p>
        </w:tc>
        <w:tc>
          <w:tcPr>
            <w:tcW w:w="3780" w:type="dxa"/>
            <w:shd w:val="clear" w:color="auto" w:fill="CCFFCC"/>
            <w:vAlign w:val="center"/>
          </w:tcPr>
          <w:p w:rsidR="00E603EC" w:rsidRPr="00924FB6" w:rsidRDefault="001A1365" w:rsidP="00DE7B48">
            <w:pPr>
              <w:jc w:val="center"/>
              <w:rPr>
                <w:sz w:val="22"/>
                <w:szCs w:val="22"/>
              </w:rPr>
            </w:pPr>
            <w:r>
              <w:rPr>
                <w:sz w:val="22"/>
                <w:szCs w:val="22"/>
              </w:rPr>
              <w:t>Unregulated spectrum, but low risk of interference</w:t>
            </w:r>
          </w:p>
        </w:tc>
        <w:tc>
          <w:tcPr>
            <w:tcW w:w="4410" w:type="dxa"/>
            <w:shd w:val="clear" w:color="auto" w:fill="CCFFCC"/>
            <w:vAlign w:val="center"/>
          </w:tcPr>
          <w:p w:rsidR="00E603EC" w:rsidRPr="00924FB6" w:rsidRDefault="00E603EC" w:rsidP="00DE7B48">
            <w:pPr>
              <w:jc w:val="center"/>
              <w:rPr>
                <w:sz w:val="22"/>
                <w:szCs w:val="22"/>
              </w:rPr>
            </w:pPr>
            <w:r w:rsidRPr="00924FB6">
              <w:rPr>
                <w:sz w:val="22"/>
                <w:szCs w:val="22"/>
              </w:rPr>
              <w:t>Wireless using unregulated spectrum</w:t>
            </w:r>
            <w:r w:rsidR="00C014B6">
              <w:rPr>
                <w:sz w:val="22"/>
                <w:szCs w:val="22"/>
              </w:rPr>
              <w:t xml:space="preserve">; proprietary </w:t>
            </w:r>
            <w:r w:rsidR="005B141D">
              <w:rPr>
                <w:sz w:val="22"/>
                <w:szCs w:val="22"/>
              </w:rPr>
              <w:t>interfaces</w:t>
            </w:r>
            <w:bookmarkStart w:id="0" w:name="_GoBack"/>
            <w:bookmarkEnd w:id="0"/>
          </w:p>
        </w:tc>
      </w:tr>
    </w:tbl>
    <w:p w:rsidR="004E751F" w:rsidRDefault="004E751F" w:rsidP="00AF381D"/>
    <w:p w:rsidR="00E21BAE" w:rsidRDefault="00E21BAE">
      <w:r>
        <w:br w:type="page"/>
      </w:r>
    </w:p>
    <w:p w:rsidR="001273B9" w:rsidRDefault="001273B9" w:rsidP="001273B9">
      <w:pPr>
        <w:jc w:val="center"/>
      </w:pPr>
      <w:r>
        <w:lastRenderedPageBreak/>
        <w:t>DRAFT Definitions</w:t>
      </w:r>
    </w:p>
    <w:p w:rsidR="001273B9" w:rsidRDefault="001273B9" w:rsidP="001273B9">
      <w:pPr>
        <w:jc w:val="center"/>
      </w:pPr>
    </w:p>
    <w:p w:rsidR="00D8134A" w:rsidRDefault="00D8134A" w:rsidP="001273B9">
      <w:pPr>
        <w:rPr>
          <w:b/>
        </w:rPr>
      </w:pPr>
      <w:r>
        <w:rPr>
          <w:b/>
        </w:rPr>
        <w:t>Preamble</w:t>
      </w:r>
    </w:p>
    <w:p w:rsidR="00D8134A" w:rsidRDefault="00D8134A" w:rsidP="001273B9">
      <w:r>
        <w:t xml:space="preserve">The patient-risk framework </w:t>
      </w:r>
      <w:r w:rsidR="00D66651">
        <w:t>enumerates</w:t>
      </w:r>
      <w:r>
        <w:t xml:space="preserve"> various important factors influencing the risk of software </w:t>
      </w:r>
      <w:r w:rsidR="00D66651">
        <w:t>systems.  It does not weight or “calculate” any specific risk score for a given software product.  Rather, it serves as a framework to assess the factors to consider when evaluating the potential risk of patient harm arising out of the use of the software system.  While the matrix characterizes the relative risk (</w:t>
      </w:r>
      <w:proofErr w:type="spellStart"/>
      <w:r w:rsidR="00D66651">
        <w:t>ie</w:t>
      </w:r>
      <w:proofErr w:type="spellEnd"/>
      <w:r w:rsidR="00D66651">
        <w:t>. “</w:t>
      </w:r>
      <w:proofErr w:type="gramStart"/>
      <w:r w:rsidR="00D66651">
        <w:t>lower</w:t>
      </w:r>
      <w:proofErr w:type="gramEnd"/>
      <w:r w:rsidR="00D66651">
        <w:t xml:space="preserve"> risk”, “higher risk”) of certain conditions of each risk factor, these serve as directional guidance only.  Exceptions for each relative risk condition exist.</w:t>
      </w:r>
    </w:p>
    <w:p w:rsidR="00D8134A" w:rsidRDefault="00D8134A" w:rsidP="001273B9"/>
    <w:p w:rsidR="00D8134A" w:rsidRDefault="00D8134A" w:rsidP="001273B9">
      <w:pPr>
        <w:rPr>
          <w:b/>
        </w:rPr>
      </w:pPr>
      <w:r>
        <w:rPr>
          <w:b/>
        </w:rPr>
        <w:t xml:space="preserve">Basic definitions </w:t>
      </w:r>
      <w:r w:rsidR="009F2409">
        <w:rPr>
          <w:b/>
        </w:rPr>
        <w:t xml:space="preserve">(International </w:t>
      </w:r>
      <w:proofErr w:type="spellStart"/>
      <w:r w:rsidR="009F2409">
        <w:rPr>
          <w:b/>
        </w:rPr>
        <w:t>Electrotechnical</w:t>
      </w:r>
      <w:proofErr w:type="spellEnd"/>
      <w:r w:rsidR="009F2409">
        <w:rPr>
          <w:b/>
        </w:rPr>
        <w:t xml:space="preserve"> Commission, modified)</w:t>
      </w:r>
    </w:p>
    <w:p w:rsidR="00D8134A" w:rsidRDefault="00D8134A" w:rsidP="00D8134A">
      <w:pPr>
        <w:pStyle w:val="ListParagraph"/>
        <w:numPr>
          <w:ilvl w:val="0"/>
          <w:numId w:val="5"/>
        </w:numPr>
        <w:rPr>
          <w:b/>
        </w:rPr>
      </w:pPr>
      <w:r>
        <w:rPr>
          <w:b/>
        </w:rPr>
        <w:t>Harm</w:t>
      </w:r>
      <w:r w:rsidR="009F2409">
        <w:rPr>
          <w:b/>
        </w:rPr>
        <w:t xml:space="preserve"> – physical [or mental] injury or both to the health of people</w:t>
      </w:r>
    </w:p>
    <w:p w:rsidR="00D8134A" w:rsidRDefault="00D8134A" w:rsidP="00D8134A">
      <w:pPr>
        <w:pStyle w:val="ListParagraph"/>
        <w:numPr>
          <w:ilvl w:val="0"/>
          <w:numId w:val="5"/>
        </w:numPr>
        <w:rPr>
          <w:b/>
        </w:rPr>
      </w:pPr>
      <w:r>
        <w:rPr>
          <w:b/>
        </w:rPr>
        <w:t>Hazard</w:t>
      </w:r>
      <w:r w:rsidR="009F2409">
        <w:rPr>
          <w:b/>
        </w:rPr>
        <w:t xml:space="preserve"> – potential source of harm</w:t>
      </w:r>
    </w:p>
    <w:p w:rsidR="009F2409" w:rsidRDefault="009F2409" w:rsidP="00D8134A">
      <w:pPr>
        <w:pStyle w:val="ListParagraph"/>
        <w:numPr>
          <w:ilvl w:val="0"/>
          <w:numId w:val="5"/>
        </w:numPr>
        <w:rPr>
          <w:b/>
        </w:rPr>
      </w:pPr>
      <w:r>
        <w:rPr>
          <w:b/>
        </w:rPr>
        <w:t>Risk – combination of the probability of occurrence of harm and the severity of that harm</w:t>
      </w:r>
    </w:p>
    <w:p w:rsidR="00D8134A" w:rsidRPr="00D8134A" w:rsidRDefault="00D8134A" w:rsidP="00D8134A">
      <w:pPr>
        <w:pStyle w:val="ListParagraph"/>
        <w:numPr>
          <w:ilvl w:val="0"/>
          <w:numId w:val="5"/>
        </w:numPr>
        <w:rPr>
          <w:b/>
        </w:rPr>
      </w:pPr>
      <w:r>
        <w:rPr>
          <w:b/>
        </w:rPr>
        <w:t>Complexity</w:t>
      </w:r>
    </w:p>
    <w:p w:rsidR="00D8134A" w:rsidRDefault="00D8134A" w:rsidP="001273B9">
      <w:pPr>
        <w:rPr>
          <w:b/>
        </w:rPr>
      </w:pPr>
    </w:p>
    <w:p w:rsidR="00D8134A" w:rsidRDefault="00D8134A" w:rsidP="001273B9">
      <w:pPr>
        <w:rPr>
          <w:b/>
        </w:rPr>
      </w:pPr>
    </w:p>
    <w:p w:rsidR="001273B9" w:rsidRDefault="001273B9" w:rsidP="001273B9">
      <w:r w:rsidRPr="001273B9">
        <w:rPr>
          <w:b/>
        </w:rPr>
        <w:t>Purpose of software</w:t>
      </w:r>
      <w:r>
        <w:t xml:space="preserve"> – the intended purpose (and users) for the software, as declared by the developer</w:t>
      </w:r>
    </w:p>
    <w:p w:rsidR="001273B9" w:rsidRDefault="001273B9" w:rsidP="001273B9">
      <w:pPr>
        <w:pStyle w:val="ListParagraph"/>
        <w:numPr>
          <w:ilvl w:val="0"/>
          <w:numId w:val="1"/>
        </w:numPr>
      </w:pPr>
      <w:r>
        <w:t>Developer provides transparent purpose and “scope of intended use”</w:t>
      </w:r>
    </w:p>
    <w:p w:rsidR="001273B9" w:rsidRDefault="001273B9" w:rsidP="001273B9">
      <w:pPr>
        <w:pStyle w:val="ListParagraph"/>
        <w:numPr>
          <w:ilvl w:val="1"/>
          <w:numId w:val="1"/>
        </w:numPr>
      </w:pPr>
      <w:r>
        <w:t>For limited scope systems (e.g., radiation planning for use by radiation oncologist), would reduce the burden of  complying with any regulation</w:t>
      </w:r>
    </w:p>
    <w:p w:rsidR="001273B9" w:rsidRDefault="001273B9" w:rsidP="001273B9">
      <w:pPr>
        <w:pStyle w:val="ListParagraph"/>
        <w:numPr>
          <w:ilvl w:val="1"/>
          <w:numId w:val="1"/>
        </w:numPr>
      </w:pPr>
      <w:r>
        <w:t>For limited applications (e.g., information only for patients/consumers), it may effectively waive consideration for regulation</w:t>
      </w:r>
    </w:p>
    <w:p w:rsidR="00287E19" w:rsidRDefault="00287E19" w:rsidP="001273B9">
      <w:pPr>
        <w:pStyle w:val="ListParagraph"/>
        <w:numPr>
          <w:ilvl w:val="1"/>
          <w:numId w:val="1"/>
        </w:numPr>
      </w:pPr>
      <w:r>
        <w:t>Regulatory language could control “off-label” use</w:t>
      </w:r>
    </w:p>
    <w:p w:rsidR="001273B9" w:rsidRDefault="001273B9" w:rsidP="001273B9">
      <w:pPr>
        <w:pStyle w:val="ListParagraph"/>
        <w:numPr>
          <w:ilvl w:val="0"/>
          <w:numId w:val="1"/>
        </w:numPr>
      </w:pPr>
      <w:r>
        <w:t>By transparently declaring intended purpose, FTC may be able to hold developer accountable to stated purpose</w:t>
      </w:r>
      <w:r w:rsidR="00287E19">
        <w:t>s</w:t>
      </w:r>
    </w:p>
    <w:p w:rsidR="001273B9" w:rsidRDefault="001273B9" w:rsidP="001273B9"/>
    <w:p w:rsidR="001273B9" w:rsidRDefault="001273B9" w:rsidP="001273B9">
      <w:r w:rsidRPr="001273B9">
        <w:rPr>
          <w:b/>
        </w:rPr>
        <w:t>Intended users</w:t>
      </w:r>
      <w:r>
        <w:t xml:space="preserve"> – the intended users of the software, as declared by the developer</w:t>
      </w:r>
    </w:p>
    <w:p w:rsidR="001273B9" w:rsidRDefault="001273B9" w:rsidP="001273B9">
      <w:pPr>
        <w:pStyle w:val="ListParagraph"/>
        <w:numPr>
          <w:ilvl w:val="0"/>
          <w:numId w:val="2"/>
        </w:numPr>
      </w:pPr>
      <w:r>
        <w:t>The usability, ability to understand and act on the software output by the intended user is considered in the risk of the software’s use in contributing to patient harm</w:t>
      </w:r>
    </w:p>
    <w:p w:rsidR="001273B9" w:rsidRDefault="001273B9" w:rsidP="001273B9">
      <w:pPr>
        <w:pStyle w:val="ListParagraph"/>
        <w:numPr>
          <w:ilvl w:val="0"/>
          <w:numId w:val="2"/>
        </w:numPr>
      </w:pPr>
      <w:r>
        <w:t>The risk assessment would be applied to each class of intended user</w:t>
      </w:r>
    </w:p>
    <w:p w:rsidR="001273B9" w:rsidRDefault="001273B9" w:rsidP="001273B9">
      <w:r>
        <w:rPr>
          <w:b/>
        </w:rPr>
        <w:t xml:space="preserve">Severity of risk </w:t>
      </w:r>
      <w:r>
        <w:t>– the seriousness of patient harm that might arise from appropriate use of the software</w:t>
      </w:r>
    </w:p>
    <w:p w:rsidR="001273B9" w:rsidRDefault="001273B9" w:rsidP="001273B9">
      <w:pPr>
        <w:pStyle w:val="ListParagraph"/>
        <w:numPr>
          <w:ilvl w:val="0"/>
          <w:numId w:val="3"/>
        </w:numPr>
      </w:pPr>
      <w:r>
        <w:t>Patient harm is an adverse event resulting from use of the software, which could vary in severity from a life-threatening event to a non-life-threatening adverse event</w:t>
      </w:r>
    </w:p>
    <w:p w:rsidR="001273B9" w:rsidRDefault="001273B9" w:rsidP="001273B9">
      <w:pPr>
        <w:pStyle w:val="ListParagraph"/>
        <w:numPr>
          <w:ilvl w:val="0"/>
          <w:numId w:val="3"/>
        </w:numPr>
      </w:pPr>
      <w:r>
        <w:t>Risk could arise from anticipated, appropriate use or</w:t>
      </w:r>
      <w:r w:rsidR="00287E19">
        <w:t xml:space="preserve"> from</w:t>
      </w:r>
      <w:r>
        <w:t xml:space="preserve"> foreseeable inappropriate use</w:t>
      </w:r>
    </w:p>
    <w:p w:rsidR="001273B9" w:rsidRDefault="001273B9" w:rsidP="001273B9">
      <w:pPr>
        <w:rPr>
          <w:b/>
        </w:rPr>
      </w:pPr>
    </w:p>
    <w:p w:rsidR="001273B9" w:rsidRDefault="001273B9" w:rsidP="001273B9">
      <w:r>
        <w:rPr>
          <w:b/>
        </w:rPr>
        <w:t xml:space="preserve">Number of people exposed – </w:t>
      </w:r>
      <w:r>
        <w:t>number of patients whose care is likely to be exposed to the potential risk, measured in patient-years</w:t>
      </w:r>
    </w:p>
    <w:p w:rsidR="001273B9" w:rsidRDefault="001273B9" w:rsidP="001273B9">
      <w:pPr>
        <w:pStyle w:val="ListParagraph"/>
        <w:numPr>
          <w:ilvl w:val="0"/>
          <w:numId w:val="4"/>
        </w:numPr>
      </w:pPr>
      <w:r>
        <w:t xml:space="preserve">Combination of the number of patients with the relevant condition (e.g., diabetes, hospitalized, specific cancer therapy) </w:t>
      </w:r>
      <w:r w:rsidR="00723BD8">
        <w:t xml:space="preserve">and the number </w:t>
      </w:r>
      <w:r>
        <w:t>who could be exposed to the situation under which the software could be used</w:t>
      </w:r>
    </w:p>
    <w:p w:rsidR="0093249A" w:rsidRDefault="0093249A" w:rsidP="0093249A">
      <w:pPr>
        <w:rPr>
          <w:b/>
        </w:rPr>
      </w:pPr>
    </w:p>
    <w:p w:rsidR="001273B9" w:rsidRDefault="0093249A" w:rsidP="0093249A">
      <w:r>
        <w:rPr>
          <w:b/>
        </w:rPr>
        <w:t xml:space="preserve">Likelihood of the risky situation arising </w:t>
      </w:r>
      <w:r>
        <w:t>– likelihood of the risky situation arising when the system is used in the care of a patient with the possible condition (e.g., cancer, hospital admission, subject of a procedure)</w:t>
      </w:r>
    </w:p>
    <w:p w:rsidR="0093249A" w:rsidRDefault="0093249A" w:rsidP="0093249A"/>
    <w:p w:rsidR="0093249A" w:rsidRDefault="0093249A" w:rsidP="0093249A">
      <w:r>
        <w:rPr>
          <w:b/>
        </w:rPr>
        <w:t xml:space="preserve">Transparency of software operation, data, and knowledge content sources </w:t>
      </w:r>
      <w:r>
        <w:t>– visibility of the data, algorithms, and knowledge sources being used in the generation of the system’s output</w:t>
      </w:r>
    </w:p>
    <w:p w:rsidR="0093249A" w:rsidRDefault="0093249A" w:rsidP="0093249A">
      <w:pPr>
        <w:pStyle w:val="ListParagraph"/>
        <w:numPr>
          <w:ilvl w:val="0"/>
          <w:numId w:val="4"/>
        </w:numPr>
      </w:pPr>
      <w:r>
        <w:t>The consumer of the system output could be a human user directly, or could be another system</w:t>
      </w:r>
    </w:p>
    <w:p w:rsidR="0093249A" w:rsidRDefault="0093249A" w:rsidP="0093249A">
      <w:pPr>
        <w:pStyle w:val="ListParagraph"/>
        <w:numPr>
          <w:ilvl w:val="1"/>
          <w:numId w:val="4"/>
        </w:numPr>
      </w:pPr>
      <w:r>
        <w:t>On one end of the spectrum, the recipient of the system output can view all the data, algorithms, and knowledge content used to generate the system output</w:t>
      </w:r>
    </w:p>
    <w:p w:rsidR="0093249A" w:rsidRDefault="0093249A" w:rsidP="0093249A">
      <w:pPr>
        <w:pStyle w:val="ListParagraph"/>
        <w:numPr>
          <w:ilvl w:val="1"/>
          <w:numId w:val="4"/>
        </w:numPr>
      </w:pPr>
      <w:r>
        <w:t>On the other end of the spectrum, the system could be operating as a black box</w:t>
      </w:r>
    </w:p>
    <w:p w:rsidR="0093249A" w:rsidRDefault="0093249A" w:rsidP="0093249A"/>
    <w:p w:rsidR="0093249A" w:rsidRDefault="0093249A" w:rsidP="0093249A">
      <w:r>
        <w:rPr>
          <w:b/>
        </w:rPr>
        <w:t xml:space="preserve">Ability to mitigate harmful condition </w:t>
      </w:r>
      <w:r>
        <w:t>– ability for a human to detect and take action to mitigate any potential for harm</w:t>
      </w:r>
    </w:p>
    <w:p w:rsidR="00EF6CD4" w:rsidRDefault="0093249A" w:rsidP="00EF6CD4">
      <w:pPr>
        <w:pStyle w:val="ListParagraph"/>
        <w:numPr>
          <w:ilvl w:val="0"/>
          <w:numId w:val="4"/>
        </w:numPr>
      </w:pPr>
      <w:r>
        <w:t xml:space="preserve">Human intermediary could be mandatory (i.e., system </w:t>
      </w:r>
      <w:r w:rsidR="00EF6CD4">
        <w:t>output goes directly to a human), optional, or excluded (closed-loop operation)</w:t>
      </w:r>
    </w:p>
    <w:p w:rsidR="00EF6CD4" w:rsidRDefault="00EF6CD4" w:rsidP="00EF6CD4"/>
    <w:p w:rsidR="00EF6CD4" w:rsidRDefault="00EF6CD4" w:rsidP="00EF6CD4"/>
    <w:p w:rsidR="00EF6CD4" w:rsidRDefault="00EF6CD4" w:rsidP="00EF6CD4">
      <w:pPr>
        <w:rPr>
          <w:sz w:val="22"/>
          <w:szCs w:val="22"/>
        </w:rPr>
      </w:pPr>
      <w:r w:rsidRPr="00EF6CD4">
        <w:rPr>
          <w:b/>
          <w:sz w:val="22"/>
          <w:szCs w:val="22"/>
        </w:rPr>
        <w:t>Complexity of software and its maintenance</w:t>
      </w:r>
      <w:r>
        <w:rPr>
          <w:b/>
          <w:sz w:val="22"/>
          <w:szCs w:val="22"/>
        </w:rPr>
        <w:t xml:space="preserve"> </w:t>
      </w:r>
      <w:r>
        <w:rPr>
          <w:sz w:val="22"/>
          <w:szCs w:val="22"/>
        </w:rPr>
        <w:t>– complexity of the system software and the process for updating/maintaining it</w:t>
      </w:r>
    </w:p>
    <w:p w:rsidR="00723BD8" w:rsidRDefault="00EF6CD4" w:rsidP="00723BD8">
      <w:pPr>
        <w:pStyle w:val="ListParagraph"/>
        <w:numPr>
          <w:ilvl w:val="0"/>
          <w:numId w:val="4"/>
        </w:numPr>
      </w:pPr>
      <w:r>
        <w:t>Software may be complex, but can be tested comprehensive</w:t>
      </w:r>
      <w:r w:rsidR="00723BD8">
        <w:t>ly and can be operated reliably; complexity is considered in the risk assessment, but does not determine the level of risk alone</w:t>
      </w:r>
    </w:p>
    <w:p w:rsidR="00EF6CD4" w:rsidRPr="00EF6CD4" w:rsidRDefault="00EF6CD4" w:rsidP="00EF6CD4">
      <w:pPr>
        <w:rPr>
          <w:b/>
        </w:rPr>
      </w:pPr>
    </w:p>
    <w:p w:rsidR="00EF6CD4" w:rsidRDefault="00EF6CD4" w:rsidP="00EF6CD4">
      <w:pPr>
        <w:rPr>
          <w:sz w:val="22"/>
          <w:szCs w:val="22"/>
        </w:rPr>
      </w:pPr>
      <w:r w:rsidRPr="00EF6CD4">
        <w:rPr>
          <w:b/>
          <w:sz w:val="22"/>
          <w:szCs w:val="22"/>
        </w:rPr>
        <w:t>Complexity of implementation and upgrades</w:t>
      </w:r>
      <w:r>
        <w:rPr>
          <w:b/>
          <w:sz w:val="22"/>
          <w:szCs w:val="22"/>
        </w:rPr>
        <w:t xml:space="preserve"> </w:t>
      </w:r>
      <w:r>
        <w:rPr>
          <w:sz w:val="22"/>
          <w:szCs w:val="22"/>
        </w:rPr>
        <w:t>– complexity of human effort required to implement the software and it upgrade</w:t>
      </w:r>
    </w:p>
    <w:p w:rsidR="00EF6CD4" w:rsidRDefault="00EF6CD4" w:rsidP="00EF6CD4">
      <w:pPr>
        <w:pStyle w:val="ListParagraph"/>
        <w:numPr>
          <w:ilvl w:val="0"/>
          <w:numId w:val="4"/>
        </w:numPr>
      </w:pPr>
      <w:r>
        <w:t xml:space="preserve">Having </w:t>
      </w:r>
      <w:r w:rsidR="00723BD8">
        <w:t>a lot</w:t>
      </w:r>
      <w:r>
        <w:t xml:space="preserve"> of </w:t>
      </w:r>
      <w:r w:rsidR="00723BD8">
        <w:t>“</w:t>
      </w:r>
      <w:r>
        <w:t>build</w:t>
      </w:r>
      <w:r w:rsidR="00723BD8">
        <w:t>”</w:t>
      </w:r>
      <w:r>
        <w:t xml:space="preserve"> flexibility can </w:t>
      </w:r>
      <w:r w:rsidR="00723BD8">
        <w:t>allow helpful customization of</w:t>
      </w:r>
      <w:r>
        <w:t xml:space="preserve"> the usability and effectiveness of the software, but it can provide many avenues for introducing risky situations not present in the “vanilla” system</w:t>
      </w:r>
    </w:p>
    <w:p w:rsidR="00E21BAE" w:rsidRDefault="00E21BAE" w:rsidP="00EF6CD4">
      <w:pPr>
        <w:pStyle w:val="ListParagraph"/>
        <w:numPr>
          <w:ilvl w:val="0"/>
          <w:numId w:val="4"/>
        </w:numPr>
      </w:pPr>
      <w:r>
        <w:t>Methods and reliability of timely upgrades can affect patient-safety risk</w:t>
      </w:r>
    </w:p>
    <w:p w:rsidR="00EF6CD4" w:rsidRDefault="00EF6CD4" w:rsidP="00EF6CD4">
      <w:pPr>
        <w:rPr>
          <w:b/>
        </w:rPr>
      </w:pPr>
    </w:p>
    <w:p w:rsidR="00EF6CD4" w:rsidRDefault="00EF6CD4" w:rsidP="00EF6CD4">
      <w:pPr>
        <w:rPr>
          <w:sz w:val="22"/>
          <w:szCs w:val="22"/>
        </w:rPr>
      </w:pPr>
      <w:r w:rsidRPr="00EF6CD4">
        <w:rPr>
          <w:b/>
          <w:sz w:val="22"/>
          <w:szCs w:val="22"/>
        </w:rPr>
        <w:t>Complexity of training and use</w:t>
      </w:r>
      <w:r>
        <w:rPr>
          <w:b/>
          <w:sz w:val="22"/>
          <w:szCs w:val="22"/>
        </w:rPr>
        <w:t xml:space="preserve"> </w:t>
      </w:r>
      <w:r>
        <w:rPr>
          <w:sz w:val="22"/>
          <w:szCs w:val="22"/>
        </w:rPr>
        <w:t>– complexity of learning to use the software effectively and reliably</w:t>
      </w:r>
    </w:p>
    <w:p w:rsidR="00EF6CD4" w:rsidRDefault="00EF6CD4" w:rsidP="00EF6CD4">
      <w:pPr>
        <w:pStyle w:val="ListParagraph"/>
        <w:numPr>
          <w:ilvl w:val="0"/>
          <w:numId w:val="4"/>
        </w:numPr>
      </w:pPr>
      <w:r>
        <w:t>Proxy for this is number of hours required for training</w:t>
      </w:r>
    </w:p>
    <w:p w:rsidR="00EF6CD4" w:rsidRPr="00EF6CD4" w:rsidRDefault="00EF6CD4" w:rsidP="00EF6CD4">
      <w:pPr>
        <w:rPr>
          <w:b/>
        </w:rPr>
      </w:pPr>
    </w:p>
    <w:p w:rsidR="00EF6CD4" w:rsidRDefault="00EF6CD4" w:rsidP="00EF6CD4">
      <w:pPr>
        <w:rPr>
          <w:sz w:val="22"/>
          <w:szCs w:val="22"/>
        </w:rPr>
      </w:pPr>
      <w:r w:rsidRPr="00EF6CD4">
        <w:rPr>
          <w:b/>
          <w:sz w:val="22"/>
          <w:szCs w:val="22"/>
        </w:rPr>
        <w:t>Use as part of more comprehensive software/hardware system</w:t>
      </w:r>
      <w:r>
        <w:rPr>
          <w:b/>
          <w:sz w:val="22"/>
          <w:szCs w:val="22"/>
        </w:rPr>
        <w:t xml:space="preserve"> </w:t>
      </w:r>
      <w:r>
        <w:rPr>
          <w:sz w:val="22"/>
          <w:szCs w:val="22"/>
        </w:rPr>
        <w:t xml:space="preserve">– the </w:t>
      </w:r>
      <w:r w:rsidR="00287E19">
        <w:rPr>
          <w:sz w:val="22"/>
          <w:szCs w:val="22"/>
        </w:rPr>
        <w:t>anticipated use as a part of a broader software system</w:t>
      </w:r>
    </w:p>
    <w:p w:rsidR="00287E19" w:rsidRDefault="00287E19" w:rsidP="00287E19">
      <w:pPr>
        <w:pStyle w:val="ListParagraph"/>
        <w:numPr>
          <w:ilvl w:val="0"/>
          <w:numId w:val="4"/>
        </w:numPr>
      </w:pPr>
      <w:r>
        <w:t>Likely considerations could include:</w:t>
      </w:r>
    </w:p>
    <w:p w:rsidR="00287E19" w:rsidRDefault="00287E19" w:rsidP="00287E19">
      <w:pPr>
        <w:pStyle w:val="ListParagraph"/>
        <w:numPr>
          <w:ilvl w:val="1"/>
          <w:numId w:val="4"/>
        </w:numPr>
      </w:pPr>
      <w:r>
        <w:t>Typical number of interfaces</w:t>
      </w:r>
    </w:p>
    <w:p w:rsidR="00287E19" w:rsidRDefault="00287E19" w:rsidP="00287E19">
      <w:pPr>
        <w:pStyle w:val="ListParagraph"/>
        <w:numPr>
          <w:ilvl w:val="1"/>
          <w:numId w:val="4"/>
        </w:numPr>
      </w:pPr>
      <w:r>
        <w:t>Whether interfaces use mature, broadly adopted content and messaging standards</w:t>
      </w:r>
    </w:p>
    <w:p w:rsidR="00287E19" w:rsidRDefault="00287E19" w:rsidP="00287E19">
      <w:pPr>
        <w:pStyle w:val="ListParagraph"/>
        <w:numPr>
          <w:ilvl w:val="1"/>
          <w:numId w:val="4"/>
        </w:numPr>
      </w:pPr>
      <w:r>
        <w:t>Level of redundancy to avoid single point of failure</w:t>
      </w:r>
    </w:p>
    <w:p w:rsidR="00287E19" w:rsidRDefault="00287E19" w:rsidP="00287E19">
      <w:pPr>
        <w:pStyle w:val="ListParagraph"/>
        <w:numPr>
          <w:ilvl w:val="1"/>
          <w:numId w:val="4"/>
        </w:numPr>
      </w:pPr>
      <w:r>
        <w:t>Clarity of interpretation of system output</w:t>
      </w:r>
    </w:p>
    <w:p w:rsidR="00287E19" w:rsidRDefault="00287E19" w:rsidP="00287E19">
      <w:pPr>
        <w:rPr>
          <w:sz w:val="22"/>
          <w:szCs w:val="22"/>
        </w:rPr>
      </w:pPr>
    </w:p>
    <w:p w:rsidR="00287E19" w:rsidRPr="00E21BAE" w:rsidRDefault="00287E19" w:rsidP="00287E19">
      <w:pPr>
        <w:rPr>
          <w:sz w:val="22"/>
          <w:szCs w:val="22"/>
        </w:rPr>
      </w:pPr>
      <w:r w:rsidRPr="00287E19">
        <w:rPr>
          <w:b/>
          <w:sz w:val="22"/>
          <w:szCs w:val="22"/>
        </w:rPr>
        <w:t>Network connectivity</w:t>
      </w:r>
      <w:r>
        <w:rPr>
          <w:b/>
          <w:sz w:val="22"/>
          <w:szCs w:val="22"/>
        </w:rPr>
        <w:t xml:space="preserve"> </w:t>
      </w:r>
      <w:r w:rsidR="00E21BAE">
        <w:rPr>
          <w:b/>
          <w:sz w:val="22"/>
          <w:szCs w:val="22"/>
        </w:rPr>
        <w:t xml:space="preserve"> - </w:t>
      </w:r>
      <w:r w:rsidR="00E21BAE">
        <w:rPr>
          <w:sz w:val="22"/>
          <w:szCs w:val="22"/>
        </w:rPr>
        <w:t>standards, security, and regulated spectrum compliance</w:t>
      </w:r>
    </w:p>
    <w:p w:rsidR="00E21BAE" w:rsidRPr="00287E19" w:rsidRDefault="00E21BAE" w:rsidP="00E21BAE">
      <w:pPr>
        <w:pStyle w:val="ListParagraph"/>
        <w:numPr>
          <w:ilvl w:val="0"/>
          <w:numId w:val="4"/>
        </w:numPr>
      </w:pPr>
      <w:r>
        <w:t>Include consideration of enforced standards and compliance</w:t>
      </w:r>
    </w:p>
    <w:sectPr w:rsidR="00E21BAE" w:rsidRPr="00287E19" w:rsidSect="00E603EC">
      <w:pgSz w:w="15840" w:h="12240" w:orient="landscape"/>
      <w:pgMar w:top="432" w:right="576" w:bottom="432" w:left="2016"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D5ADC"/>
    <w:multiLevelType w:val="hybridMultilevel"/>
    <w:tmpl w:val="C1521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712710"/>
    <w:multiLevelType w:val="hybridMultilevel"/>
    <w:tmpl w:val="9DFC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52FBB"/>
    <w:multiLevelType w:val="hybridMultilevel"/>
    <w:tmpl w:val="D0166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06459"/>
    <w:multiLevelType w:val="hybridMultilevel"/>
    <w:tmpl w:val="FF3C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E60EC5"/>
    <w:multiLevelType w:val="hybridMultilevel"/>
    <w:tmpl w:val="9554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savePreviewPicture/>
  <w:compat>
    <w:useFELayout/>
  </w:compat>
  <w:rsids>
    <w:rsidRoot w:val="00B64604"/>
    <w:rsid w:val="00002D1F"/>
    <w:rsid w:val="00052399"/>
    <w:rsid w:val="000D4421"/>
    <w:rsid w:val="001273B9"/>
    <w:rsid w:val="001A1365"/>
    <w:rsid w:val="00245D0E"/>
    <w:rsid w:val="002478CC"/>
    <w:rsid w:val="00262897"/>
    <w:rsid w:val="00287E19"/>
    <w:rsid w:val="002C5732"/>
    <w:rsid w:val="00445B1B"/>
    <w:rsid w:val="004D4A7C"/>
    <w:rsid w:val="004E751F"/>
    <w:rsid w:val="00531129"/>
    <w:rsid w:val="00597A52"/>
    <w:rsid w:val="005A5915"/>
    <w:rsid w:val="005B141D"/>
    <w:rsid w:val="005B45C1"/>
    <w:rsid w:val="005F53D4"/>
    <w:rsid w:val="00626C0F"/>
    <w:rsid w:val="00692A31"/>
    <w:rsid w:val="006C5079"/>
    <w:rsid w:val="006E4891"/>
    <w:rsid w:val="006E75E2"/>
    <w:rsid w:val="00723BD8"/>
    <w:rsid w:val="007B5E04"/>
    <w:rsid w:val="00877BF1"/>
    <w:rsid w:val="00880DFB"/>
    <w:rsid w:val="008D70E1"/>
    <w:rsid w:val="00924FB6"/>
    <w:rsid w:val="0093249A"/>
    <w:rsid w:val="00937886"/>
    <w:rsid w:val="00975359"/>
    <w:rsid w:val="009F2409"/>
    <w:rsid w:val="00A06F10"/>
    <w:rsid w:val="00A642CB"/>
    <w:rsid w:val="00AD7C8B"/>
    <w:rsid w:val="00AF381D"/>
    <w:rsid w:val="00B44C10"/>
    <w:rsid w:val="00B64604"/>
    <w:rsid w:val="00B7442C"/>
    <w:rsid w:val="00BE75DD"/>
    <w:rsid w:val="00C014B6"/>
    <w:rsid w:val="00C16B9A"/>
    <w:rsid w:val="00D271D2"/>
    <w:rsid w:val="00D27979"/>
    <w:rsid w:val="00D45DBE"/>
    <w:rsid w:val="00D66651"/>
    <w:rsid w:val="00D8134A"/>
    <w:rsid w:val="00D9352E"/>
    <w:rsid w:val="00DE7B48"/>
    <w:rsid w:val="00E01BE1"/>
    <w:rsid w:val="00E21BAE"/>
    <w:rsid w:val="00E45047"/>
    <w:rsid w:val="00E603EC"/>
    <w:rsid w:val="00ED45F3"/>
    <w:rsid w:val="00EF6CD4"/>
    <w:rsid w:val="00F303CE"/>
    <w:rsid w:val="00F36D3C"/>
    <w:rsid w:val="00F60540"/>
    <w:rsid w:val="00FE0A4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73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73B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1248</Words>
  <Characters>7116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Palo Alto Medical Foundation</Company>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Tang</dc:creator>
  <cp:keywords/>
  <dc:description/>
  <cp:lastModifiedBy>Caitlin Collins</cp:lastModifiedBy>
  <cp:revision>2</cp:revision>
  <cp:lastPrinted>2013-06-28T16:59:00Z</cp:lastPrinted>
  <dcterms:created xsi:type="dcterms:W3CDTF">2013-07-02T16:42:00Z</dcterms:created>
  <dcterms:modified xsi:type="dcterms:W3CDTF">2013-07-02T16:42:00Z</dcterms:modified>
</cp:coreProperties>
</file>