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B7" w:rsidRDefault="001924B7" w:rsidP="001924B7">
      <w:pPr>
        <w:tabs>
          <w:tab w:val="left" w:pos="6680"/>
        </w:tabs>
        <w:jc w:val="both"/>
      </w:pPr>
    </w:p>
    <w:p w:rsidR="00744A78" w:rsidRDefault="00632E74" w:rsidP="00390F54">
      <w:pPr>
        <w:pStyle w:val="Heading1"/>
        <w:numPr>
          <w:ilvl w:val="0"/>
          <w:numId w:val="0"/>
        </w:numPr>
        <w:jc w:val="center"/>
      </w:pPr>
      <w:bookmarkStart w:id="0" w:name="_Toc200512018"/>
      <w:r>
        <w:t xml:space="preserve">Individual </w:t>
      </w:r>
      <w:r w:rsidR="00FB2FC5">
        <w:t>Evaluation Worksheet</w:t>
      </w:r>
      <w:bookmarkEnd w:id="0"/>
    </w:p>
    <w:p w:rsidR="00390F54" w:rsidRPr="00390F54" w:rsidRDefault="00390F54" w:rsidP="00390F54"/>
    <w:p w:rsidR="001675DC" w:rsidRDefault="00390F54" w:rsidP="00FB2FC5">
      <w:r>
        <w:t xml:space="preserve">This evaluation worksheet is </w:t>
      </w:r>
      <w:r w:rsidR="0096118D">
        <w:t xml:space="preserve">used to </w:t>
      </w:r>
      <w:r w:rsidR="00B946CC">
        <w:t xml:space="preserve">summarize </w:t>
      </w:r>
      <w:r w:rsidR="0096118D">
        <w:t xml:space="preserve">the </w:t>
      </w:r>
      <w:r w:rsidR="00B946CC">
        <w:t xml:space="preserve">ratings assigned to </w:t>
      </w:r>
      <w:r w:rsidR="0096118D">
        <w:t>the specification for each criterion</w:t>
      </w:r>
      <w:r w:rsidR="00B946CC">
        <w:t xml:space="preserve">, using </w:t>
      </w:r>
      <w:r w:rsidR="00C62BAD">
        <w:t xml:space="preserve">the metrics for in </w:t>
      </w:r>
      <w:r w:rsidR="00B946CC">
        <w:t>Appendix A</w:t>
      </w:r>
      <w:r>
        <w:t>.  E</w:t>
      </w:r>
      <w:r w:rsidR="00C62BAD">
        <w:t xml:space="preserve">valuators </w:t>
      </w:r>
      <w:r>
        <w:t xml:space="preserve">will </w:t>
      </w:r>
      <w:r w:rsidR="00663BBD">
        <w:t>assign a rating to the specification under evaluation</w:t>
      </w:r>
      <w:r w:rsidR="00C62BAD">
        <w:t>.</w:t>
      </w:r>
      <w:r w:rsidR="00AA22F4">
        <w:t xml:space="preserve">  </w:t>
      </w:r>
      <w:r w:rsidR="00744A78">
        <w:t xml:space="preserve">After assigning </w:t>
      </w:r>
      <w:r w:rsidR="00B946CC">
        <w:t>ratings for all criteria, the ev</w:t>
      </w:r>
      <w:r w:rsidR="00744A78">
        <w:t xml:space="preserve">aluator should then assign a single rating for Maturity (Section 1) and Adoptability (Section 2).  </w:t>
      </w:r>
      <w:r w:rsidR="0038384C">
        <w:t>Ratings for each criterion</w:t>
      </w:r>
      <w:r w:rsidR="00FB6CEB">
        <w:t xml:space="preserve">, attribute, and Maturity/Adoptability </w:t>
      </w:r>
      <w:r w:rsidR="0038384C">
        <w:t xml:space="preserve">category </w:t>
      </w:r>
      <w:r w:rsidR="00FB6CEB">
        <w:t xml:space="preserve">should use the </w:t>
      </w:r>
      <w:r w:rsidR="0038384C">
        <w:t xml:space="preserve">following </w:t>
      </w:r>
      <w:r w:rsidR="00FB6CEB">
        <w:t>codes.</w:t>
      </w:r>
    </w:p>
    <w:tbl>
      <w:tblPr>
        <w:tblStyle w:val="TableGrid"/>
        <w:tblW w:w="0" w:type="auto"/>
        <w:tblLook w:val="00BF"/>
      </w:tblPr>
      <w:tblGrid>
        <w:gridCol w:w="1728"/>
        <w:gridCol w:w="3420"/>
        <w:gridCol w:w="4295"/>
      </w:tblGrid>
      <w:tr w:rsidR="0038384C" w:rsidRPr="005508A9" w:rsidTr="0038384C">
        <w:tc>
          <w:tcPr>
            <w:tcW w:w="9443" w:type="dxa"/>
            <w:gridSpan w:val="3"/>
            <w:shd w:val="clear" w:color="auto" w:fill="D6E3BC" w:themeFill="accent3" w:themeFillTint="66"/>
          </w:tcPr>
          <w:p w:rsidR="0038384C" w:rsidRPr="005508A9" w:rsidRDefault="0038384C" w:rsidP="0038384C">
            <w:pPr>
              <w:spacing w:after="120"/>
              <w:jc w:val="center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Rating Codes</w:t>
            </w:r>
          </w:p>
        </w:tc>
      </w:tr>
      <w:tr w:rsidR="0038384C" w:rsidRPr="005508A9" w:rsidTr="0038384C">
        <w:tc>
          <w:tcPr>
            <w:tcW w:w="1728" w:type="dxa"/>
            <w:shd w:val="clear" w:color="auto" w:fill="D6E3BC" w:themeFill="accent3" w:themeFillTint="66"/>
          </w:tcPr>
          <w:p w:rsidR="0038384C" w:rsidRPr="005508A9" w:rsidRDefault="0038384C" w:rsidP="0038384C">
            <w:pPr>
              <w:spacing w:after="120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Code</w:t>
            </w:r>
          </w:p>
        </w:tc>
        <w:tc>
          <w:tcPr>
            <w:tcW w:w="3420" w:type="dxa"/>
            <w:shd w:val="clear" w:color="auto" w:fill="D6E3BC" w:themeFill="accent3" w:themeFillTint="66"/>
          </w:tcPr>
          <w:p w:rsidR="0038384C" w:rsidRPr="005508A9" w:rsidRDefault="0038384C" w:rsidP="0038384C">
            <w:pPr>
              <w:spacing w:after="120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Name</w:t>
            </w:r>
          </w:p>
        </w:tc>
        <w:tc>
          <w:tcPr>
            <w:tcW w:w="4295" w:type="dxa"/>
            <w:shd w:val="clear" w:color="auto" w:fill="D6E3BC" w:themeFill="accent3" w:themeFillTint="66"/>
          </w:tcPr>
          <w:p w:rsidR="0038384C" w:rsidRPr="005508A9" w:rsidRDefault="0038384C" w:rsidP="0038384C">
            <w:pPr>
              <w:spacing w:after="120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Notes</w:t>
            </w:r>
          </w:p>
        </w:tc>
      </w:tr>
      <w:tr w:rsidR="0038384C" w:rsidRPr="005508A9" w:rsidTr="0038384C">
        <w:tc>
          <w:tcPr>
            <w:tcW w:w="1728" w:type="dxa"/>
          </w:tcPr>
          <w:p w:rsidR="0038384C" w:rsidRDefault="0038384C" w:rsidP="0038384C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L</w:t>
            </w:r>
          </w:p>
        </w:tc>
        <w:tc>
          <w:tcPr>
            <w:tcW w:w="3420" w:type="dxa"/>
          </w:tcPr>
          <w:p w:rsidR="0038384C" w:rsidRPr="005508A9" w:rsidRDefault="0038384C" w:rsidP="0038384C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Low</w:t>
            </w:r>
          </w:p>
        </w:tc>
        <w:tc>
          <w:tcPr>
            <w:tcW w:w="4295" w:type="dxa"/>
          </w:tcPr>
          <w:p w:rsidR="0038384C" w:rsidRPr="005508A9" w:rsidRDefault="0038384C" w:rsidP="0038384C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Specification aligns to Low metrics.</w:t>
            </w:r>
          </w:p>
        </w:tc>
      </w:tr>
      <w:tr w:rsidR="0038384C" w:rsidRPr="005508A9" w:rsidTr="0038384C">
        <w:tc>
          <w:tcPr>
            <w:tcW w:w="1728" w:type="dxa"/>
          </w:tcPr>
          <w:p w:rsidR="0038384C" w:rsidRDefault="0038384C" w:rsidP="0038384C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M</w:t>
            </w:r>
          </w:p>
        </w:tc>
        <w:tc>
          <w:tcPr>
            <w:tcW w:w="3420" w:type="dxa"/>
          </w:tcPr>
          <w:p w:rsidR="0038384C" w:rsidRDefault="0038384C" w:rsidP="0038384C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Moderate</w:t>
            </w:r>
          </w:p>
        </w:tc>
        <w:tc>
          <w:tcPr>
            <w:tcW w:w="4295" w:type="dxa"/>
          </w:tcPr>
          <w:p w:rsidR="0038384C" w:rsidRPr="005508A9" w:rsidRDefault="0038384C" w:rsidP="0038384C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Specification aligns to Moderate metrics.</w:t>
            </w:r>
          </w:p>
        </w:tc>
      </w:tr>
      <w:tr w:rsidR="0038384C" w:rsidRPr="005508A9" w:rsidTr="0038384C">
        <w:tc>
          <w:tcPr>
            <w:tcW w:w="1728" w:type="dxa"/>
          </w:tcPr>
          <w:p w:rsidR="0038384C" w:rsidRDefault="0038384C" w:rsidP="0038384C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H</w:t>
            </w:r>
          </w:p>
        </w:tc>
        <w:tc>
          <w:tcPr>
            <w:tcW w:w="3420" w:type="dxa"/>
          </w:tcPr>
          <w:p w:rsidR="0038384C" w:rsidRDefault="0038384C" w:rsidP="0038384C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High</w:t>
            </w:r>
          </w:p>
        </w:tc>
        <w:tc>
          <w:tcPr>
            <w:tcW w:w="4295" w:type="dxa"/>
          </w:tcPr>
          <w:p w:rsidR="0038384C" w:rsidRPr="005508A9" w:rsidRDefault="0038384C" w:rsidP="0038384C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Specification aligns to High metrics.</w:t>
            </w:r>
          </w:p>
        </w:tc>
      </w:tr>
      <w:tr w:rsidR="0038384C" w:rsidRPr="005508A9" w:rsidTr="0038384C">
        <w:tc>
          <w:tcPr>
            <w:tcW w:w="1728" w:type="dxa"/>
          </w:tcPr>
          <w:p w:rsidR="0038384C" w:rsidRDefault="0038384C" w:rsidP="0038384C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UNK</w:t>
            </w:r>
          </w:p>
        </w:tc>
        <w:tc>
          <w:tcPr>
            <w:tcW w:w="3420" w:type="dxa"/>
          </w:tcPr>
          <w:p w:rsidR="0038384C" w:rsidRDefault="0038384C" w:rsidP="0038384C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Unknown</w:t>
            </w:r>
          </w:p>
        </w:tc>
        <w:tc>
          <w:tcPr>
            <w:tcW w:w="4295" w:type="dxa"/>
          </w:tcPr>
          <w:p w:rsidR="0038384C" w:rsidRPr="005508A9" w:rsidRDefault="0038384C" w:rsidP="0038384C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Reviewer cannot make a determination for this attribute or criteria.</w:t>
            </w:r>
          </w:p>
        </w:tc>
      </w:tr>
      <w:tr w:rsidR="0038384C" w:rsidRPr="005508A9" w:rsidTr="0038384C">
        <w:tc>
          <w:tcPr>
            <w:tcW w:w="1728" w:type="dxa"/>
          </w:tcPr>
          <w:p w:rsidR="0038384C" w:rsidRDefault="0038384C" w:rsidP="0038384C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NA</w:t>
            </w:r>
          </w:p>
        </w:tc>
        <w:tc>
          <w:tcPr>
            <w:tcW w:w="3420" w:type="dxa"/>
          </w:tcPr>
          <w:p w:rsidR="0038384C" w:rsidRDefault="0038384C" w:rsidP="0038384C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Not Applicable</w:t>
            </w:r>
          </w:p>
        </w:tc>
        <w:tc>
          <w:tcPr>
            <w:tcW w:w="4295" w:type="dxa"/>
          </w:tcPr>
          <w:p w:rsidR="0038384C" w:rsidRPr="005508A9" w:rsidRDefault="0038384C" w:rsidP="0038384C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Attribute or criteria does not apply to the specification under evaluation.</w:t>
            </w:r>
          </w:p>
        </w:tc>
      </w:tr>
    </w:tbl>
    <w:p w:rsidR="0038384C" w:rsidRDefault="0038384C" w:rsidP="0038384C">
      <w:pPr>
        <w:rPr>
          <w:b/>
        </w:rPr>
      </w:pPr>
    </w:p>
    <w:p w:rsidR="001675DC" w:rsidRDefault="001675DC" w:rsidP="00FB2FC5">
      <w:r>
        <w:t xml:space="preserve">A High </w:t>
      </w:r>
      <w:r w:rsidR="0038384C">
        <w:t>(H) rating for each criterion</w:t>
      </w:r>
      <w:r>
        <w:t xml:space="preserve"> or attribute is always positively correlated with </w:t>
      </w:r>
      <w:r w:rsidR="0038384C">
        <w:t xml:space="preserve">a </w:t>
      </w:r>
      <w:r>
        <w:t>recommendation for National Standards status.</w:t>
      </w:r>
      <w:r w:rsidR="0038384C">
        <w:t xml:space="preserve">  A Low rating for each criterion</w:t>
      </w:r>
      <w:r>
        <w:t xml:space="preserve"> or attribute is always positively correlated with </w:t>
      </w:r>
      <w:r w:rsidR="0038384C">
        <w:t xml:space="preserve">a </w:t>
      </w:r>
      <w:r>
        <w:t>recommendation for Emerging Standards status.</w:t>
      </w:r>
      <w:r w:rsidR="0038384C">
        <w:t xml:space="preserve">   </w:t>
      </w:r>
    </w:p>
    <w:p w:rsidR="0038384C" w:rsidRDefault="0038384C" w:rsidP="00FB2FC5"/>
    <w:p w:rsidR="0038384C" w:rsidRDefault="0038384C">
      <w:pPr>
        <w:spacing w:after="0"/>
        <w:rPr>
          <w:b/>
        </w:rPr>
      </w:pPr>
      <w:r>
        <w:rPr>
          <w:b/>
        </w:rPr>
        <w:br w:type="page"/>
      </w:r>
    </w:p>
    <w:p w:rsidR="00390F54" w:rsidRDefault="00390F54" w:rsidP="00FB2FC5">
      <w:pPr>
        <w:rPr>
          <w:b/>
        </w:rPr>
      </w:pPr>
      <w:r>
        <w:rPr>
          <w:b/>
        </w:rPr>
        <w:lastRenderedPageBreak/>
        <w:t xml:space="preserve">Evaluator: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__________________________________________________________________________</w:t>
      </w:r>
    </w:p>
    <w:p w:rsidR="004277F2" w:rsidRDefault="00390F54" w:rsidP="00FB2FC5">
      <w:pPr>
        <w:rPr>
          <w:b/>
        </w:rPr>
      </w:pPr>
      <w:r>
        <w:rPr>
          <w:b/>
        </w:rPr>
        <w:t>Specification Evaluated:  ______________________________________________________________</w:t>
      </w:r>
    </w:p>
    <w:p w:rsidR="0038384C" w:rsidRDefault="0038384C" w:rsidP="00FB2FC5">
      <w:pPr>
        <w:rPr>
          <w:b/>
        </w:rPr>
      </w:pPr>
      <w:r>
        <w:rPr>
          <w:b/>
        </w:rPr>
        <w:t>Date: ______________________________________________________________________________</w:t>
      </w:r>
    </w:p>
    <w:p w:rsidR="005508A9" w:rsidRDefault="00CC684A" w:rsidP="00CC684A">
      <w:pPr>
        <w:pStyle w:val="Heading1"/>
        <w:tabs>
          <w:tab w:val="clear" w:pos="9000"/>
          <w:tab w:val="num" w:pos="-90"/>
        </w:tabs>
        <w:ind w:left="-90"/>
        <w:jc w:val="both"/>
      </w:pPr>
      <w:r>
        <w:t>M</w:t>
      </w:r>
      <w:r w:rsidR="00B61BCC" w:rsidRPr="00CC684A">
        <w:t>aturity</w:t>
      </w:r>
      <w:r w:rsidR="00B61BCC">
        <w:t xml:space="preserve"> Criteria</w:t>
      </w:r>
    </w:p>
    <w:p w:rsidR="00390F54" w:rsidRPr="00390F54" w:rsidRDefault="00390F54" w:rsidP="00390F54">
      <w:pPr>
        <w:rPr>
          <w:sz w:val="16"/>
          <w:szCs w:val="16"/>
        </w:rPr>
      </w:pPr>
    </w:p>
    <w:tbl>
      <w:tblPr>
        <w:tblStyle w:val="TableGrid"/>
        <w:tblW w:w="0" w:type="auto"/>
        <w:tblLook w:val="00BF"/>
      </w:tblPr>
      <w:tblGrid>
        <w:gridCol w:w="3798"/>
        <w:gridCol w:w="1350"/>
        <w:gridCol w:w="4295"/>
      </w:tblGrid>
      <w:tr w:rsidR="0096118D" w:rsidRPr="005508A9" w:rsidTr="000A5113">
        <w:trPr>
          <w:tblHeader/>
        </w:trPr>
        <w:tc>
          <w:tcPr>
            <w:tcW w:w="9443" w:type="dxa"/>
            <w:gridSpan w:val="3"/>
            <w:shd w:val="clear" w:color="auto" w:fill="D6E3BC" w:themeFill="accent3" w:themeFillTint="66"/>
          </w:tcPr>
          <w:p w:rsidR="0096118D" w:rsidRPr="005508A9" w:rsidRDefault="0096118D" w:rsidP="00841336">
            <w:pPr>
              <w:spacing w:after="120"/>
              <w:jc w:val="center"/>
              <w:rPr>
                <w:rFonts w:asciiTheme="majorHAnsi" w:hAnsiTheme="majorHAnsi"/>
                <w:b/>
                <w:sz w:val="18"/>
              </w:rPr>
            </w:pPr>
            <w:bookmarkStart w:id="1" w:name="OLE_LINK3"/>
            <w:r w:rsidRPr="005508A9">
              <w:rPr>
                <w:rFonts w:asciiTheme="majorHAnsi" w:hAnsiTheme="majorHAnsi"/>
                <w:b/>
                <w:sz w:val="18"/>
              </w:rPr>
              <w:t>Maturity of Specification</w:t>
            </w:r>
          </w:p>
        </w:tc>
      </w:tr>
      <w:tr w:rsidR="003969C8" w:rsidRPr="005508A9" w:rsidTr="000A5113">
        <w:trPr>
          <w:tblHeader/>
        </w:trPr>
        <w:tc>
          <w:tcPr>
            <w:tcW w:w="3798" w:type="dxa"/>
            <w:shd w:val="clear" w:color="auto" w:fill="D6E3BC" w:themeFill="accent3" w:themeFillTint="66"/>
          </w:tcPr>
          <w:p w:rsidR="003969C8" w:rsidRPr="005508A9" w:rsidRDefault="003969C8" w:rsidP="00841336">
            <w:pPr>
              <w:spacing w:after="120"/>
              <w:rPr>
                <w:rFonts w:asciiTheme="majorHAnsi" w:hAnsiTheme="majorHAnsi"/>
                <w:b/>
                <w:sz w:val="18"/>
              </w:rPr>
            </w:pPr>
            <w:r w:rsidRPr="005508A9">
              <w:rPr>
                <w:rFonts w:asciiTheme="majorHAnsi" w:hAnsiTheme="majorHAnsi"/>
                <w:b/>
                <w:sz w:val="18"/>
              </w:rPr>
              <w:t>Criteria Attributes</w:t>
            </w:r>
          </w:p>
        </w:tc>
        <w:tc>
          <w:tcPr>
            <w:tcW w:w="1350" w:type="dxa"/>
            <w:shd w:val="clear" w:color="auto" w:fill="D6E3BC" w:themeFill="accent3" w:themeFillTint="66"/>
          </w:tcPr>
          <w:p w:rsidR="003969C8" w:rsidRPr="005508A9" w:rsidRDefault="00F714F4" w:rsidP="0059043A">
            <w:pPr>
              <w:spacing w:after="120"/>
              <w:jc w:val="center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Rating</w:t>
            </w:r>
          </w:p>
        </w:tc>
        <w:tc>
          <w:tcPr>
            <w:tcW w:w="4295" w:type="dxa"/>
            <w:shd w:val="clear" w:color="auto" w:fill="D6E3BC" w:themeFill="accent3" w:themeFillTint="66"/>
          </w:tcPr>
          <w:p w:rsidR="003969C8" w:rsidRPr="005508A9" w:rsidRDefault="003969C8" w:rsidP="00841336">
            <w:pPr>
              <w:spacing w:after="120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Notes / Justification</w:t>
            </w:r>
          </w:p>
        </w:tc>
      </w:tr>
      <w:tr w:rsidR="003969C8" w:rsidRPr="005508A9">
        <w:tc>
          <w:tcPr>
            <w:tcW w:w="3798" w:type="dxa"/>
          </w:tcPr>
          <w:p w:rsidR="003969C8" w:rsidRDefault="003969C8" w:rsidP="00841336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Breadth of Support</w:t>
            </w:r>
          </w:p>
        </w:tc>
        <w:tc>
          <w:tcPr>
            <w:tcW w:w="1350" w:type="dxa"/>
          </w:tcPr>
          <w:p w:rsidR="003969C8" w:rsidRPr="005508A9" w:rsidRDefault="003969C8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95" w:type="dxa"/>
          </w:tcPr>
          <w:p w:rsidR="003969C8" w:rsidRPr="005508A9" w:rsidRDefault="003969C8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DF3B45" w:rsidRPr="005508A9">
        <w:tc>
          <w:tcPr>
            <w:tcW w:w="3798" w:type="dxa"/>
          </w:tcPr>
          <w:p w:rsidR="00DF3B45" w:rsidRDefault="00DF3B45" w:rsidP="00841336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Stability</w:t>
            </w:r>
          </w:p>
        </w:tc>
        <w:tc>
          <w:tcPr>
            <w:tcW w:w="1350" w:type="dxa"/>
          </w:tcPr>
          <w:p w:rsidR="00DF3B45" w:rsidRPr="005508A9" w:rsidRDefault="00DF3B45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95" w:type="dxa"/>
          </w:tcPr>
          <w:p w:rsidR="00DF3B45" w:rsidRPr="005508A9" w:rsidRDefault="00DF3B45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DF3B45" w:rsidRPr="005508A9">
        <w:tc>
          <w:tcPr>
            <w:tcW w:w="3798" w:type="dxa"/>
          </w:tcPr>
          <w:p w:rsidR="00DF3B45" w:rsidRDefault="00DF3B45" w:rsidP="00841336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Adoption of Specification</w:t>
            </w:r>
          </w:p>
        </w:tc>
        <w:tc>
          <w:tcPr>
            <w:tcW w:w="1350" w:type="dxa"/>
          </w:tcPr>
          <w:p w:rsidR="00DF3B45" w:rsidRPr="005508A9" w:rsidRDefault="00DF3B45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95" w:type="dxa"/>
          </w:tcPr>
          <w:p w:rsidR="00DF3B45" w:rsidRPr="005508A9" w:rsidRDefault="00DF3B45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3969C8" w:rsidRPr="005508A9">
        <w:tc>
          <w:tcPr>
            <w:tcW w:w="3798" w:type="dxa"/>
          </w:tcPr>
          <w:p w:rsidR="003969C8" w:rsidRPr="0096118D" w:rsidRDefault="00155218" w:rsidP="00841336">
            <w:pPr>
              <w:spacing w:after="120"/>
              <w:jc w:val="right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Overall Rating</w:t>
            </w:r>
          </w:p>
        </w:tc>
        <w:tc>
          <w:tcPr>
            <w:tcW w:w="1350" w:type="dxa"/>
          </w:tcPr>
          <w:p w:rsidR="003969C8" w:rsidRPr="0096118D" w:rsidRDefault="003969C8" w:rsidP="0059043A">
            <w:pPr>
              <w:spacing w:after="120"/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295" w:type="dxa"/>
          </w:tcPr>
          <w:p w:rsidR="003969C8" w:rsidRPr="0096118D" w:rsidRDefault="003969C8" w:rsidP="00841336">
            <w:pPr>
              <w:spacing w:after="120"/>
              <w:rPr>
                <w:rFonts w:asciiTheme="majorHAnsi" w:hAnsiTheme="majorHAnsi"/>
                <w:b/>
                <w:sz w:val="18"/>
              </w:rPr>
            </w:pPr>
          </w:p>
        </w:tc>
      </w:tr>
      <w:bookmarkEnd w:id="1"/>
    </w:tbl>
    <w:p w:rsidR="00B61BCC" w:rsidRPr="0038384C" w:rsidRDefault="00B61BCC" w:rsidP="0038384C">
      <w:pPr>
        <w:spacing w:after="0"/>
        <w:rPr>
          <w:sz w:val="40"/>
          <w:szCs w:val="40"/>
        </w:rPr>
      </w:pPr>
    </w:p>
    <w:tbl>
      <w:tblPr>
        <w:tblStyle w:val="TableGrid"/>
        <w:tblW w:w="0" w:type="auto"/>
        <w:tblLook w:val="00BF"/>
      </w:tblPr>
      <w:tblGrid>
        <w:gridCol w:w="3798"/>
        <w:gridCol w:w="1350"/>
        <w:gridCol w:w="4295"/>
      </w:tblGrid>
      <w:tr w:rsidR="00B61BCC" w:rsidRPr="005508A9" w:rsidTr="000A5113">
        <w:trPr>
          <w:tblHeader/>
        </w:trPr>
        <w:tc>
          <w:tcPr>
            <w:tcW w:w="9443" w:type="dxa"/>
            <w:gridSpan w:val="3"/>
            <w:shd w:val="clear" w:color="auto" w:fill="D6E3BC" w:themeFill="accent3" w:themeFillTint="66"/>
          </w:tcPr>
          <w:p w:rsidR="00B61BCC" w:rsidRDefault="00B61BCC" w:rsidP="00841336">
            <w:pPr>
              <w:spacing w:after="120"/>
              <w:jc w:val="center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Maturity of Underlying Technology</w:t>
            </w:r>
            <w:r w:rsidR="0059043A">
              <w:rPr>
                <w:rFonts w:asciiTheme="majorHAnsi" w:hAnsiTheme="majorHAnsi"/>
                <w:b/>
                <w:sz w:val="18"/>
              </w:rPr>
              <w:t xml:space="preserve"> Components</w:t>
            </w:r>
          </w:p>
        </w:tc>
      </w:tr>
      <w:tr w:rsidR="00B61BCC" w:rsidRPr="005508A9" w:rsidTr="000A5113">
        <w:trPr>
          <w:tblHeader/>
        </w:trPr>
        <w:tc>
          <w:tcPr>
            <w:tcW w:w="3798" w:type="dxa"/>
            <w:shd w:val="clear" w:color="auto" w:fill="D6E3BC" w:themeFill="accent3" w:themeFillTint="66"/>
          </w:tcPr>
          <w:p w:rsidR="00B61BCC" w:rsidRDefault="00B61BCC" w:rsidP="00841336">
            <w:pPr>
              <w:spacing w:after="120"/>
              <w:rPr>
                <w:rFonts w:asciiTheme="majorHAnsi" w:hAnsiTheme="majorHAnsi"/>
                <w:b/>
                <w:sz w:val="18"/>
              </w:rPr>
            </w:pPr>
            <w:r w:rsidRPr="005508A9">
              <w:rPr>
                <w:rFonts w:asciiTheme="majorHAnsi" w:hAnsiTheme="majorHAnsi"/>
                <w:b/>
                <w:sz w:val="18"/>
              </w:rPr>
              <w:t>Criteria Attributes</w:t>
            </w:r>
          </w:p>
          <w:p w:rsidR="0059043A" w:rsidRPr="005508A9" w:rsidRDefault="0059043A" w:rsidP="00841336">
            <w:pPr>
              <w:spacing w:after="12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350" w:type="dxa"/>
            <w:shd w:val="clear" w:color="auto" w:fill="D6E3BC" w:themeFill="accent3" w:themeFillTint="66"/>
          </w:tcPr>
          <w:p w:rsidR="00B61BCC" w:rsidRPr="005508A9" w:rsidRDefault="00F714F4" w:rsidP="0059043A">
            <w:pPr>
              <w:spacing w:after="120"/>
              <w:jc w:val="center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Rating</w:t>
            </w:r>
          </w:p>
        </w:tc>
        <w:tc>
          <w:tcPr>
            <w:tcW w:w="4295" w:type="dxa"/>
            <w:shd w:val="clear" w:color="auto" w:fill="D6E3BC" w:themeFill="accent3" w:themeFillTint="66"/>
          </w:tcPr>
          <w:p w:rsidR="00B61BCC" w:rsidRDefault="00B61BCC" w:rsidP="00841336">
            <w:pPr>
              <w:spacing w:after="120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Notes / Justification</w:t>
            </w:r>
          </w:p>
          <w:p w:rsidR="00426FA7" w:rsidRPr="005508A9" w:rsidRDefault="00426FA7" w:rsidP="003569E7">
            <w:pPr>
              <w:spacing w:after="120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NOTE:  Please identify the underlying technology component(s)</w:t>
            </w:r>
            <w:r w:rsidR="003569E7">
              <w:rPr>
                <w:rFonts w:asciiTheme="majorHAnsi" w:hAnsiTheme="majorHAnsi"/>
                <w:b/>
                <w:sz w:val="18"/>
              </w:rPr>
              <w:t xml:space="preserve"> that contributed to your </w:t>
            </w:r>
            <w:r>
              <w:rPr>
                <w:rFonts w:asciiTheme="majorHAnsi" w:hAnsiTheme="majorHAnsi"/>
                <w:b/>
                <w:sz w:val="18"/>
              </w:rPr>
              <w:t xml:space="preserve">rating.  </w:t>
            </w:r>
          </w:p>
        </w:tc>
      </w:tr>
      <w:tr w:rsidR="00B61BCC" w:rsidRPr="005508A9">
        <w:tc>
          <w:tcPr>
            <w:tcW w:w="3798" w:type="dxa"/>
          </w:tcPr>
          <w:p w:rsidR="00B61BCC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Breadth of Support</w:t>
            </w:r>
          </w:p>
        </w:tc>
        <w:tc>
          <w:tcPr>
            <w:tcW w:w="1350" w:type="dxa"/>
          </w:tcPr>
          <w:p w:rsidR="00B61BCC" w:rsidRPr="005508A9" w:rsidRDefault="00B61BCC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95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B61BCC" w:rsidRPr="005508A9">
        <w:tc>
          <w:tcPr>
            <w:tcW w:w="3798" w:type="dxa"/>
          </w:tcPr>
          <w:p w:rsidR="00B61BCC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Stability</w:t>
            </w:r>
          </w:p>
        </w:tc>
        <w:tc>
          <w:tcPr>
            <w:tcW w:w="1350" w:type="dxa"/>
          </w:tcPr>
          <w:p w:rsidR="00B61BCC" w:rsidRPr="005508A9" w:rsidRDefault="00B61BCC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95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B61BCC" w:rsidRPr="005508A9">
        <w:tc>
          <w:tcPr>
            <w:tcW w:w="3798" w:type="dxa"/>
          </w:tcPr>
          <w:p w:rsidR="00B61BCC" w:rsidRPr="005508A9" w:rsidRDefault="001A195F" w:rsidP="003019DF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Adoption of T</w:t>
            </w:r>
            <w:r w:rsidR="00B61BCC">
              <w:rPr>
                <w:rFonts w:asciiTheme="majorHAnsi" w:hAnsiTheme="majorHAnsi"/>
                <w:sz w:val="18"/>
              </w:rPr>
              <w:t xml:space="preserve">echnology </w:t>
            </w:r>
          </w:p>
        </w:tc>
        <w:tc>
          <w:tcPr>
            <w:tcW w:w="1350" w:type="dxa"/>
          </w:tcPr>
          <w:p w:rsidR="00B61BCC" w:rsidRPr="005508A9" w:rsidRDefault="00B61BCC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95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B61BCC" w:rsidRPr="005508A9">
        <w:tc>
          <w:tcPr>
            <w:tcW w:w="3798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Platform Support</w:t>
            </w:r>
          </w:p>
        </w:tc>
        <w:tc>
          <w:tcPr>
            <w:tcW w:w="1350" w:type="dxa"/>
          </w:tcPr>
          <w:p w:rsidR="00B61BCC" w:rsidRPr="005508A9" w:rsidRDefault="00B61BCC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95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B61BCC" w:rsidRPr="005508A9">
        <w:tc>
          <w:tcPr>
            <w:tcW w:w="3798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 xml:space="preserve">Maturity of the </w:t>
            </w:r>
            <w:r w:rsidR="001A195F">
              <w:rPr>
                <w:rFonts w:asciiTheme="majorHAnsi" w:hAnsiTheme="majorHAnsi"/>
                <w:sz w:val="18"/>
              </w:rPr>
              <w:t>Technology Within its Life C</w:t>
            </w:r>
            <w:r>
              <w:rPr>
                <w:rFonts w:asciiTheme="majorHAnsi" w:hAnsiTheme="majorHAnsi"/>
                <w:sz w:val="18"/>
              </w:rPr>
              <w:t>ycle</w:t>
            </w:r>
          </w:p>
        </w:tc>
        <w:tc>
          <w:tcPr>
            <w:tcW w:w="1350" w:type="dxa"/>
          </w:tcPr>
          <w:p w:rsidR="00B61BCC" w:rsidRPr="005508A9" w:rsidRDefault="00B61BCC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95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B61BCC" w:rsidRPr="005508A9">
        <w:tc>
          <w:tcPr>
            <w:tcW w:w="3798" w:type="dxa"/>
          </w:tcPr>
          <w:p w:rsidR="00B61BCC" w:rsidRPr="0096118D" w:rsidRDefault="00B61BCC" w:rsidP="00841336">
            <w:pPr>
              <w:spacing w:after="120"/>
              <w:jc w:val="right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Overall Rating</w:t>
            </w:r>
          </w:p>
        </w:tc>
        <w:tc>
          <w:tcPr>
            <w:tcW w:w="1350" w:type="dxa"/>
          </w:tcPr>
          <w:p w:rsidR="00B61BCC" w:rsidRPr="0096118D" w:rsidRDefault="00B61BCC" w:rsidP="0059043A">
            <w:pPr>
              <w:spacing w:after="120"/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295" w:type="dxa"/>
          </w:tcPr>
          <w:p w:rsidR="00B61BCC" w:rsidRPr="0096118D" w:rsidRDefault="00B61BCC" w:rsidP="00841336">
            <w:pPr>
              <w:spacing w:after="120"/>
              <w:rPr>
                <w:rFonts w:asciiTheme="majorHAnsi" w:hAnsiTheme="majorHAnsi"/>
                <w:b/>
                <w:sz w:val="18"/>
              </w:rPr>
            </w:pPr>
          </w:p>
        </w:tc>
      </w:tr>
    </w:tbl>
    <w:p w:rsidR="00FB2FC5" w:rsidRDefault="00FB2FC5" w:rsidP="008A4604"/>
    <w:tbl>
      <w:tblPr>
        <w:tblStyle w:val="TableGrid"/>
        <w:tblW w:w="0" w:type="auto"/>
        <w:tblLook w:val="00BF"/>
      </w:tblPr>
      <w:tblGrid>
        <w:gridCol w:w="3798"/>
        <w:gridCol w:w="1350"/>
        <w:gridCol w:w="4230"/>
      </w:tblGrid>
      <w:tr w:rsidR="00B61BCC" w:rsidRPr="005508A9" w:rsidTr="000A5113">
        <w:trPr>
          <w:tblHeader/>
        </w:trPr>
        <w:tc>
          <w:tcPr>
            <w:tcW w:w="9378" w:type="dxa"/>
            <w:gridSpan w:val="3"/>
            <w:shd w:val="clear" w:color="auto" w:fill="D6E3BC" w:themeFill="accent3" w:themeFillTint="66"/>
          </w:tcPr>
          <w:p w:rsidR="00B61BCC" w:rsidRPr="005508A9" w:rsidRDefault="00B61BCC" w:rsidP="00841336">
            <w:pPr>
              <w:spacing w:after="120"/>
              <w:jc w:val="center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Market Adoption</w:t>
            </w:r>
          </w:p>
        </w:tc>
      </w:tr>
      <w:tr w:rsidR="00B61BCC" w:rsidRPr="005508A9" w:rsidTr="000A5113">
        <w:trPr>
          <w:tblHeader/>
        </w:trPr>
        <w:tc>
          <w:tcPr>
            <w:tcW w:w="3798" w:type="dxa"/>
            <w:shd w:val="clear" w:color="auto" w:fill="D6E3BC" w:themeFill="accent3" w:themeFillTint="66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b/>
                <w:sz w:val="18"/>
              </w:rPr>
            </w:pPr>
            <w:r w:rsidRPr="005508A9">
              <w:rPr>
                <w:rFonts w:asciiTheme="majorHAnsi" w:hAnsiTheme="majorHAnsi"/>
                <w:b/>
                <w:sz w:val="18"/>
              </w:rPr>
              <w:t>Criteria Attributes</w:t>
            </w:r>
          </w:p>
        </w:tc>
        <w:tc>
          <w:tcPr>
            <w:tcW w:w="1350" w:type="dxa"/>
            <w:shd w:val="clear" w:color="auto" w:fill="D6E3BC" w:themeFill="accent3" w:themeFillTint="66"/>
          </w:tcPr>
          <w:p w:rsidR="00B61BCC" w:rsidRPr="005508A9" w:rsidRDefault="00F714F4" w:rsidP="0059043A">
            <w:pPr>
              <w:spacing w:after="120"/>
              <w:jc w:val="center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Rating</w:t>
            </w:r>
          </w:p>
        </w:tc>
        <w:tc>
          <w:tcPr>
            <w:tcW w:w="4230" w:type="dxa"/>
            <w:shd w:val="clear" w:color="auto" w:fill="D6E3BC" w:themeFill="accent3" w:themeFillTint="66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Notes / Justification</w:t>
            </w:r>
          </w:p>
        </w:tc>
      </w:tr>
      <w:tr w:rsidR="00B61BCC" w:rsidRPr="005508A9">
        <w:tc>
          <w:tcPr>
            <w:tcW w:w="3798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Installed Health Care User Base</w:t>
            </w:r>
          </w:p>
        </w:tc>
        <w:tc>
          <w:tcPr>
            <w:tcW w:w="1350" w:type="dxa"/>
          </w:tcPr>
          <w:p w:rsidR="00B61BCC" w:rsidRPr="005508A9" w:rsidRDefault="00B61BCC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B61BCC" w:rsidRPr="005508A9">
        <w:tc>
          <w:tcPr>
            <w:tcW w:w="3798" w:type="dxa"/>
          </w:tcPr>
          <w:p w:rsidR="00B61BCC" w:rsidRDefault="005D2E2B" w:rsidP="00841336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 xml:space="preserve">Installed User Base Outside </w:t>
            </w:r>
            <w:r w:rsidR="00B61BCC">
              <w:rPr>
                <w:rFonts w:asciiTheme="majorHAnsi" w:hAnsiTheme="majorHAnsi"/>
                <w:sz w:val="18"/>
              </w:rPr>
              <w:t>Health Care</w:t>
            </w:r>
          </w:p>
        </w:tc>
        <w:tc>
          <w:tcPr>
            <w:tcW w:w="1350" w:type="dxa"/>
          </w:tcPr>
          <w:p w:rsidR="00B61BCC" w:rsidRPr="005508A9" w:rsidRDefault="00B61BCC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B63B9D" w:rsidRPr="005508A9">
        <w:tc>
          <w:tcPr>
            <w:tcW w:w="3798" w:type="dxa"/>
          </w:tcPr>
          <w:p w:rsidR="00B63B9D" w:rsidRDefault="00B63B9D" w:rsidP="00841336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 xml:space="preserve">Interoperable Implementations </w:t>
            </w:r>
          </w:p>
        </w:tc>
        <w:tc>
          <w:tcPr>
            <w:tcW w:w="1350" w:type="dxa"/>
          </w:tcPr>
          <w:p w:rsidR="00B63B9D" w:rsidRPr="005508A9" w:rsidRDefault="00B63B9D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B63B9D" w:rsidRPr="005508A9" w:rsidRDefault="00B63B9D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B61BCC" w:rsidRPr="005508A9">
        <w:tc>
          <w:tcPr>
            <w:tcW w:w="3798" w:type="dxa"/>
          </w:tcPr>
          <w:p w:rsidR="00B61BCC" w:rsidRPr="005508A9" w:rsidRDefault="001A195F" w:rsidP="00841336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Future P</w:t>
            </w:r>
            <w:r w:rsidR="00B61BCC">
              <w:rPr>
                <w:rFonts w:asciiTheme="majorHAnsi" w:hAnsiTheme="majorHAnsi"/>
                <w:sz w:val="18"/>
              </w:rPr>
              <w:t xml:space="preserve">rojections </w:t>
            </w:r>
            <w:r>
              <w:rPr>
                <w:rFonts w:asciiTheme="majorHAnsi" w:hAnsiTheme="majorHAnsi"/>
                <w:sz w:val="18"/>
              </w:rPr>
              <w:t>and Anticipated S</w:t>
            </w:r>
            <w:r w:rsidR="00B61BCC">
              <w:rPr>
                <w:rFonts w:asciiTheme="majorHAnsi" w:hAnsiTheme="majorHAnsi"/>
                <w:sz w:val="18"/>
              </w:rPr>
              <w:t>upport</w:t>
            </w:r>
          </w:p>
        </w:tc>
        <w:tc>
          <w:tcPr>
            <w:tcW w:w="1350" w:type="dxa"/>
          </w:tcPr>
          <w:p w:rsidR="00B61BCC" w:rsidRPr="005508A9" w:rsidRDefault="00B61BCC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B61BCC" w:rsidRPr="005508A9">
        <w:tc>
          <w:tcPr>
            <w:tcW w:w="3798" w:type="dxa"/>
          </w:tcPr>
          <w:p w:rsidR="00B61BCC" w:rsidRPr="005508A9" w:rsidRDefault="001A195F" w:rsidP="00841336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Investments in User T</w:t>
            </w:r>
            <w:r w:rsidR="00B61BCC">
              <w:rPr>
                <w:rFonts w:asciiTheme="majorHAnsi" w:hAnsiTheme="majorHAnsi"/>
                <w:sz w:val="18"/>
              </w:rPr>
              <w:t>raining</w:t>
            </w:r>
          </w:p>
        </w:tc>
        <w:tc>
          <w:tcPr>
            <w:tcW w:w="1350" w:type="dxa"/>
          </w:tcPr>
          <w:p w:rsidR="00B61BCC" w:rsidRPr="005508A9" w:rsidRDefault="00B61BCC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B61BCC" w:rsidRPr="005508A9">
        <w:tc>
          <w:tcPr>
            <w:tcW w:w="3798" w:type="dxa"/>
          </w:tcPr>
          <w:p w:rsidR="00B61BCC" w:rsidRDefault="00B61BCC" w:rsidP="00841336">
            <w:pPr>
              <w:spacing w:after="120"/>
              <w:jc w:val="right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Overall Rating</w:t>
            </w:r>
          </w:p>
        </w:tc>
        <w:tc>
          <w:tcPr>
            <w:tcW w:w="1350" w:type="dxa"/>
          </w:tcPr>
          <w:p w:rsidR="00B61BCC" w:rsidRDefault="00B61BCC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</w:tbl>
    <w:p w:rsidR="00B61BCC" w:rsidRDefault="00B61BCC" w:rsidP="00B16876">
      <w:pPr>
        <w:spacing w:after="0"/>
      </w:pPr>
    </w:p>
    <w:p w:rsidR="0038384C" w:rsidRPr="0038384C" w:rsidRDefault="0018470A" w:rsidP="00B16876">
      <w:pPr>
        <w:spacing w:after="0"/>
        <w:rPr>
          <w:b/>
          <w:sz w:val="32"/>
          <w:szCs w:val="32"/>
        </w:rPr>
      </w:pPr>
      <w:r w:rsidRPr="0038384C">
        <w:rPr>
          <w:b/>
          <w:sz w:val="32"/>
          <w:szCs w:val="32"/>
        </w:rPr>
        <w:t>Maturity Rating:   _________</w:t>
      </w:r>
    </w:p>
    <w:p w:rsidR="00B946CC" w:rsidRPr="00B946CC" w:rsidRDefault="0038384C" w:rsidP="00B16876">
      <w:pPr>
        <w:spacing w:after="0"/>
        <w:rPr>
          <w:b/>
        </w:rPr>
      </w:pPr>
      <w:r>
        <w:rPr>
          <w:b/>
        </w:rPr>
        <w:br w:type="page"/>
      </w:r>
    </w:p>
    <w:p w:rsidR="00B61BCC" w:rsidRDefault="00B61BCC" w:rsidP="00CC684A">
      <w:pPr>
        <w:pStyle w:val="Heading1"/>
        <w:tabs>
          <w:tab w:val="clear" w:pos="9000"/>
          <w:tab w:val="num" w:pos="0"/>
        </w:tabs>
        <w:ind w:left="0"/>
      </w:pPr>
      <w:r>
        <w:lastRenderedPageBreak/>
        <w:t>Adoptability Criteria</w:t>
      </w:r>
    </w:p>
    <w:p w:rsidR="008B5677" w:rsidRDefault="008B5677" w:rsidP="0081043D">
      <w:pPr>
        <w:spacing w:after="0"/>
        <w:ind w:left="864" w:hanging="360"/>
      </w:pPr>
    </w:p>
    <w:tbl>
      <w:tblPr>
        <w:tblStyle w:val="TableGrid"/>
        <w:tblW w:w="0" w:type="auto"/>
        <w:tblLook w:val="00BF"/>
      </w:tblPr>
      <w:tblGrid>
        <w:gridCol w:w="3798"/>
        <w:gridCol w:w="1350"/>
        <w:gridCol w:w="4230"/>
      </w:tblGrid>
      <w:tr w:rsidR="00622BFF" w:rsidRPr="005508A9" w:rsidTr="000A5113">
        <w:trPr>
          <w:tblHeader/>
        </w:trPr>
        <w:tc>
          <w:tcPr>
            <w:tcW w:w="9378" w:type="dxa"/>
            <w:gridSpan w:val="3"/>
            <w:shd w:val="clear" w:color="auto" w:fill="D6E3BC" w:themeFill="accent3" w:themeFillTint="66"/>
          </w:tcPr>
          <w:p w:rsidR="00622BFF" w:rsidRPr="005508A9" w:rsidRDefault="0081043D" w:rsidP="00841336">
            <w:pPr>
              <w:spacing w:after="120"/>
              <w:jc w:val="center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 xml:space="preserve">Ease of Implementation and </w:t>
            </w:r>
            <w:r w:rsidR="00622BFF" w:rsidRPr="005508A9">
              <w:rPr>
                <w:rFonts w:asciiTheme="majorHAnsi" w:hAnsiTheme="majorHAnsi"/>
                <w:b/>
                <w:sz w:val="18"/>
              </w:rPr>
              <w:t>Deployment</w:t>
            </w:r>
          </w:p>
        </w:tc>
      </w:tr>
      <w:tr w:rsidR="00916511" w:rsidRPr="005508A9" w:rsidTr="000A5113">
        <w:trPr>
          <w:tblHeader/>
        </w:trPr>
        <w:tc>
          <w:tcPr>
            <w:tcW w:w="3798" w:type="dxa"/>
            <w:shd w:val="clear" w:color="auto" w:fill="D6E3BC" w:themeFill="accent3" w:themeFillTint="66"/>
          </w:tcPr>
          <w:p w:rsidR="00916511" w:rsidRPr="005508A9" w:rsidRDefault="00916511" w:rsidP="00841336">
            <w:pPr>
              <w:spacing w:after="120"/>
              <w:rPr>
                <w:rFonts w:asciiTheme="majorHAnsi" w:hAnsiTheme="majorHAnsi"/>
                <w:b/>
                <w:sz w:val="18"/>
              </w:rPr>
            </w:pPr>
            <w:r w:rsidRPr="005508A9">
              <w:rPr>
                <w:rFonts w:asciiTheme="majorHAnsi" w:hAnsiTheme="majorHAnsi"/>
                <w:b/>
                <w:sz w:val="18"/>
              </w:rPr>
              <w:t>Criteria Attributes</w:t>
            </w:r>
          </w:p>
        </w:tc>
        <w:tc>
          <w:tcPr>
            <w:tcW w:w="1350" w:type="dxa"/>
            <w:shd w:val="clear" w:color="auto" w:fill="D6E3BC" w:themeFill="accent3" w:themeFillTint="66"/>
          </w:tcPr>
          <w:p w:rsidR="00916511" w:rsidRPr="005508A9" w:rsidRDefault="00F714F4" w:rsidP="0059043A">
            <w:pPr>
              <w:spacing w:after="120"/>
              <w:jc w:val="center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Rating</w:t>
            </w:r>
          </w:p>
        </w:tc>
        <w:tc>
          <w:tcPr>
            <w:tcW w:w="4230" w:type="dxa"/>
            <w:shd w:val="clear" w:color="auto" w:fill="D6E3BC" w:themeFill="accent3" w:themeFillTint="66"/>
          </w:tcPr>
          <w:p w:rsidR="00916511" w:rsidRPr="005508A9" w:rsidRDefault="00916511" w:rsidP="00841336">
            <w:pPr>
              <w:spacing w:after="120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Notes / Justification</w:t>
            </w:r>
          </w:p>
        </w:tc>
      </w:tr>
      <w:tr w:rsidR="00916511" w:rsidRPr="005508A9">
        <w:tc>
          <w:tcPr>
            <w:tcW w:w="3798" w:type="dxa"/>
          </w:tcPr>
          <w:p w:rsidR="00916511" w:rsidRPr="001A195F" w:rsidRDefault="001A195F" w:rsidP="0081043D">
            <w:pPr>
              <w:spacing w:after="120"/>
              <w:rPr>
                <w:sz w:val="18"/>
                <w:szCs w:val="18"/>
              </w:rPr>
            </w:pPr>
            <w:r w:rsidRPr="001A195F">
              <w:rPr>
                <w:sz w:val="18"/>
                <w:szCs w:val="18"/>
              </w:rPr>
              <w:t xml:space="preserve">Availability of Off-the-Shelf </w:t>
            </w:r>
            <w:r w:rsidR="0081043D">
              <w:rPr>
                <w:sz w:val="18"/>
                <w:szCs w:val="18"/>
              </w:rPr>
              <w:t>Infrastructure</w:t>
            </w:r>
            <w:r w:rsidRPr="001A195F">
              <w:rPr>
                <w:sz w:val="18"/>
                <w:szCs w:val="18"/>
              </w:rPr>
              <w:t xml:space="preserve"> to Support Implementation</w:t>
            </w:r>
          </w:p>
        </w:tc>
        <w:tc>
          <w:tcPr>
            <w:tcW w:w="1350" w:type="dxa"/>
          </w:tcPr>
          <w:p w:rsidR="00916511" w:rsidRPr="008B5677" w:rsidRDefault="00916511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916511" w:rsidRPr="005508A9" w:rsidRDefault="00916511" w:rsidP="00DF3B45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916511" w:rsidRPr="005508A9">
        <w:tc>
          <w:tcPr>
            <w:tcW w:w="3798" w:type="dxa"/>
          </w:tcPr>
          <w:p w:rsidR="00916511" w:rsidRPr="001A195F" w:rsidRDefault="00F714F4" w:rsidP="00916511">
            <w:pPr>
              <w:spacing w:after="120"/>
              <w:rPr>
                <w:rFonts w:asciiTheme="majorHAnsi" w:hAnsiTheme="majorHAnsi"/>
                <w:sz w:val="18"/>
                <w:szCs w:val="18"/>
              </w:rPr>
            </w:pPr>
            <w:r w:rsidRPr="001A195F">
              <w:rPr>
                <w:rFonts w:asciiTheme="majorHAnsi" w:hAnsiTheme="majorHAnsi"/>
                <w:sz w:val="18"/>
                <w:szCs w:val="18"/>
              </w:rPr>
              <w:t>Standard as Success Factor</w:t>
            </w:r>
          </w:p>
        </w:tc>
        <w:tc>
          <w:tcPr>
            <w:tcW w:w="1350" w:type="dxa"/>
          </w:tcPr>
          <w:p w:rsidR="00916511" w:rsidRPr="005508A9" w:rsidRDefault="00916511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916511" w:rsidRPr="005508A9" w:rsidRDefault="00916511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916511" w:rsidRPr="005508A9">
        <w:tc>
          <w:tcPr>
            <w:tcW w:w="3798" w:type="dxa"/>
          </w:tcPr>
          <w:p w:rsidR="00916511" w:rsidRPr="001A195F" w:rsidRDefault="00916511" w:rsidP="00841336">
            <w:pPr>
              <w:spacing w:after="120"/>
              <w:rPr>
                <w:rFonts w:asciiTheme="majorHAnsi" w:hAnsiTheme="majorHAnsi"/>
                <w:sz w:val="18"/>
                <w:szCs w:val="18"/>
              </w:rPr>
            </w:pPr>
            <w:r w:rsidRPr="001A195F">
              <w:rPr>
                <w:rFonts w:asciiTheme="majorHAnsi" w:hAnsiTheme="majorHAnsi"/>
                <w:sz w:val="18"/>
                <w:szCs w:val="18"/>
              </w:rPr>
              <w:t>Conformance Criteria and Tests</w:t>
            </w:r>
          </w:p>
        </w:tc>
        <w:tc>
          <w:tcPr>
            <w:tcW w:w="1350" w:type="dxa"/>
          </w:tcPr>
          <w:p w:rsidR="00916511" w:rsidRPr="005508A9" w:rsidRDefault="00916511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916511" w:rsidRPr="005508A9" w:rsidRDefault="00916511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916511" w:rsidRPr="005508A9">
        <w:tc>
          <w:tcPr>
            <w:tcW w:w="3798" w:type="dxa"/>
          </w:tcPr>
          <w:p w:rsidR="00916511" w:rsidRPr="001A195F" w:rsidRDefault="00916511" w:rsidP="00841336">
            <w:pPr>
              <w:spacing w:after="120"/>
              <w:rPr>
                <w:rFonts w:asciiTheme="majorHAnsi" w:hAnsiTheme="majorHAnsi"/>
                <w:sz w:val="18"/>
                <w:szCs w:val="18"/>
              </w:rPr>
            </w:pPr>
            <w:r w:rsidRPr="001A195F">
              <w:rPr>
                <w:rFonts w:asciiTheme="majorHAnsi" w:hAnsiTheme="majorHAnsi"/>
                <w:sz w:val="18"/>
                <w:szCs w:val="18"/>
              </w:rPr>
              <w:t>Availability of Reference Implementations</w:t>
            </w:r>
          </w:p>
        </w:tc>
        <w:tc>
          <w:tcPr>
            <w:tcW w:w="1350" w:type="dxa"/>
          </w:tcPr>
          <w:p w:rsidR="00916511" w:rsidRPr="005508A9" w:rsidRDefault="00916511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916511" w:rsidRPr="005508A9" w:rsidRDefault="00916511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916511" w:rsidRPr="005508A9">
        <w:tc>
          <w:tcPr>
            <w:tcW w:w="3798" w:type="dxa"/>
          </w:tcPr>
          <w:p w:rsidR="00916511" w:rsidRPr="001A195F" w:rsidRDefault="00420C0D" w:rsidP="00841336">
            <w:pPr>
              <w:spacing w:after="120"/>
              <w:rPr>
                <w:rFonts w:asciiTheme="majorHAnsi" w:hAnsiTheme="majorHAnsi"/>
                <w:sz w:val="18"/>
                <w:szCs w:val="18"/>
              </w:rPr>
            </w:pPr>
            <w:r w:rsidRPr="001A195F">
              <w:rPr>
                <w:rFonts w:asciiTheme="majorHAnsi" w:hAnsiTheme="majorHAnsi"/>
                <w:sz w:val="18"/>
                <w:szCs w:val="18"/>
              </w:rPr>
              <w:t>Specification Modularity</w:t>
            </w:r>
          </w:p>
        </w:tc>
        <w:tc>
          <w:tcPr>
            <w:tcW w:w="1350" w:type="dxa"/>
          </w:tcPr>
          <w:p w:rsidR="00916511" w:rsidRPr="005508A9" w:rsidRDefault="00916511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916511" w:rsidRPr="005508A9" w:rsidRDefault="00916511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916511" w:rsidRPr="005508A9">
        <w:tc>
          <w:tcPr>
            <w:tcW w:w="3798" w:type="dxa"/>
          </w:tcPr>
          <w:p w:rsidR="00916511" w:rsidRPr="001A195F" w:rsidRDefault="00916511" w:rsidP="00841336">
            <w:pPr>
              <w:spacing w:after="120"/>
              <w:rPr>
                <w:rFonts w:asciiTheme="majorHAnsi" w:hAnsiTheme="majorHAnsi"/>
                <w:sz w:val="18"/>
                <w:szCs w:val="18"/>
              </w:rPr>
            </w:pPr>
            <w:r w:rsidRPr="001A195F">
              <w:rPr>
                <w:rFonts w:asciiTheme="majorHAnsi" w:hAnsiTheme="majorHAnsi"/>
                <w:sz w:val="18"/>
                <w:szCs w:val="18"/>
              </w:rPr>
              <w:t>Quality and Clarity of Specifications</w:t>
            </w:r>
          </w:p>
        </w:tc>
        <w:tc>
          <w:tcPr>
            <w:tcW w:w="1350" w:type="dxa"/>
          </w:tcPr>
          <w:p w:rsidR="00916511" w:rsidRPr="005508A9" w:rsidRDefault="00916511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916511" w:rsidRPr="005508A9" w:rsidRDefault="00916511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916511" w:rsidRPr="005508A9">
        <w:tc>
          <w:tcPr>
            <w:tcW w:w="3798" w:type="dxa"/>
          </w:tcPr>
          <w:p w:rsidR="00916511" w:rsidRPr="001A195F" w:rsidRDefault="00916511" w:rsidP="00841336">
            <w:pPr>
              <w:spacing w:after="120"/>
              <w:rPr>
                <w:rFonts w:asciiTheme="majorHAnsi" w:hAnsiTheme="majorHAnsi"/>
                <w:sz w:val="18"/>
                <w:szCs w:val="18"/>
              </w:rPr>
            </w:pPr>
            <w:r w:rsidRPr="001A195F">
              <w:rPr>
                <w:rFonts w:asciiTheme="majorHAnsi" w:hAnsiTheme="majorHAnsi"/>
                <w:sz w:val="18"/>
                <w:szCs w:val="18"/>
              </w:rPr>
              <w:t>Separation of Concerns</w:t>
            </w:r>
          </w:p>
        </w:tc>
        <w:tc>
          <w:tcPr>
            <w:tcW w:w="1350" w:type="dxa"/>
          </w:tcPr>
          <w:p w:rsidR="00916511" w:rsidRPr="005508A9" w:rsidRDefault="00916511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916511" w:rsidRPr="005508A9" w:rsidRDefault="00916511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916511" w:rsidRPr="005508A9">
        <w:tc>
          <w:tcPr>
            <w:tcW w:w="3798" w:type="dxa"/>
          </w:tcPr>
          <w:p w:rsidR="00916511" w:rsidRPr="001A195F" w:rsidRDefault="001A195F" w:rsidP="00841336">
            <w:pPr>
              <w:spacing w:after="12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Ease of U</w:t>
            </w:r>
            <w:r w:rsidR="00916511" w:rsidRPr="001A195F">
              <w:rPr>
                <w:rFonts w:asciiTheme="majorHAnsi" w:hAnsiTheme="majorHAnsi"/>
                <w:sz w:val="18"/>
                <w:szCs w:val="18"/>
              </w:rPr>
              <w:t>se of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S</w:t>
            </w:r>
            <w:r w:rsidR="00916511" w:rsidRPr="001A195F">
              <w:rPr>
                <w:rFonts w:asciiTheme="majorHAnsi" w:hAnsiTheme="majorHAnsi"/>
                <w:sz w:val="18"/>
                <w:szCs w:val="18"/>
              </w:rPr>
              <w:t>pecification</w:t>
            </w:r>
          </w:p>
        </w:tc>
        <w:tc>
          <w:tcPr>
            <w:tcW w:w="1350" w:type="dxa"/>
          </w:tcPr>
          <w:p w:rsidR="00916511" w:rsidRPr="005508A9" w:rsidRDefault="00916511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916511" w:rsidRPr="005508A9" w:rsidRDefault="00916511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916511" w:rsidRPr="005508A9">
        <w:tc>
          <w:tcPr>
            <w:tcW w:w="3798" w:type="dxa"/>
          </w:tcPr>
          <w:p w:rsidR="00916511" w:rsidRPr="001A195F" w:rsidRDefault="001A195F" w:rsidP="00841336">
            <w:pPr>
              <w:spacing w:after="12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Degree to which Specification Uses Familiar Terms to Describe “Real-World” C</w:t>
            </w:r>
            <w:r w:rsidR="00916511" w:rsidRPr="001A195F">
              <w:rPr>
                <w:rFonts w:asciiTheme="majorHAnsi" w:hAnsiTheme="majorHAnsi"/>
                <w:sz w:val="18"/>
                <w:szCs w:val="18"/>
              </w:rPr>
              <w:t>oncepts</w:t>
            </w:r>
          </w:p>
        </w:tc>
        <w:tc>
          <w:tcPr>
            <w:tcW w:w="1350" w:type="dxa"/>
          </w:tcPr>
          <w:p w:rsidR="00916511" w:rsidRPr="005508A9" w:rsidRDefault="00916511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916511" w:rsidRPr="005508A9" w:rsidRDefault="00916511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916511" w:rsidRPr="005508A9">
        <w:tc>
          <w:tcPr>
            <w:tcW w:w="3798" w:type="dxa"/>
          </w:tcPr>
          <w:p w:rsidR="00916511" w:rsidRPr="001A195F" w:rsidRDefault="00F714F4" w:rsidP="00841336">
            <w:pPr>
              <w:spacing w:after="120"/>
              <w:rPr>
                <w:rFonts w:asciiTheme="majorHAnsi" w:hAnsiTheme="majorHAnsi"/>
                <w:sz w:val="18"/>
                <w:szCs w:val="18"/>
              </w:rPr>
            </w:pPr>
            <w:r w:rsidRPr="001A195F">
              <w:rPr>
                <w:rFonts w:asciiTheme="majorHAnsi" w:hAnsiTheme="majorHAnsi"/>
                <w:sz w:val="18"/>
                <w:szCs w:val="18"/>
              </w:rPr>
              <w:t>Runtime De</w:t>
            </w:r>
            <w:r w:rsidR="0038384C" w:rsidRPr="001A195F">
              <w:rPr>
                <w:rFonts w:asciiTheme="majorHAnsi" w:hAnsiTheme="majorHAnsi"/>
                <w:sz w:val="18"/>
                <w:szCs w:val="18"/>
              </w:rPr>
              <w:t>c</w:t>
            </w:r>
            <w:r w:rsidR="00916511" w:rsidRPr="001A195F">
              <w:rPr>
                <w:rFonts w:asciiTheme="majorHAnsi" w:hAnsiTheme="majorHAnsi"/>
                <w:sz w:val="18"/>
                <w:szCs w:val="18"/>
              </w:rPr>
              <w:t>oupling</w:t>
            </w:r>
          </w:p>
        </w:tc>
        <w:tc>
          <w:tcPr>
            <w:tcW w:w="1350" w:type="dxa"/>
          </w:tcPr>
          <w:p w:rsidR="00916511" w:rsidRPr="005508A9" w:rsidRDefault="00916511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916511" w:rsidRPr="005508A9" w:rsidRDefault="00916511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916511" w:rsidRPr="005508A9">
        <w:tc>
          <w:tcPr>
            <w:tcW w:w="3798" w:type="dxa"/>
          </w:tcPr>
          <w:p w:rsidR="00916511" w:rsidRPr="001A195F" w:rsidRDefault="00F714F4" w:rsidP="00841336">
            <w:pPr>
              <w:spacing w:after="120"/>
              <w:rPr>
                <w:rFonts w:asciiTheme="majorHAnsi" w:hAnsiTheme="majorHAnsi"/>
                <w:sz w:val="18"/>
                <w:szCs w:val="18"/>
              </w:rPr>
            </w:pPr>
            <w:r w:rsidRPr="001A195F">
              <w:rPr>
                <w:rFonts w:asciiTheme="majorHAnsi" w:hAnsiTheme="majorHAnsi"/>
                <w:sz w:val="18"/>
                <w:szCs w:val="18"/>
              </w:rPr>
              <w:t>Appropriate</w:t>
            </w:r>
            <w:r w:rsidR="00916511" w:rsidRPr="001A195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="00916511" w:rsidRPr="001A195F">
              <w:rPr>
                <w:rFonts w:asciiTheme="majorHAnsi" w:hAnsiTheme="majorHAnsi"/>
                <w:sz w:val="18"/>
                <w:szCs w:val="18"/>
              </w:rPr>
              <w:t>Optionality</w:t>
            </w:r>
            <w:proofErr w:type="spellEnd"/>
          </w:p>
        </w:tc>
        <w:tc>
          <w:tcPr>
            <w:tcW w:w="1350" w:type="dxa"/>
          </w:tcPr>
          <w:p w:rsidR="00916511" w:rsidRPr="005508A9" w:rsidRDefault="00916511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916511" w:rsidRPr="005508A9" w:rsidRDefault="00916511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916511" w:rsidRPr="005508A9">
        <w:tc>
          <w:tcPr>
            <w:tcW w:w="3798" w:type="dxa"/>
          </w:tcPr>
          <w:p w:rsidR="00916511" w:rsidRPr="0096118D" w:rsidRDefault="00916511" w:rsidP="00841336">
            <w:pPr>
              <w:spacing w:after="120"/>
              <w:jc w:val="right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Overall Rating</w:t>
            </w:r>
          </w:p>
        </w:tc>
        <w:tc>
          <w:tcPr>
            <w:tcW w:w="1350" w:type="dxa"/>
          </w:tcPr>
          <w:p w:rsidR="00916511" w:rsidRPr="0096118D" w:rsidRDefault="00916511" w:rsidP="0059043A">
            <w:pPr>
              <w:spacing w:after="120"/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230" w:type="dxa"/>
          </w:tcPr>
          <w:p w:rsidR="00916511" w:rsidRPr="0096118D" w:rsidRDefault="00916511" w:rsidP="00841336">
            <w:pPr>
              <w:spacing w:after="120"/>
              <w:rPr>
                <w:rFonts w:asciiTheme="majorHAnsi" w:hAnsiTheme="majorHAnsi"/>
                <w:b/>
                <w:sz w:val="18"/>
              </w:rPr>
            </w:pPr>
          </w:p>
        </w:tc>
      </w:tr>
    </w:tbl>
    <w:p w:rsidR="00B61BCC" w:rsidRDefault="00B61BCC" w:rsidP="008A4604"/>
    <w:tbl>
      <w:tblPr>
        <w:tblStyle w:val="TableGrid"/>
        <w:tblW w:w="0" w:type="auto"/>
        <w:tblLook w:val="00BF"/>
      </w:tblPr>
      <w:tblGrid>
        <w:gridCol w:w="3798"/>
        <w:gridCol w:w="1350"/>
        <w:gridCol w:w="4230"/>
      </w:tblGrid>
      <w:tr w:rsidR="00B61BCC" w:rsidRPr="005508A9" w:rsidTr="000A5113">
        <w:trPr>
          <w:tblHeader/>
        </w:trPr>
        <w:tc>
          <w:tcPr>
            <w:tcW w:w="9378" w:type="dxa"/>
            <w:gridSpan w:val="3"/>
            <w:shd w:val="clear" w:color="auto" w:fill="D6E3BC" w:themeFill="accent3" w:themeFillTint="66"/>
          </w:tcPr>
          <w:p w:rsidR="00B61BCC" w:rsidRPr="005508A9" w:rsidRDefault="00B61BCC" w:rsidP="00841336">
            <w:pPr>
              <w:spacing w:after="120"/>
              <w:jc w:val="center"/>
              <w:rPr>
                <w:rFonts w:asciiTheme="majorHAnsi" w:hAnsiTheme="majorHAnsi"/>
                <w:b/>
                <w:sz w:val="18"/>
              </w:rPr>
            </w:pPr>
            <w:r w:rsidRPr="005508A9">
              <w:rPr>
                <w:rFonts w:asciiTheme="majorHAnsi" w:hAnsiTheme="majorHAnsi"/>
                <w:b/>
                <w:sz w:val="18"/>
              </w:rPr>
              <w:t>Ease of Operations</w:t>
            </w:r>
          </w:p>
        </w:tc>
      </w:tr>
      <w:tr w:rsidR="00B61BCC" w:rsidRPr="005508A9" w:rsidTr="000A5113">
        <w:trPr>
          <w:tblHeader/>
        </w:trPr>
        <w:tc>
          <w:tcPr>
            <w:tcW w:w="3798" w:type="dxa"/>
            <w:shd w:val="clear" w:color="auto" w:fill="D6E3BC" w:themeFill="accent3" w:themeFillTint="66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b/>
                <w:sz w:val="18"/>
              </w:rPr>
            </w:pPr>
            <w:r w:rsidRPr="005508A9">
              <w:rPr>
                <w:rFonts w:asciiTheme="majorHAnsi" w:hAnsiTheme="majorHAnsi"/>
                <w:b/>
                <w:sz w:val="18"/>
              </w:rPr>
              <w:t>Criteria Attributes</w:t>
            </w:r>
          </w:p>
        </w:tc>
        <w:tc>
          <w:tcPr>
            <w:tcW w:w="1350" w:type="dxa"/>
            <w:shd w:val="clear" w:color="auto" w:fill="D6E3BC" w:themeFill="accent3" w:themeFillTint="66"/>
          </w:tcPr>
          <w:p w:rsidR="00B61BCC" w:rsidRPr="005508A9" w:rsidRDefault="00F714F4" w:rsidP="0059043A">
            <w:pPr>
              <w:spacing w:after="120"/>
              <w:jc w:val="center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Rating</w:t>
            </w:r>
          </w:p>
        </w:tc>
        <w:tc>
          <w:tcPr>
            <w:tcW w:w="4230" w:type="dxa"/>
            <w:shd w:val="clear" w:color="auto" w:fill="D6E3BC" w:themeFill="accent3" w:themeFillTint="66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Notes / Justification</w:t>
            </w:r>
          </w:p>
        </w:tc>
      </w:tr>
      <w:tr w:rsidR="00B61BCC" w:rsidRPr="005508A9">
        <w:tc>
          <w:tcPr>
            <w:tcW w:w="3798" w:type="dxa"/>
          </w:tcPr>
          <w:p w:rsidR="00B61BCC" w:rsidRPr="001A195F" w:rsidRDefault="001A195F" w:rsidP="00841336">
            <w:pPr>
              <w:spacing w:after="120"/>
              <w:rPr>
                <w:sz w:val="18"/>
                <w:szCs w:val="18"/>
              </w:rPr>
            </w:pPr>
            <w:r w:rsidRPr="001A195F">
              <w:rPr>
                <w:sz w:val="18"/>
                <w:szCs w:val="18"/>
              </w:rPr>
              <w:t>Comparison of Targeted Scale of Deployment to Actual Scale Deployed</w:t>
            </w:r>
          </w:p>
        </w:tc>
        <w:tc>
          <w:tcPr>
            <w:tcW w:w="1350" w:type="dxa"/>
          </w:tcPr>
          <w:p w:rsidR="00B61BCC" w:rsidRPr="005508A9" w:rsidRDefault="00B61BCC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B61BCC" w:rsidRPr="005508A9">
        <w:tc>
          <w:tcPr>
            <w:tcW w:w="3798" w:type="dxa"/>
          </w:tcPr>
          <w:p w:rsidR="00B61BCC" w:rsidRPr="001A195F" w:rsidRDefault="001A195F" w:rsidP="00841336">
            <w:pPr>
              <w:spacing w:after="120"/>
              <w:rPr>
                <w:sz w:val="18"/>
                <w:szCs w:val="18"/>
              </w:rPr>
            </w:pPr>
            <w:r w:rsidRPr="001A195F">
              <w:rPr>
                <w:sz w:val="18"/>
                <w:szCs w:val="18"/>
              </w:rPr>
              <w:t>Number of Operational Issues Identified in D</w:t>
            </w:r>
            <w:r w:rsidR="00B61BCC" w:rsidRPr="001A195F">
              <w:rPr>
                <w:sz w:val="18"/>
                <w:szCs w:val="18"/>
              </w:rPr>
              <w:t>eployment</w:t>
            </w:r>
          </w:p>
        </w:tc>
        <w:tc>
          <w:tcPr>
            <w:tcW w:w="1350" w:type="dxa"/>
          </w:tcPr>
          <w:p w:rsidR="00B61BCC" w:rsidRPr="005508A9" w:rsidRDefault="00B61BCC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B61BCC" w:rsidRPr="005508A9">
        <w:tc>
          <w:tcPr>
            <w:tcW w:w="3798" w:type="dxa"/>
          </w:tcPr>
          <w:p w:rsidR="00B61BCC" w:rsidRPr="005508A9" w:rsidRDefault="001A195F" w:rsidP="00841336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Degree of Peer-Coordination of Technical Experts N</w:t>
            </w:r>
            <w:r w:rsidR="00B61BCC">
              <w:rPr>
                <w:rFonts w:asciiTheme="majorHAnsi" w:hAnsiTheme="majorHAnsi"/>
                <w:sz w:val="18"/>
              </w:rPr>
              <w:t>eeded</w:t>
            </w:r>
          </w:p>
        </w:tc>
        <w:tc>
          <w:tcPr>
            <w:tcW w:w="1350" w:type="dxa"/>
          </w:tcPr>
          <w:p w:rsidR="00B61BCC" w:rsidRPr="005508A9" w:rsidRDefault="00B61BCC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B61BCC" w:rsidRPr="005508A9">
        <w:tc>
          <w:tcPr>
            <w:tcW w:w="3798" w:type="dxa"/>
          </w:tcPr>
          <w:p w:rsidR="00B61BCC" w:rsidRPr="005508A9" w:rsidRDefault="001A195F" w:rsidP="00841336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Operational Scalability (i.e. Operational Impact of Adding a Single N</w:t>
            </w:r>
            <w:r w:rsidR="00B61BCC">
              <w:rPr>
                <w:rFonts w:asciiTheme="majorHAnsi" w:hAnsiTheme="majorHAnsi"/>
                <w:sz w:val="18"/>
              </w:rPr>
              <w:t>ode)</w:t>
            </w:r>
          </w:p>
        </w:tc>
        <w:tc>
          <w:tcPr>
            <w:tcW w:w="1350" w:type="dxa"/>
          </w:tcPr>
          <w:p w:rsidR="00B61BCC" w:rsidRPr="005508A9" w:rsidRDefault="00B61BCC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B61BCC" w:rsidRPr="005508A9">
        <w:tc>
          <w:tcPr>
            <w:tcW w:w="3798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Fit to Purpose</w:t>
            </w:r>
          </w:p>
        </w:tc>
        <w:tc>
          <w:tcPr>
            <w:tcW w:w="1350" w:type="dxa"/>
          </w:tcPr>
          <w:p w:rsidR="00B61BCC" w:rsidRPr="005508A9" w:rsidRDefault="00B61BCC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B61BCC" w:rsidRPr="005508A9">
        <w:tc>
          <w:tcPr>
            <w:tcW w:w="3798" w:type="dxa"/>
          </w:tcPr>
          <w:p w:rsidR="00B61BCC" w:rsidRDefault="00B61BCC" w:rsidP="00841336">
            <w:pPr>
              <w:spacing w:after="120"/>
              <w:jc w:val="right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Overall Rating</w:t>
            </w:r>
          </w:p>
        </w:tc>
        <w:tc>
          <w:tcPr>
            <w:tcW w:w="1350" w:type="dxa"/>
          </w:tcPr>
          <w:p w:rsidR="00B61BCC" w:rsidRDefault="00B61BCC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</w:tbl>
    <w:p w:rsidR="0038384C" w:rsidRDefault="0038384C" w:rsidP="008A4604"/>
    <w:p w:rsidR="0038384C" w:rsidRDefault="0038384C">
      <w:pPr>
        <w:spacing w:after="0"/>
      </w:pPr>
      <w:r>
        <w:br w:type="page"/>
      </w:r>
    </w:p>
    <w:p w:rsidR="00B61BCC" w:rsidRDefault="00B61BCC" w:rsidP="008A4604"/>
    <w:tbl>
      <w:tblPr>
        <w:tblStyle w:val="TableGrid"/>
        <w:tblW w:w="0" w:type="auto"/>
        <w:tblLook w:val="00BF"/>
      </w:tblPr>
      <w:tblGrid>
        <w:gridCol w:w="3798"/>
        <w:gridCol w:w="1350"/>
        <w:gridCol w:w="4230"/>
      </w:tblGrid>
      <w:tr w:rsidR="00B61BCC" w:rsidRPr="005508A9" w:rsidTr="000A5113">
        <w:trPr>
          <w:tblHeader/>
        </w:trPr>
        <w:tc>
          <w:tcPr>
            <w:tcW w:w="9378" w:type="dxa"/>
            <w:gridSpan w:val="3"/>
            <w:shd w:val="clear" w:color="auto" w:fill="D6E3BC" w:themeFill="accent3" w:themeFillTint="66"/>
          </w:tcPr>
          <w:p w:rsidR="00B61BCC" w:rsidRPr="005508A9" w:rsidRDefault="00B61BCC" w:rsidP="00841336">
            <w:pPr>
              <w:spacing w:after="120"/>
              <w:jc w:val="center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Intellectual Property</w:t>
            </w:r>
          </w:p>
        </w:tc>
      </w:tr>
      <w:tr w:rsidR="00B61BCC" w:rsidRPr="005508A9" w:rsidTr="000A5113">
        <w:trPr>
          <w:tblHeader/>
        </w:trPr>
        <w:tc>
          <w:tcPr>
            <w:tcW w:w="3798" w:type="dxa"/>
            <w:shd w:val="clear" w:color="auto" w:fill="D6E3BC" w:themeFill="accent3" w:themeFillTint="66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b/>
                <w:sz w:val="18"/>
              </w:rPr>
            </w:pPr>
            <w:r w:rsidRPr="005508A9">
              <w:rPr>
                <w:rFonts w:asciiTheme="majorHAnsi" w:hAnsiTheme="majorHAnsi"/>
                <w:b/>
                <w:sz w:val="18"/>
              </w:rPr>
              <w:t>Criteria Attributes</w:t>
            </w:r>
          </w:p>
        </w:tc>
        <w:tc>
          <w:tcPr>
            <w:tcW w:w="1350" w:type="dxa"/>
            <w:shd w:val="clear" w:color="auto" w:fill="D6E3BC" w:themeFill="accent3" w:themeFillTint="66"/>
          </w:tcPr>
          <w:p w:rsidR="00B61BCC" w:rsidRPr="005508A9" w:rsidRDefault="00F714F4" w:rsidP="0059043A">
            <w:pPr>
              <w:spacing w:after="120"/>
              <w:jc w:val="center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Rating</w:t>
            </w:r>
          </w:p>
        </w:tc>
        <w:tc>
          <w:tcPr>
            <w:tcW w:w="4230" w:type="dxa"/>
            <w:shd w:val="clear" w:color="auto" w:fill="D6E3BC" w:themeFill="accent3" w:themeFillTint="66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Notes / Justification</w:t>
            </w:r>
          </w:p>
        </w:tc>
      </w:tr>
      <w:tr w:rsidR="00B61BCC" w:rsidRPr="005508A9">
        <w:tc>
          <w:tcPr>
            <w:tcW w:w="3798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Openness</w:t>
            </w:r>
          </w:p>
        </w:tc>
        <w:tc>
          <w:tcPr>
            <w:tcW w:w="1350" w:type="dxa"/>
          </w:tcPr>
          <w:p w:rsidR="00B61BCC" w:rsidRPr="005508A9" w:rsidRDefault="00B61BCC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B61BCC" w:rsidRPr="005508A9">
        <w:tc>
          <w:tcPr>
            <w:tcW w:w="3798" w:type="dxa"/>
          </w:tcPr>
          <w:p w:rsidR="00B61BCC" w:rsidRPr="005508A9" w:rsidRDefault="003019DF" w:rsidP="00841336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Affordability</w:t>
            </w:r>
          </w:p>
        </w:tc>
        <w:tc>
          <w:tcPr>
            <w:tcW w:w="1350" w:type="dxa"/>
          </w:tcPr>
          <w:p w:rsidR="00B61BCC" w:rsidRPr="005508A9" w:rsidRDefault="00B61BCC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B61BCC" w:rsidRPr="005508A9">
        <w:tc>
          <w:tcPr>
            <w:tcW w:w="3798" w:type="dxa"/>
          </w:tcPr>
          <w:p w:rsidR="00B61BCC" w:rsidRPr="005508A9" w:rsidRDefault="00B61BCC" w:rsidP="003019DF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 xml:space="preserve">Licensing </w:t>
            </w:r>
            <w:r w:rsidR="003019DF">
              <w:rPr>
                <w:rFonts w:asciiTheme="majorHAnsi" w:hAnsiTheme="majorHAnsi"/>
                <w:sz w:val="18"/>
              </w:rPr>
              <w:t>Permissiveness</w:t>
            </w:r>
          </w:p>
        </w:tc>
        <w:tc>
          <w:tcPr>
            <w:tcW w:w="1350" w:type="dxa"/>
          </w:tcPr>
          <w:p w:rsidR="00B61BCC" w:rsidRPr="005508A9" w:rsidRDefault="00B61BCC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B61BCC" w:rsidRPr="005508A9">
        <w:tc>
          <w:tcPr>
            <w:tcW w:w="3798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Copyright</w:t>
            </w:r>
            <w:r w:rsidR="003019DF">
              <w:rPr>
                <w:rFonts w:asciiTheme="majorHAnsi" w:hAnsiTheme="majorHAnsi"/>
                <w:sz w:val="18"/>
              </w:rPr>
              <w:t xml:space="preserve"> Centralization</w:t>
            </w:r>
          </w:p>
        </w:tc>
        <w:tc>
          <w:tcPr>
            <w:tcW w:w="1350" w:type="dxa"/>
          </w:tcPr>
          <w:p w:rsidR="00B61BCC" w:rsidRPr="005508A9" w:rsidRDefault="00B61BCC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B61BCC" w:rsidRPr="005508A9">
        <w:tc>
          <w:tcPr>
            <w:tcW w:w="3798" w:type="dxa"/>
          </w:tcPr>
          <w:p w:rsidR="00B61BCC" w:rsidRPr="005508A9" w:rsidRDefault="003019DF" w:rsidP="00841336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 xml:space="preserve">Freedom from </w:t>
            </w:r>
            <w:r w:rsidR="00B61BCC">
              <w:rPr>
                <w:rFonts w:asciiTheme="majorHAnsi" w:hAnsiTheme="majorHAnsi"/>
                <w:sz w:val="18"/>
              </w:rPr>
              <w:t>Patent</w:t>
            </w:r>
            <w:r>
              <w:rPr>
                <w:rFonts w:asciiTheme="majorHAnsi" w:hAnsiTheme="majorHAnsi"/>
                <w:sz w:val="18"/>
              </w:rPr>
              <w:t xml:space="preserve"> Impediments</w:t>
            </w:r>
          </w:p>
        </w:tc>
        <w:tc>
          <w:tcPr>
            <w:tcW w:w="1350" w:type="dxa"/>
          </w:tcPr>
          <w:p w:rsidR="00B61BCC" w:rsidRPr="005508A9" w:rsidRDefault="00B61BCC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B61BCC" w:rsidRPr="005508A9">
        <w:tc>
          <w:tcPr>
            <w:tcW w:w="3798" w:type="dxa"/>
          </w:tcPr>
          <w:p w:rsidR="00B61BCC" w:rsidRPr="0096118D" w:rsidRDefault="00B61BCC" w:rsidP="00841336">
            <w:pPr>
              <w:spacing w:after="120"/>
              <w:jc w:val="right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Overall Rating</w:t>
            </w:r>
          </w:p>
        </w:tc>
        <w:tc>
          <w:tcPr>
            <w:tcW w:w="1350" w:type="dxa"/>
          </w:tcPr>
          <w:p w:rsidR="00B61BCC" w:rsidRPr="0096118D" w:rsidRDefault="00B61BCC" w:rsidP="0059043A">
            <w:pPr>
              <w:spacing w:after="120"/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230" w:type="dxa"/>
          </w:tcPr>
          <w:p w:rsidR="00B61BCC" w:rsidRPr="0096118D" w:rsidRDefault="00B61BCC" w:rsidP="00841336">
            <w:pPr>
              <w:spacing w:after="120"/>
              <w:rPr>
                <w:rFonts w:asciiTheme="majorHAnsi" w:hAnsiTheme="majorHAnsi"/>
                <w:b/>
                <w:sz w:val="18"/>
              </w:rPr>
            </w:pPr>
          </w:p>
        </w:tc>
      </w:tr>
    </w:tbl>
    <w:p w:rsidR="003C66A9" w:rsidRDefault="003C66A9" w:rsidP="00916511">
      <w:pPr>
        <w:spacing w:after="0"/>
      </w:pPr>
    </w:p>
    <w:p w:rsidR="003C66A9" w:rsidRDefault="003C66A9" w:rsidP="00916511">
      <w:pPr>
        <w:spacing w:after="0"/>
      </w:pPr>
    </w:p>
    <w:p w:rsidR="00FB2FC5" w:rsidRPr="0038384C" w:rsidRDefault="00FB2FC5" w:rsidP="00916511">
      <w:pPr>
        <w:spacing w:after="0"/>
        <w:rPr>
          <w:sz w:val="32"/>
          <w:szCs w:val="32"/>
        </w:rPr>
      </w:pPr>
    </w:p>
    <w:p w:rsidR="001924B7" w:rsidRPr="0038384C" w:rsidRDefault="00B946CC" w:rsidP="00744A78">
      <w:pPr>
        <w:spacing w:after="0"/>
        <w:rPr>
          <w:b/>
          <w:sz w:val="32"/>
          <w:szCs w:val="32"/>
        </w:rPr>
      </w:pPr>
      <w:r w:rsidRPr="0038384C">
        <w:rPr>
          <w:b/>
          <w:sz w:val="32"/>
          <w:szCs w:val="32"/>
        </w:rPr>
        <w:t>Adoptability Rating:  _______________</w:t>
      </w:r>
    </w:p>
    <w:p w:rsidR="00744A78" w:rsidRDefault="00744A78" w:rsidP="00744A78">
      <w:pPr>
        <w:spacing w:after="0"/>
        <w:rPr>
          <w:b/>
        </w:rPr>
      </w:pPr>
    </w:p>
    <w:p w:rsidR="00744A78" w:rsidRDefault="00744A78">
      <w:pPr>
        <w:spacing w:after="0"/>
        <w:rPr>
          <w:b/>
        </w:rPr>
      </w:pPr>
      <w:r>
        <w:rPr>
          <w:b/>
        </w:rPr>
        <w:br w:type="page"/>
      </w:r>
    </w:p>
    <w:p w:rsidR="00744A78" w:rsidRPr="00CC684A" w:rsidRDefault="00744A78" w:rsidP="00CC684A">
      <w:pPr>
        <w:spacing w:after="0"/>
        <w:jc w:val="center"/>
        <w:rPr>
          <w:b/>
          <w:sz w:val="48"/>
          <w:szCs w:val="48"/>
        </w:rPr>
      </w:pPr>
      <w:r w:rsidRPr="00CC684A">
        <w:rPr>
          <w:b/>
          <w:sz w:val="48"/>
          <w:szCs w:val="48"/>
        </w:rPr>
        <w:t>Appendix A:  Attribute Metrics</w:t>
      </w:r>
    </w:p>
    <w:p w:rsidR="00D47BBD" w:rsidRPr="00CC684A" w:rsidRDefault="00D47BBD" w:rsidP="00744A78">
      <w:pPr>
        <w:spacing w:after="0"/>
        <w:rPr>
          <w:b/>
          <w:sz w:val="36"/>
          <w:szCs w:val="36"/>
        </w:rPr>
      </w:pPr>
    </w:p>
    <w:p w:rsidR="00D47BBD" w:rsidRPr="00D47BBD" w:rsidRDefault="00D47BBD" w:rsidP="00744A78">
      <w:pPr>
        <w:spacing w:after="0"/>
        <w:rPr>
          <w:b/>
          <w:sz w:val="28"/>
          <w:szCs w:val="28"/>
        </w:rPr>
      </w:pPr>
      <w:r w:rsidRPr="00CC684A">
        <w:rPr>
          <w:b/>
          <w:sz w:val="36"/>
          <w:szCs w:val="36"/>
        </w:rPr>
        <w:t>Maturity Metrics</w:t>
      </w:r>
    </w:p>
    <w:p w:rsidR="00D47BBD" w:rsidRDefault="00D47BBD" w:rsidP="00744A78">
      <w:pPr>
        <w:spacing w:after="0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D47BBD">
        <w:trPr>
          <w:tblHeader/>
        </w:trPr>
        <w:tc>
          <w:tcPr>
            <w:tcW w:w="9576" w:type="dxa"/>
            <w:gridSpan w:val="4"/>
            <w:shd w:val="clear" w:color="auto" w:fill="D6E3BC" w:themeFill="accent3" w:themeFillTint="66"/>
          </w:tcPr>
          <w:p w:rsidR="00D47BBD" w:rsidRPr="00D47BBD" w:rsidRDefault="00D47BBD" w:rsidP="00D47BBD">
            <w:pPr>
              <w:spacing w:after="0"/>
              <w:jc w:val="center"/>
              <w:rPr>
                <w:b/>
              </w:rPr>
            </w:pPr>
            <w:r w:rsidRPr="00D47BBD">
              <w:rPr>
                <w:b/>
              </w:rPr>
              <w:t>Maturity of Specification</w:t>
            </w:r>
          </w:p>
        </w:tc>
      </w:tr>
      <w:tr w:rsidR="00D47BBD">
        <w:trPr>
          <w:tblHeader/>
        </w:trPr>
        <w:tc>
          <w:tcPr>
            <w:tcW w:w="2394" w:type="dxa"/>
            <w:vMerge w:val="restart"/>
            <w:shd w:val="clear" w:color="auto" w:fill="D6E3BC" w:themeFill="accent3" w:themeFillTint="66"/>
          </w:tcPr>
          <w:p w:rsidR="00D47BBD" w:rsidRDefault="00D47BBD" w:rsidP="00744A78">
            <w:pPr>
              <w:spacing w:after="0"/>
              <w:rPr>
                <w:b/>
              </w:rPr>
            </w:pPr>
          </w:p>
          <w:p w:rsidR="00D47BBD" w:rsidRDefault="00D47BBD" w:rsidP="00744A78">
            <w:pPr>
              <w:spacing w:after="0"/>
              <w:rPr>
                <w:b/>
              </w:rPr>
            </w:pPr>
            <w:r>
              <w:rPr>
                <w:b/>
              </w:rPr>
              <w:t>Attributes</w:t>
            </w:r>
          </w:p>
        </w:tc>
        <w:tc>
          <w:tcPr>
            <w:tcW w:w="7182" w:type="dxa"/>
            <w:gridSpan w:val="3"/>
            <w:shd w:val="clear" w:color="auto" w:fill="D6E3BC" w:themeFill="accent3" w:themeFillTint="66"/>
          </w:tcPr>
          <w:p w:rsidR="00D47BBD" w:rsidRDefault="00D47BBD" w:rsidP="00D47BB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Metrics</w:t>
            </w:r>
          </w:p>
        </w:tc>
      </w:tr>
      <w:tr w:rsidR="00D47BBD">
        <w:trPr>
          <w:tblHeader/>
        </w:trPr>
        <w:tc>
          <w:tcPr>
            <w:tcW w:w="2394" w:type="dxa"/>
            <w:vMerge/>
            <w:shd w:val="clear" w:color="auto" w:fill="D6E3BC" w:themeFill="accent3" w:themeFillTint="66"/>
          </w:tcPr>
          <w:p w:rsidR="00D47BBD" w:rsidRDefault="00D47BBD" w:rsidP="00744A78">
            <w:pPr>
              <w:spacing w:after="0"/>
              <w:rPr>
                <w:b/>
              </w:rPr>
            </w:pPr>
          </w:p>
        </w:tc>
        <w:tc>
          <w:tcPr>
            <w:tcW w:w="2394" w:type="dxa"/>
            <w:shd w:val="clear" w:color="auto" w:fill="D6E3BC" w:themeFill="accent3" w:themeFillTint="66"/>
          </w:tcPr>
          <w:p w:rsidR="00D47BBD" w:rsidRDefault="00D47BBD" w:rsidP="00744A78">
            <w:pPr>
              <w:spacing w:after="0"/>
              <w:rPr>
                <w:b/>
              </w:rPr>
            </w:pPr>
            <w:r>
              <w:rPr>
                <w:b/>
              </w:rPr>
              <w:t>Low</w:t>
            </w:r>
          </w:p>
        </w:tc>
        <w:tc>
          <w:tcPr>
            <w:tcW w:w="2394" w:type="dxa"/>
            <w:shd w:val="clear" w:color="auto" w:fill="D6E3BC" w:themeFill="accent3" w:themeFillTint="66"/>
          </w:tcPr>
          <w:p w:rsidR="00D47BBD" w:rsidRDefault="00D47BBD" w:rsidP="00744A78">
            <w:pPr>
              <w:spacing w:after="0"/>
              <w:rPr>
                <w:b/>
              </w:rPr>
            </w:pPr>
            <w:r>
              <w:rPr>
                <w:b/>
              </w:rPr>
              <w:t>Moderate</w:t>
            </w:r>
          </w:p>
        </w:tc>
        <w:tc>
          <w:tcPr>
            <w:tcW w:w="2394" w:type="dxa"/>
            <w:shd w:val="clear" w:color="auto" w:fill="D6E3BC" w:themeFill="accent3" w:themeFillTint="66"/>
          </w:tcPr>
          <w:p w:rsidR="00D47BBD" w:rsidRDefault="00D47BBD" w:rsidP="00744A78">
            <w:pPr>
              <w:spacing w:after="0"/>
              <w:rPr>
                <w:b/>
              </w:rPr>
            </w:pPr>
            <w:r>
              <w:rPr>
                <w:b/>
              </w:rPr>
              <w:t>High</w:t>
            </w:r>
          </w:p>
        </w:tc>
      </w:tr>
      <w:tr w:rsidR="00D47BBD">
        <w:tc>
          <w:tcPr>
            <w:tcW w:w="2394" w:type="dxa"/>
          </w:tcPr>
          <w:p w:rsidR="00D47BBD" w:rsidRPr="00D47BBD" w:rsidRDefault="00D47BBD" w:rsidP="00D47BBD">
            <w:pPr>
              <w:pStyle w:val="NormalWeb"/>
              <w:spacing w:before="2" w:after="2"/>
              <w:rPr>
                <w:rFonts w:ascii="Arial" w:hAnsi="Arial" w:cs="Arial"/>
                <w:sz w:val="18"/>
                <w:szCs w:val="18"/>
              </w:rPr>
            </w:pPr>
            <w:r w:rsidRPr="00D47BBD">
              <w:rPr>
                <w:rFonts w:ascii="Calibri" w:hAnsi="Calibri" w:cs="Arial"/>
                <w:b/>
                <w:bCs/>
                <w:kern w:val="24"/>
                <w:sz w:val="18"/>
                <w:szCs w:val="18"/>
              </w:rPr>
              <w:t>Breadth of Support</w:t>
            </w:r>
          </w:p>
        </w:tc>
        <w:tc>
          <w:tcPr>
            <w:tcW w:w="2394" w:type="dxa"/>
          </w:tcPr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cs="Arial"/>
                <w:sz w:val="20"/>
                <w:szCs w:val="20"/>
              </w:rPr>
            </w:pPr>
            <w:r w:rsidRPr="003019DF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No contributing community or without activity</w:t>
            </w:r>
          </w:p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cs="Arial"/>
                <w:sz w:val="20"/>
                <w:szCs w:val="20"/>
              </w:rPr>
            </w:pPr>
            <w:r w:rsidRPr="003019DF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1 organization supporting authorship </w:t>
            </w:r>
            <w:r w:rsidR="0059043A" w:rsidRPr="003019DF">
              <w:rPr>
                <w:rFonts w:cs="Arial"/>
                <w:color w:val="000000"/>
                <w:kern w:val="24"/>
                <w:sz w:val="20"/>
                <w:szCs w:val="20"/>
              </w:rPr>
              <w:t>and/or review</w:t>
            </w:r>
          </w:p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cs="Arial"/>
                <w:sz w:val="20"/>
                <w:szCs w:val="20"/>
              </w:rPr>
            </w:pPr>
            <w:r w:rsidRPr="003019DF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No support services other than public forums or mail lists</w:t>
            </w:r>
          </w:p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cs="Arial"/>
                <w:sz w:val="20"/>
                <w:szCs w:val="20"/>
              </w:rPr>
            </w:pPr>
            <w:r w:rsidRPr="003019DF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No implementation/ training services </w:t>
            </w:r>
          </w:p>
          <w:p w:rsidR="00C44A74" w:rsidRPr="003019DF" w:rsidRDefault="006E482A" w:rsidP="006E482A">
            <w:pPr>
              <w:pStyle w:val="ListParagraph"/>
              <w:numPr>
                <w:ilvl w:val="0"/>
                <w:numId w:val="4"/>
              </w:numPr>
              <w:ind w:left="306" w:hanging="274"/>
              <w:rPr>
                <w:rFonts w:cs="Arial"/>
                <w:sz w:val="20"/>
                <w:szCs w:val="20"/>
              </w:rPr>
            </w:pPr>
            <w:r w:rsidRPr="003019DF">
              <w:rPr>
                <w:rFonts w:cs="Arial"/>
                <w:sz w:val="20"/>
                <w:szCs w:val="20"/>
              </w:rPr>
              <w:t xml:space="preserve">Standard not in formal discussion by a national or international ‘voluntary consensus standards body’* </w:t>
            </w:r>
          </w:p>
          <w:p w:rsidR="0059043A" w:rsidRPr="003019DF" w:rsidRDefault="0059043A" w:rsidP="003019DF">
            <w:pPr>
              <w:pStyle w:val="ListParagraph"/>
              <w:numPr>
                <w:ilvl w:val="0"/>
                <w:numId w:val="0"/>
              </w:numPr>
              <w:spacing w:after="0"/>
              <w:ind w:left="306" w:hanging="274"/>
              <w:rPr>
                <w:rFonts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cs="Arial"/>
                <w:sz w:val="20"/>
                <w:szCs w:val="20"/>
              </w:rPr>
            </w:pPr>
            <w:r w:rsidRPr="003019DF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Existing community with notable activity</w:t>
            </w:r>
          </w:p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cs="Arial"/>
                <w:sz w:val="20"/>
                <w:szCs w:val="20"/>
              </w:rPr>
            </w:pPr>
            <w:r w:rsidRPr="003019DF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2-5 organizations supporting authorship</w:t>
            </w:r>
            <w:r w:rsidR="0059043A" w:rsidRPr="003019DF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and/or review </w:t>
            </w:r>
          </w:p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cs="Arial"/>
                <w:sz w:val="20"/>
                <w:szCs w:val="20"/>
              </w:rPr>
            </w:pPr>
            <w:r w:rsidRPr="003019DF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Single organization provides support service</w:t>
            </w:r>
          </w:p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cs="Arial"/>
                <w:sz w:val="20"/>
                <w:szCs w:val="20"/>
              </w:rPr>
            </w:pPr>
            <w:r w:rsidRPr="003019DF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Single organization provides implementation/ training services </w:t>
            </w:r>
          </w:p>
          <w:p w:rsidR="00C44A74" w:rsidRPr="003019DF" w:rsidRDefault="006E482A" w:rsidP="006E482A">
            <w:pPr>
              <w:pStyle w:val="ListParagraph"/>
              <w:numPr>
                <w:ilvl w:val="0"/>
                <w:numId w:val="4"/>
              </w:numPr>
              <w:ind w:left="306" w:hanging="274"/>
              <w:rPr>
                <w:rFonts w:cs="Arial"/>
                <w:sz w:val="20"/>
                <w:szCs w:val="20"/>
              </w:rPr>
            </w:pPr>
            <w:r w:rsidRPr="003019DF">
              <w:rPr>
                <w:rFonts w:cs="Arial"/>
                <w:sz w:val="20"/>
                <w:szCs w:val="20"/>
              </w:rPr>
              <w:t xml:space="preserve">Standard is under formal review and/or balloting by a national or international voluntary consensus standards body </w:t>
            </w:r>
          </w:p>
          <w:p w:rsidR="0059043A" w:rsidRPr="003019DF" w:rsidRDefault="0059043A" w:rsidP="003019DF">
            <w:pPr>
              <w:pStyle w:val="ListParagraph"/>
              <w:numPr>
                <w:ilvl w:val="0"/>
                <w:numId w:val="0"/>
              </w:numPr>
              <w:spacing w:after="0"/>
              <w:ind w:left="306" w:hanging="274"/>
              <w:rPr>
                <w:rFonts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cs="Arial"/>
                <w:sz w:val="20"/>
                <w:szCs w:val="20"/>
              </w:rPr>
            </w:pPr>
            <w:r w:rsidRPr="003019DF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Strong community with numerous contributors and advocates throughout industry</w:t>
            </w:r>
          </w:p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cs="Arial"/>
                <w:sz w:val="20"/>
                <w:szCs w:val="20"/>
              </w:rPr>
            </w:pPr>
            <w:r w:rsidRPr="003019DF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&gt;5 organizations supporting authorship</w:t>
            </w:r>
            <w:r w:rsidR="0059043A" w:rsidRPr="003019DF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and/or review </w:t>
            </w:r>
          </w:p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cs="Arial"/>
                <w:sz w:val="20"/>
                <w:szCs w:val="20"/>
              </w:rPr>
            </w:pPr>
            <w:r w:rsidRPr="003019DF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Multiple organizations provide support services</w:t>
            </w:r>
          </w:p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cs="Arial"/>
                <w:sz w:val="20"/>
                <w:szCs w:val="20"/>
              </w:rPr>
            </w:pPr>
            <w:r w:rsidRPr="003019DF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Multiple organizations provide implementation/ training services </w:t>
            </w:r>
          </w:p>
          <w:p w:rsidR="0059043A" w:rsidRPr="003019DF" w:rsidRDefault="0059043A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cs="Arial"/>
                <w:sz w:val="20"/>
                <w:szCs w:val="20"/>
              </w:rPr>
            </w:pPr>
            <w:r w:rsidRPr="003019DF">
              <w:rPr>
                <w:rFonts w:cs="Arial"/>
                <w:sz w:val="20"/>
                <w:szCs w:val="20"/>
              </w:rPr>
              <w:t>Standard is a ‘voluntary consensus standard’**</w:t>
            </w:r>
          </w:p>
        </w:tc>
      </w:tr>
      <w:tr w:rsidR="00D47BBD">
        <w:tc>
          <w:tcPr>
            <w:tcW w:w="2394" w:type="dxa"/>
          </w:tcPr>
          <w:p w:rsidR="00D47BBD" w:rsidRPr="00D47BBD" w:rsidRDefault="00D47BBD" w:rsidP="00D47BBD">
            <w:pPr>
              <w:pStyle w:val="NormalWeb"/>
              <w:spacing w:before="2" w:after="2"/>
              <w:rPr>
                <w:rFonts w:ascii="Arial" w:hAnsi="Arial" w:cs="Arial"/>
                <w:sz w:val="18"/>
                <w:szCs w:val="18"/>
              </w:rPr>
            </w:pPr>
            <w:r w:rsidRPr="00D47BBD">
              <w:rPr>
                <w:rFonts w:ascii="Calibri" w:hAnsi="Calibri" w:cs="Arial"/>
                <w:b/>
                <w:bCs/>
                <w:color w:val="000000"/>
                <w:kern w:val="24"/>
                <w:sz w:val="18"/>
                <w:szCs w:val="18"/>
              </w:rPr>
              <w:t>Stability</w:t>
            </w:r>
          </w:p>
        </w:tc>
        <w:tc>
          <w:tcPr>
            <w:tcW w:w="2394" w:type="dxa"/>
          </w:tcPr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ascii="Arial" w:hAnsi="Arial" w:cs="Arial"/>
                <w:sz w:val="20"/>
                <w:szCs w:val="20"/>
              </w:rPr>
            </w:pPr>
            <w:r w:rsidRPr="003019DF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Unstable with numerous releases generating side effects</w:t>
            </w:r>
          </w:p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ascii="Arial" w:hAnsi="Arial" w:cs="Arial"/>
                <w:sz w:val="20"/>
                <w:szCs w:val="20"/>
              </w:rPr>
            </w:pPr>
            <w:r w:rsidRPr="003019DF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Standard has history of several known problems which can be prohibitive for adoption</w:t>
            </w:r>
          </w:p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ascii="Arial" w:hAnsi="Arial" w:cs="Arial"/>
                <w:sz w:val="20"/>
                <w:szCs w:val="20"/>
              </w:rPr>
            </w:pPr>
            <w:r w:rsidRPr="003019DF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Age of oldest known conforming implementation is less than 3 months</w:t>
            </w:r>
          </w:p>
        </w:tc>
        <w:tc>
          <w:tcPr>
            <w:tcW w:w="2394" w:type="dxa"/>
          </w:tcPr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ascii="Arial" w:hAnsi="Arial" w:cs="Arial"/>
                <w:sz w:val="20"/>
                <w:szCs w:val="20"/>
              </w:rPr>
            </w:pPr>
            <w:r w:rsidRPr="003019DF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Stabilized release process but difficulties with development process to respond to industry required changes</w:t>
            </w:r>
          </w:p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ascii="Arial" w:hAnsi="Arial" w:cs="Arial"/>
                <w:sz w:val="20"/>
                <w:szCs w:val="20"/>
              </w:rPr>
            </w:pPr>
            <w:r w:rsidRPr="003019DF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No known history of major problems or crises</w:t>
            </w:r>
          </w:p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ascii="Arial" w:hAnsi="Arial" w:cs="Arial"/>
                <w:sz w:val="20"/>
                <w:szCs w:val="20"/>
              </w:rPr>
            </w:pPr>
            <w:r w:rsidRPr="003019DF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 Age of oldest known conforming implementation is 3 months – 3 years</w:t>
            </w:r>
          </w:p>
        </w:tc>
        <w:tc>
          <w:tcPr>
            <w:tcW w:w="2394" w:type="dxa"/>
          </w:tcPr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ascii="Arial" w:hAnsi="Arial" w:cs="Arial"/>
                <w:sz w:val="20"/>
                <w:szCs w:val="20"/>
              </w:rPr>
            </w:pPr>
            <w:r w:rsidRPr="003019DF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Stabilized releases providing minor corrections to core standard.  New core functionality changes in response to industry required changes</w:t>
            </w:r>
          </w:p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ascii="Arial" w:hAnsi="Arial" w:cs="Arial"/>
                <w:sz w:val="20"/>
                <w:szCs w:val="20"/>
              </w:rPr>
            </w:pPr>
            <w:r w:rsidRPr="003019DF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No known history of major problems or crises</w:t>
            </w:r>
          </w:p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ascii="Arial" w:hAnsi="Arial" w:cs="Arial"/>
                <w:sz w:val="20"/>
                <w:szCs w:val="20"/>
              </w:rPr>
            </w:pPr>
            <w:r w:rsidRPr="003019DF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 Age of oldest known conforming implementation is more than 3 years</w:t>
            </w:r>
          </w:p>
        </w:tc>
      </w:tr>
      <w:tr w:rsidR="00D47BBD">
        <w:tc>
          <w:tcPr>
            <w:tcW w:w="2394" w:type="dxa"/>
          </w:tcPr>
          <w:p w:rsidR="00D47BBD" w:rsidRDefault="00D47BBD" w:rsidP="00D47BBD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Adoption of </w:t>
            </w:r>
          </w:p>
          <w:p w:rsidR="00D47BBD" w:rsidRDefault="00D47BBD" w:rsidP="00D47BBD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>Specification</w:t>
            </w:r>
          </w:p>
        </w:tc>
        <w:tc>
          <w:tcPr>
            <w:tcW w:w="2394" w:type="dxa"/>
          </w:tcPr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ascii="Arial" w:hAnsi="Arial" w:cs="Arial"/>
                <w:sz w:val="20"/>
                <w:szCs w:val="20"/>
              </w:rPr>
            </w:pPr>
            <w:r w:rsidRPr="003019DF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No references (informal blogs to formal papers) identified of the standard’s specification in use</w:t>
            </w:r>
          </w:p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ascii="Arial" w:hAnsi="Arial" w:cs="Arial"/>
                <w:sz w:val="20"/>
                <w:szCs w:val="20"/>
              </w:rPr>
            </w:pPr>
            <w:r w:rsidRPr="003019DF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Existing specification with indications of decline (moved from “Declining” under Maturity of Specification criteria):</w:t>
            </w:r>
          </w:p>
          <w:p w:rsidR="00D47BBD" w:rsidRPr="003019DF" w:rsidRDefault="00D47BBD" w:rsidP="006E482A">
            <w:pPr>
              <w:pStyle w:val="NormalWeb"/>
              <w:numPr>
                <w:ilvl w:val="1"/>
                <w:numId w:val="4"/>
              </w:numPr>
              <w:spacing w:before="2" w:after="2"/>
              <w:ind w:left="306" w:hanging="274"/>
              <w:rPr>
                <w:rFonts w:ascii="Arial" w:hAnsi="Arial" w:cs="Arial"/>
              </w:rPr>
            </w:pPr>
            <w:r w:rsidRPr="003019DF">
              <w:rPr>
                <w:rFonts w:ascii="Calibri" w:hAnsi="Calibri" w:cs="Arial"/>
                <w:color w:val="000000"/>
                <w:kern w:val="24"/>
              </w:rPr>
              <w:t>Existing community but no or little activity in last year</w:t>
            </w:r>
          </w:p>
          <w:p w:rsidR="00D47BBD" w:rsidRPr="003019DF" w:rsidRDefault="00D47BBD" w:rsidP="006E482A">
            <w:pPr>
              <w:pStyle w:val="NormalWeb"/>
              <w:numPr>
                <w:ilvl w:val="1"/>
                <w:numId w:val="4"/>
              </w:numPr>
              <w:spacing w:before="2" w:after="2"/>
              <w:ind w:left="306" w:hanging="274"/>
              <w:rPr>
                <w:rFonts w:ascii="Arial" w:hAnsi="Arial" w:cs="Arial"/>
              </w:rPr>
            </w:pPr>
            <w:r w:rsidRPr="003019DF">
              <w:rPr>
                <w:rFonts w:ascii="Calibri" w:hAnsi="Calibri" w:cs="Arial"/>
                <w:color w:val="000000"/>
                <w:kern w:val="24"/>
              </w:rPr>
              <w:t>Reduced organizations supporting authorship</w:t>
            </w:r>
          </w:p>
          <w:p w:rsidR="00D47BBD" w:rsidRPr="003019DF" w:rsidRDefault="00D47BBD" w:rsidP="006E482A">
            <w:pPr>
              <w:pStyle w:val="NormalWeb"/>
              <w:numPr>
                <w:ilvl w:val="1"/>
                <w:numId w:val="4"/>
              </w:numPr>
              <w:spacing w:before="2" w:after="2"/>
              <w:ind w:left="306" w:hanging="274"/>
              <w:rPr>
                <w:rFonts w:ascii="Arial" w:hAnsi="Arial" w:cs="Arial"/>
              </w:rPr>
            </w:pPr>
            <w:r w:rsidRPr="003019DF">
              <w:rPr>
                <w:rFonts w:ascii="Calibri" w:hAnsi="Calibri" w:cs="Arial"/>
                <w:color w:val="000000"/>
                <w:kern w:val="24"/>
              </w:rPr>
              <w:t>No new implementations</w:t>
            </w:r>
          </w:p>
          <w:p w:rsidR="00400B84" w:rsidRDefault="00D47BBD" w:rsidP="00400B84">
            <w:pPr>
              <w:pStyle w:val="NormalWeb"/>
              <w:numPr>
                <w:ilvl w:val="1"/>
                <w:numId w:val="4"/>
              </w:numPr>
              <w:spacing w:before="2" w:after="2"/>
              <w:ind w:left="306" w:hanging="274"/>
              <w:rPr>
                <w:rFonts w:ascii="Arial" w:hAnsi="Arial" w:cs="Arial"/>
              </w:rPr>
            </w:pPr>
            <w:r w:rsidRPr="003019DF">
              <w:rPr>
                <w:rFonts w:ascii="Calibri" w:hAnsi="Calibri" w:cs="Arial"/>
                <w:color w:val="000000"/>
                <w:kern w:val="24"/>
              </w:rPr>
              <w:t>Critical programs analyzing replacement or upgrades options</w:t>
            </w:r>
          </w:p>
          <w:p w:rsidR="00D47BBD" w:rsidRPr="00400B84" w:rsidRDefault="00400B84" w:rsidP="00400B84">
            <w:pPr>
              <w:pStyle w:val="NormalWeb"/>
              <w:numPr>
                <w:ilvl w:val="1"/>
                <w:numId w:val="4"/>
              </w:numPr>
              <w:spacing w:before="2" w:after="2"/>
              <w:ind w:left="306" w:hanging="2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D47BBD" w:rsidRPr="00400B84">
              <w:rPr>
                <w:rFonts w:ascii="Calibri" w:hAnsi="Calibri" w:cs="Arial"/>
                <w:color w:val="000000"/>
                <w:kern w:val="24"/>
              </w:rPr>
              <w:t>acking support for new or emerging technology or products</w:t>
            </w:r>
          </w:p>
        </w:tc>
        <w:tc>
          <w:tcPr>
            <w:tcW w:w="2394" w:type="dxa"/>
          </w:tcPr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ascii="Arial" w:hAnsi="Arial" w:cs="Arial"/>
                <w:sz w:val="20"/>
                <w:szCs w:val="20"/>
              </w:rPr>
            </w:pPr>
            <w:r w:rsidRPr="003019DF">
              <w:rPr>
                <w:rFonts w:cs="Arial"/>
                <w:kern w:val="24"/>
                <w:sz w:val="20"/>
                <w:szCs w:val="20"/>
              </w:rPr>
              <w:t xml:space="preserve"> Few references of </w:t>
            </w:r>
            <w:r w:rsidR="00400B84">
              <w:rPr>
                <w:rFonts w:cs="Arial"/>
                <w:kern w:val="24"/>
                <w:sz w:val="20"/>
                <w:szCs w:val="20"/>
              </w:rPr>
              <w:t xml:space="preserve">specification’s </w:t>
            </w:r>
            <w:r w:rsidRPr="003019DF">
              <w:rPr>
                <w:rFonts w:cs="Arial"/>
                <w:kern w:val="24"/>
                <w:sz w:val="20"/>
                <w:szCs w:val="20"/>
              </w:rPr>
              <w:t>use</w:t>
            </w:r>
            <w:r w:rsidR="00400B84">
              <w:rPr>
                <w:rFonts w:cs="Arial"/>
                <w:kern w:val="24"/>
                <w:sz w:val="20"/>
                <w:szCs w:val="20"/>
              </w:rPr>
              <w:t xml:space="preserve"> </w:t>
            </w:r>
            <w:r w:rsidRPr="003019DF">
              <w:rPr>
                <w:rFonts w:cs="Arial"/>
                <w:kern w:val="24"/>
                <w:sz w:val="20"/>
                <w:szCs w:val="20"/>
              </w:rPr>
              <w:t>on non-critical programs (i.e. in pilot)</w:t>
            </w:r>
          </w:p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ascii="Arial" w:hAnsi="Arial" w:cs="Arial"/>
                <w:sz w:val="20"/>
                <w:szCs w:val="20"/>
              </w:rPr>
            </w:pPr>
            <w:r w:rsidRPr="003019DF">
              <w:rPr>
                <w:rFonts w:cs="Arial"/>
                <w:kern w:val="24"/>
                <w:sz w:val="20"/>
                <w:szCs w:val="20"/>
              </w:rPr>
              <w:t xml:space="preserve"> Current adopters</w:t>
            </w:r>
            <w:r w:rsidR="00400B84">
              <w:rPr>
                <w:rFonts w:cs="Arial"/>
                <w:kern w:val="24"/>
                <w:sz w:val="20"/>
                <w:szCs w:val="20"/>
              </w:rPr>
              <w:t xml:space="preserve"> of specification</w:t>
            </w:r>
            <w:r w:rsidRPr="003019DF">
              <w:rPr>
                <w:rFonts w:cs="Arial"/>
                <w:kern w:val="24"/>
                <w:sz w:val="20"/>
                <w:szCs w:val="20"/>
              </w:rPr>
              <w:t xml:space="preserve"> represent the intended adopter </w:t>
            </w:r>
            <w:proofErr w:type="gramStart"/>
            <w:r w:rsidRPr="003019DF">
              <w:rPr>
                <w:rFonts w:cs="Arial"/>
                <w:kern w:val="24"/>
                <w:sz w:val="20"/>
                <w:szCs w:val="20"/>
              </w:rPr>
              <w:t>organizations  in</w:t>
            </w:r>
            <w:proofErr w:type="gramEnd"/>
            <w:r w:rsidRPr="003019DF">
              <w:rPr>
                <w:rFonts w:cs="Arial"/>
                <w:kern w:val="24"/>
                <w:sz w:val="20"/>
                <w:szCs w:val="20"/>
              </w:rPr>
              <w:t xml:space="preserve"> terms of size and organization type.</w:t>
            </w:r>
          </w:p>
        </w:tc>
        <w:tc>
          <w:tcPr>
            <w:tcW w:w="2394" w:type="dxa"/>
          </w:tcPr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ascii="Arial" w:hAnsi="Arial" w:cs="Arial"/>
                <w:sz w:val="20"/>
                <w:szCs w:val="20"/>
              </w:rPr>
            </w:pPr>
            <w:r w:rsidRPr="003019DF">
              <w:rPr>
                <w:rFonts w:cs="Arial"/>
                <w:kern w:val="24"/>
                <w:sz w:val="20"/>
                <w:szCs w:val="20"/>
              </w:rPr>
              <w:t xml:space="preserve"> Numerous references of </w:t>
            </w:r>
            <w:r w:rsidR="00400B84">
              <w:rPr>
                <w:rFonts w:cs="Arial"/>
                <w:kern w:val="24"/>
                <w:sz w:val="20"/>
                <w:szCs w:val="20"/>
              </w:rPr>
              <w:t xml:space="preserve">specification’s </w:t>
            </w:r>
            <w:r w:rsidRPr="003019DF">
              <w:rPr>
                <w:rFonts w:cs="Arial"/>
                <w:kern w:val="24"/>
                <w:sz w:val="20"/>
                <w:szCs w:val="20"/>
              </w:rPr>
              <w:t>use in production for critical programs</w:t>
            </w:r>
          </w:p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ascii="Arial" w:hAnsi="Arial" w:cs="Arial"/>
                <w:sz w:val="20"/>
                <w:szCs w:val="20"/>
              </w:rPr>
            </w:pPr>
            <w:r w:rsidRPr="003019DF">
              <w:rPr>
                <w:rFonts w:cs="Arial"/>
                <w:kern w:val="24"/>
                <w:sz w:val="20"/>
                <w:szCs w:val="20"/>
              </w:rPr>
              <w:t xml:space="preserve"> Current adopters </w:t>
            </w:r>
            <w:r w:rsidR="00400B84">
              <w:rPr>
                <w:rFonts w:cs="Arial"/>
                <w:kern w:val="24"/>
                <w:sz w:val="20"/>
                <w:szCs w:val="20"/>
              </w:rPr>
              <w:t xml:space="preserve">of specification </w:t>
            </w:r>
            <w:r w:rsidRPr="003019DF">
              <w:rPr>
                <w:rFonts w:cs="Arial"/>
                <w:kern w:val="24"/>
                <w:sz w:val="20"/>
                <w:szCs w:val="20"/>
              </w:rPr>
              <w:t xml:space="preserve">represent the </w:t>
            </w:r>
            <w:r w:rsidR="00400B84">
              <w:rPr>
                <w:rFonts w:cs="Arial"/>
                <w:kern w:val="24"/>
                <w:sz w:val="20"/>
                <w:szCs w:val="20"/>
              </w:rPr>
              <w:t xml:space="preserve">intended adopter organizations </w:t>
            </w:r>
            <w:r w:rsidRPr="003019DF">
              <w:rPr>
                <w:rFonts w:cs="Arial"/>
                <w:kern w:val="24"/>
                <w:sz w:val="20"/>
                <w:szCs w:val="20"/>
              </w:rPr>
              <w:t>in terms of size and organization type.</w:t>
            </w:r>
          </w:p>
        </w:tc>
      </w:tr>
      <w:tr w:rsidR="009E7DE2">
        <w:tc>
          <w:tcPr>
            <w:tcW w:w="9576" w:type="dxa"/>
            <w:gridSpan w:val="4"/>
          </w:tcPr>
          <w:p w:rsidR="009E7DE2" w:rsidRPr="00424621" w:rsidRDefault="009E7DE2" w:rsidP="009E7DE2">
            <w:pPr>
              <w:spacing w:after="0"/>
              <w:rPr>
                <w:sz w:val="20"/>
                <w:szCs w:val="20"/>
              </w:rPr>
            </w:pPr>
            <w:r w:rsidRPr="00424621">
              <w:rPr>
                <w:sz w:val="20"/>
                <w:szCs w:val="20"/>
              </w:rPr>
              <w:t>*A “voluntary consensus standards body" is a domestic or international organization that plans, develops, establishes, or coordinates</w:t>
            </w:r>
            <w:r w:rsidRPr="00424621">
              <w:rPr>
                <w:bCs/>
                <w:sz w:val="20"/>
                <w:szCs w:val="20"/>
              </w:rPr>
              <w:t xml:space="preserve"> </w:t>
            </w:r>
            <w:r w:rsidRPr="00424621">
              <w:rPr>
                <w:sz w:val="20"/>
                <w:szCs w:val="20"/>
              </w:rPr>
              <w:t>voluntary consensus standards using agreed-upon procedures, and that adheres to the principles of openness, balance of interest, due process, appeals process, and consensus</w:t>
            </w:r>
          </w:p>
          <w:p w:rsidR="009E7DE2" w:rsidRPr="00424621" w:rsidRDefault="009E7DE2" w:rsidP="009E7DE2">
            <w:pPr>
              <w:spacing w:after="0"/>
              <w:rPr>
                <w:sz w:val="20"/>
                <w:szCs w:val="20"/>
              </w:rPr>
            </w:pPr>
            <w:r w:rsidRPr="00424621">
              <w:rPr>
                <w:sz w:val="20"/>
                <w:szCs w:val="20"/>
              </w:rPr>
              <w:t>** A “voluntary consensus standard” is a standard adopted by a “voluntary consensus standards body.”</w:t>
            </w:r>
          </w:p>
          <w:p w:rsidR="009E7DE2" w:rsidRPr="00424621" w:rsidRDefault="009E7DE2" w:rsidP="009E7DE2">
            <w:pPr>
              <w:spacing w:after="0"/>
              <w:rPr>
                <w:sz w:val="20"/>
                <w:szCs w:val="20"/>
              </w:rPr>
            </w:pPr>
          </w:p>
          <w:p w:rsidR="009E7DE2" w:rsidRPr="009E7DE2" w:rsidRDefault="009E7DE2" w:rsidP="009E7DE2">
            <w:pPr>
              <w:spacing w:after="0"/>
              <w:rPr>
                <w:b/>
              </w:rPr>
            </w:pPr>
            <w:r w:rsidRPr="00424621">
              <w:rPr>
                <w:sz w:val="20"/>
                <w:szCs w:val="20"/>
              </w:rPr>
              <w:t>-  Definitions adopted from OMB Circular A-119, Revised.  February 10, 1998</w:t>
            </w:r>
          </w:p>
        </w:tc>
      </w:tr>
    </w:tbl>
    <w:p w:rsidR="009E7DE2" w:rsidRDefault="009E7DE2" w:rsidP="00744A78">
      <w:pPr>
        <w:spacing w:after="0"/>
        <w:rPr>
          <w:b/>
        </w:rPr>
      </w:pPr>
    </w:p>
    <w:p w:rsidR="00D47BBD" w:rsidRDefault="00D47BBD" w:rsidP="00744A78">
      <w:pPr>
        <w:spacing w:after="0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D47BBD">
        <w:trPr>
          <w:tblHeader/>
        </w:trPr>
        <w:tc>
          <w:tcPr>
            <w:tcW w:w="9576" w:type="dxa"/>
            <w:gridSpan w:val="4"/>
            <w:shd w:val="clear" w:color="auto" w:fill="D6E3BC" w:themeFill="accent3" w:themeFillTint="66"/>
          </w:tcPr>
          <w:p w:rsidR="00D47BBD" w:rsidRPr="00D47BBD" w:rsidRDefault="00D47BBD" w:rsidP="007837EA">
            <w:pPr>
              <w:spacing w:after="0"/>
              <w:jc w:val="center"/>
              <w:rPr>
                <w:b/>
              </w:rPr>
            </w:pPr>
            <w:r w:rsidRPr="00D47BBD">
              <w:rPr>
                <w:b/>
              </w:rPr>
              <w:t xml:space="preserve">Maturity of </w:t>
            </w:r>
            <w:r w:rsidR="007837EA">
              <w:rPr>
                <w:b/>
              </w:rPr>
              <w:t>Underlying Technology Components</w:t>
            </w:r>
          </w:p>
        </w:tc>
      </w:tr>
      <w:tr w:rsidR="00D47BBD">
        <w:trPr>
          <w:tblHeader/>
        </w:trPr>
        <w:tc>
          <w:tcPr>
            <w:tcW w:w="2394" w:type="dxa"/>
            <w:vMerge w:val="restart"/>
            <w:shd w:val="clear" w:color="auto" w:fill="D6E3BC" w:themeFill="accent3" w:themeFillTint="66"/>
          </w:tcPr>
          <w:p w:rsidR="00D47BBD" w:rsidRDefault="00D47BBD" w:rsidP="002E431D">
            <w:pPr>
              <w:spacing w:after="0"/>
              <w:rPr>
                <w:b/>
              </w:rPr>
            </w:pPr>
          </w:p>
          <w:p w:rsidR="00D47BBD" w:rsidRDefault="00D47BBD" w:rsidP="002E431D">
            <w:pPr>
              <w:spacing w:after="0"/>
              <w:rPr>
                <w:b/>
              </w:rPr>
            </w:pPr>
            <w:r>
              <w:rPr>
                <w:b/>
              </w:rPr>
              <w:t>Attributes</w:t>
            </w:r>
          </w:p>
        </w:tc>
        <w:tc>
          <w:tcPr>
            <w:tcW w:w="7182" w:type="dxa"/>
            <w:gridSpan w:val="3"/>
            <w:shd w:val="clear" w:color="auto" w:fill="D6E3BC" w:themeFill="accent3" w:themeFillTint="66"/>
          </w:tcPr>
          <w:p w:rsidR="00D47BBD" w:rsidRDefault="00D47BBD" w:rsidP="002E431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Metrics</w:t>
            </w:r>
          </w:p>
        </w:tc>
      </w:tr>
      <w:tr w:rsidR="00D47BBD">
        <w:trPr>
          <w:tblHeader/>
        </w:trPr>
        <w:tc>
          <w:tcPr>
            <w:tcW w:w="2394" w:type="dxa"/>
            <w:vMerge/>
            <w:shd w:val="clear" w:color="auto" w:fill="D6E3BC" w:themeFill="accent3" w:themeFillTint="66"/>
          </w:tcPr>
          <w:p w:rsidR="00D47BBD" w:rsidRDefault="00D47BBD" w:rsidP="002E431D">
            <w:pPr>
              <w:spacing w:after="0"/>
              <w:rPr>
                <w:b/>
              </w:rPr>
            </w:pPr>
          </w:p>
        </w:tc>
        <w:tc>
          <w:tcPr>
            <w:tcW w:w="2394" w:type="dxa"/>
            <w:shd w:val="clear" w:color="auto" w:fill="D6E3BC" w:themeFill="accent3" w:themeFillTint="66"/>
          </w:tcPr>
          <w:p w:rsidR="00D47BBD" w:rsidRDefault="00D47BBD" w:rsidP="002E431D">
            <w:pPr>
              <w:spacing w:after="0"/>
              <w:rPr>
                <w:b/>
              </w:rPr>
            </w:pPr>
            <w:r>
              <w:rPr>
                <w:b/>
              </w:rPr>
              <w:t>Low</w:t>
            </w:r>
          </w:p>
        </w:tc>
        <w:tc>
          <w:tcPr>
            <w:tcW w:w="2394" w:type="dxa"/>
            <w:shd w:val="clear" w:color="auto" w:fill="D6E3BC" w:themeFill="accent3" w:themeFillTint="66"/>
          </w:tcPr>
          <w:p w:rsidR="00D47BBD" w:rsidRDefault="00D47BBD" w:rsidP="002E431D">
            <w:pPr>
              <w:spacing w:after="0"/>
              <w:rPr>
                <w:b/>
              </w:rPr>
            </w:pPr>
            <w:r>
              <w:rPr>
                <w:b/>
              </w:rPr>
              <w:t>Moderate</w:t>
            </w:r>
          </w:p>
        </w:tc>
        <w:tc>
          <w:tcPr>
            <w:tcW w:w="2394" w:type="dxa"/>
            <w:shd w:val="clear" w:color="auto" w:fill="D6E3BC" w:themeFill="accent3" w:themeFillTint="66"/>
          </w:tcPr>
          <w:p w:rsidR="00D47BBD" w:rsidRDefault="00D47BBD" w:rsidP="002E431D">
            <w:pPr>
              <w:spacing w:after="0"/>
              <w:rPr>
                <w:b/>
              </w:rPr>
            </w:pPr>
            <w:r>
              <w:rPr>
                <w:b/>
              </w:rPr>
              <w:t>High</w:t>
            </w:r>
          </w:p>
        </w:tc>
      </w:tr>
      <w:tr w:rsidR="00A41B59">
        <w:tc>
          <w:tcPr>
            <w:tcW w:w="2394" w:type="dxa"/>
          </w:tcPr>
          <w:p w:rsidR="00A41B59" w:rsidRPr="008B6B15" w:rsidRDefault="00A41B59" w:rsidP="00A41B59">
            <w:pPr>
              <w:pStyle w:val="NormalWeb"/>
              <w:spacing w:before="2" w:after="2"/>
              <w:rPr>
                <w:rFonts w:asciiTheme="majorHAnsi" w:hAnsiTheme="majorHAnsi" w:cs="Arial"/>
                <w:b/>
              </w:rPr>
            </w:pPr>
            <w:r w:rsidRPr="008B6B15">
              <w:rPr>
                <w:rFonts w:asciiTheme="majorHAnsi" w:hAnsiTheme="majorHAnsi" w:cs="Arial"/>
                <w:b/>
                <w:bCs/>
                <w:kern w:val="24"/>
              </w:rPr>
              <w:t xml:space="preserve">Breadth of Support </w:t>
            </w:r>
          </w:p>
        </w:tc>
        <w:tc>
          <w:tcPr>
            <w:tcW w:w="2394" w:type="dxa"/>
          </w:tcPr>
          <w:p w:rsidR="00A41B59" w:rsidRPr="008B6B15" w:rsidRDefault="00A41B59" w:rsidP="00A41B59">
            <w:pPr>
              <w:pStyle w:val="NormalWeb"/>
              <w:spacing w:before="2" w:after="2"/>
              <w:rPr>
                <w:rFonts w:asciiTheme="majorHAnsi" w:hAnsiTheme="majorHAnsi" w:cs="Arial"/>
              </w:rPr>
            </w:pPr>
            <w:r w:rsidRPr="008B6B15">
              <w:rPr>
                <w:rFonts w:asciiTheme="majorHAnsi" w:hAnsiTheme="majorHAnsi" w:cs="Arial"/>
                <w:bCs/>
                <w:kern w:val="24"/>
              </w:rPr>
              <w:t xml:space="preserve">One or more core technology components have: </w:t>
            </w:r>
          </w:p>
          <w:p w:rsidR="00A41B59" w:rsidRPr="008B6B15" w:rsidRDefault="00A41B59" w:rsidP="00A41B59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  <w:tab w:val="num" w:pos="396"/>
              </w:tabs>
              <w:spacing w:after="0"/>
              <w:ind w:left="396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No contributing community or an inactive community </w:t>
            </w:r>
          </w:p>
          <w:p w:rsidR="00A41B59" w:rsidRPr="008B6B15" w:rsidRDefault="00A41B59" w:rsidP="00A41B59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  <w:tab w:val="num" w:pos="396"/>
              </w:tabs>
              <w:spacing w:after="0"/>
              <w:ind w:left="396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1-2 individuals leading development or not clearly defined</w:t>
            </w:r>
          </w:p>
          <w:p w:rsidR="00A41B59" w:rsidRPr="008B6B15" w:rsidRDefault="00A41B59" w:rsidP="00A41B59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  <w:tab w:val="num" w:pos="396"/>
              </w:tabs>
              <w:spacing w:after="0"/>
              <w:ind w:left="396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Fewer than 3 developers or not clearly identified</w:t>
            </w:r>
          </w:p>
          <w:p w:rsidR="00A41B59" w:rsidRPr="008B6B15" w:rsidRDefault="00A41B59" w:rsidP="00A41B59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  <w:tab w:val="num" w:pos="396"/>
              </w:tabs>
              <w:spacing w:after="0"/>
              <w:ind w:left="396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No support services other than public forums or mail lists</w:t>
            </w:r>
          </w:p>
          <w:p w:rsidR="00A41B59" w:rsidRPr="008B6B15" w:rsidRDefault="00A41B59" w:rsidP="00A41B59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  <w:tab w:val="num" w:pos="396"/>
              </w:tabs>
              <w:spacing w:after="0"/>
              <w:ind w:left="396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No implementation/ training services</w:t>
            </w:r>
            <w:r w:rsidRPr="008B6B15">
              <w:rPr>
                <w:rFonts w:asciiTheme="majorHAnsi" w:hAnsiTheme="majorHAnsi" w:cs="Arial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394" w:type="dxa"/>
          </w:tcPr>
          <w:p w:rsidR="00A41B59" w:rsidRPr="008B6B15" w:rsidRDefault="00A41B59" w:rsidP="00A41B59">
            <w:pPr>
              <w:pStyle w:val="NormalWeb"/>
              <w:spacing w:before="2" w:after="2"/>
              <w:rPr>
                <w:rFonts w:asciiTheme="majorHAnsi" w:hAnsiTheme="majorHAnsi" w:cs="Arial"/>
              </w:rPr>
            </w:pPr>
            <w:r w:rsidRPr="008B6B15">
              <w:rPr>
                <w:rFonts w:asciiTheme="majorHAnsi" w:hAnsiTheme="majorHAnsi" w:cs="Arial"/>
                <w:bCs/>
                <w:kern w:val="24"/>
              </w:rPr>
              <w:t>Most core technology components have:</w:t>
            </w:r>
          </w:p>
          <w:p w:rsidR="00A41B59" w:rsidRPr="008B6B15" w:rsidRDefault="00A41B59" w:rsidP="00A41B59">
            <w:pPr>
              <w:pStyle w:val="ListParagraph"/>
              <w:numPr>
                <w:ilvl w:val="0"/>
                <w:numId w:val="14"/>
              </w:numPr>
              <w:tabs>
                <w:tab w:val="clear" w:pos="720"/>
                <w:tab w:val="num" w:pos="342"/>
              </w:tabs>
              <w:spacing w:after="0"/>
              <w:ind w:left="342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Existing community with notable activity</w:t>
            </w:r>
          </w:p>
          <w:p w:rsidR="00A41B59" w:rsidRPr="008B6B15" w:rsidRDefault="00A41B59" w:rsidP="00A41B59">
            <w:pPr>
              <w:pStyle w:val="ListParagraph"/>
              <w:numPr>
                <w:ilvl w:val="0"/>
                <w:numId w:val="14"/>
              </w:numPr>
              <w:tabs>
                <w:tab w:val="clear" w:pos="720"/>
                <w:tab w:val="num" w:pos="342"/>
              </w:tabs>
              <w:spacing w:after="0"/>
              <w:ind w:left="342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3-5 individuals leading development</w:t>
            </w:r>
          </w:p>
          <w:p w:rsidR="00A41B59" w:rsidRPr="008B6B15" w:rsidRDefault="00A41B59" w:rsidP="00A41B59">
            <w:pPr>
              <w:pStyle w:val="ListParagraph"/>
              <w:numPr>
                <w:ilvl w:val="0"/>
                <w:numId w:val="14"/>
              </w:numPr>
              <w:tabs>
                <w:tab w:val="clear" w:pos="720"/>
                <w:tab w:val="num" w:pos="342"/>
              </w:tabs>
              <w:spacing w:after="0"/>
              <w:ind w:left="342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3-7 developers or more, but turnover high</w:t>
            </w:r>
          </w:p>
          <w:p w:rsidR="00A41B59" w:rsidRPr="008B6B15" w:rsidRDefault="00A41B59" w:rsidP="00A41B59">
            <w:pPr>
              <w:pStyle w:val="ListParagraph"/>
              <w:numPr>
                <w:ilvl w:val="0"/>
                <w:numId w:val="14"/>
              </w:numPr>
              <w:tabs>
                <w:tab w:val="clear" w:pos="720"/>
                <w:tab w:val="num" w:pos="342"/>
              </w:tabs>
              <w:spacing w:after="0"/>
              <w:ind w:left="342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Single organization provides support services</w:t>
            </w:r>
          </w:p>
          <w:p w:rsidR="00A41B59" w:rsidRPr="008B6B15" w:rsidRDefault="00A41B59" w:rsidP="00A41B59">
            <w:pPr>
              <w:pStyle w:val="ListParagraph"/>
              <w:numPr>
                <w:ilvl w:val="0"/>
                <w:numId w:val="14"/>
              </w:numPr>
              <w:tabs>
                <w:tab w:val="clear" w:pos="720"/>
                <w:tab w:val="num" w:pos="342"/>
              </w:tabs>
              <w:spacing w:after="0"/>
              <w:ind w:left="342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Single organization provides implementation/ training services</w:t>
            </w:r>
            <w:r w:rsidRPr="008B6B15">
              <w:rPr>
                <w:rFonts w:asciiTheme="majorHAnsi" w:hAnsiTheme="majorHAnsi" w:cs="Arial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394" w:type="dxa"/>
          </w:tcPr>
          <w:p w:rsidR="00A41B59" w:rsidRPr="008B6B15" w:rsidRDefault="00A41B59" w:rsidP="00A41B59">
            <w:pPr>
              <w:pStyle w:val="NormalWeb"/>
              <w:spacing w:before="2" w:after="2"/>
              <w:rPr>
                <w:rFonts w:asciiTheme="majorHAnsi" w:hAnsiTheme="majorHAnsi" w:cs="Arial"/>
              </w:rPr>
            </w:pPr>
            <w:r w:rsidRPr="008B6B15">
              <w:rPr>
                <w:rFonts w:asciiTheme="majorHAnsi" w:hAnsiTheme="majorHAnsi" w:cs="Arial"/>
                <w:bCs/>
                <w:kern w:val="24"/>
              </w:rPr>
              <w:t>All core technology components have:</w:t>
            </w:r>
          </w:p>
          <w:p w:rsidR="00A41B59" w:rsidRPr="008B6B15" w:rsidRDefault="00A41B59" w:rsidP="00A41B59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  <w:tab w:val="num" w:pos="378"/>
              </w:tabs>
              <w:spacing w:after="0"/>
              <w:ind w:left="378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Strong community with numerous contributors and advocates throughout industry</w:t>
            </w:r>
          </w:p>
          <w:p w:rsidR="00A41B59" w:rsidRPr="008B6B15" w:rsidRDefault="00A41B59" w:rsidP="00A41B59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  <w:tab w:val="num" w:pos="378"/>
              </w:tabs>
              <w:spacing w:after="0"/>
              <w:ind w:left="378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&gt;5 individuals leading development</w:t>
            </w:r>
          </w:p>
          <w:p w:rsidR="00A41B59" w:rsidRPr="008B6B15" w:rsidRDefault="00A41B59" w:rsidP="00A41B59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  <w:tab w:val="num" w:pos="378"/>
              </w:tabs>
              <w:spacing w:after="0"/>
              <w:ind w:left="378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&gt;7 developers with low turnover</w:t>
            </w:r>
          </w:p>
          <w:p w:rsidR="00A41B59" w:rsidRPr="008B6B15" w:rsidRDefault="00A41B59" w:rsidP="00A41B59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  <w:tab w:val="num" w:pos="378"/>
              </w:tabs>
              <w:spacing w:after="0"/>
              <w:ind w:left="378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Multiple organizations provide support services</w:t>
            </w:r>
          </w:p>
          <w:p w:rsidR="00A41B59" w:rsidRPr="008B6B15" w:rsidRDefault="00A41B59" w:rsidP="00A41B59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  <w:tab w:val="num" w:pos="378"/>
              </w:tabs>
              <w:spacing w:after="0"/>
              <w:ind w:left="378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Multiple organizations provide implementation/ training services</w:t>
            </w:r>
            <w:r w:rsidRPr="008B6B15">
              <w:rPr>
                <w:rFonts w:asciiTheme="majorHAnsi" w:hAnsiTheme="majorHAnsi" w:cs="Arial"/>
                <w:kern w:val="24"/>
                <w:sz w:val="20"/>
                <w:szCs w:val="20"/>
              </w:rPr>
              <w:t xml:space="preserve"> </w:t>
            </w:r>
          </w:p>
        </w:tc>
      </w:tr>
      <w:tr w:rsidR="008B6B15">
        <w:tc>
          <w:tcPr>
            <w:tcW w:w="2394" w:type="dxa"/>
          </w:tcPr>
          <w:p w:rsidR="008B6B15" w:rsidRPr="008B6B15" w:rsidRDefault="008B6B15" w:rsidP="008B6B15">
            <w:pPr>
              <w:pStyle w:val="NormalWeb"/>
              <w:spacing w:before="2" w:after="2"/>
              <w:rPr>
                <w:rFonts w:asciiTheme="majorHAnsi" w:hAnsiTheme="majorHAnsi" w:cs="Arial"/>
                <w:b/>
              </w:rPr>
            </w:pPr>
            <w:r w:rsidRPr="008B6B15">
              <w:rPr>
                <w:rFonts w:asciiTheme="majorHAnsi" w:hAnsiTheme="majorHAnsi" w:cs="Arial"/>
                <w:b/>
                <w:bCs/>
                <w:kern w:val="24"/>
              </w:rPr>
              <w:t>Stability</w:t>
            </w:r>
          </w:p>
        </w:tc>
        <w:tc>
          <w:tcPr>
            <w:tcW w:w="2394" w:type="dxa"/>
          </w:tcPr>
          <w:p w:rsidR="008B6B15" w:rsidRPr="008B6B15" w:rsidRDefault="008B6B15" w:rsidP="008B6B15">
            <w:pPr>
              <w:pStyle w:val="NormalWeb"/>
              <w:spacing w:before="2" w:after="2"/>
              <w:rPr>
                <w:rFonts w:asciiTheme="majorHAnsi" w:hAnsiTheme="majorHAnsi" w:cs="Arial"/>
              </w:rPr>
            </w:pPr>
            <w:r w:rsidRPr="008B6B15">
              <w:rPr>
                <w:rFonts w:asciiTheme="majorHAnsi" w:hAnsiTheme="majorHAnsi" w:cs="Arial"/>
                <w:bCs/>
                <w:kern w:val="24"/>
              </w:rPr>
              <w:t>One or more core technology components:</w:t>
            </w:r>
          </w:p>
          <w:p w:rsidR="008B6B15" w:rsidRPr="008B6B15" w:rsidRDefault="008B6B15" w:rsidP="008B6B15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  <w:tab w:val="num" w:pos="306"/>
              </w:tabs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Are unstable with numerous releases generating side effects</w:t>
            </w:r>
          </w:p>
          <w:p w:rsidR="008B6B15" w:rsidRPr="008B6B15" w:rsidRDefault="008B6B15" w:rsidP="008B6B15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  <w:tab w:val="num" w:pos="306"/>
              </w:tabs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Have a history of several known problems that can be prohibitive for adoption</w:t>
            </w:r>
          </w:p>
          <w:p w:rsidR="008B6B15" w:rsidRPr="008B6B15" w:rsidRDefault="008B6B15" w:rsidP="008B6B15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  <w:tab w:val="num" w:pos="306"/>
              </w:tabs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Have no known implementations  in operation for more than 3 months</w:t>
            </w:r>
            <w:r w:rsidRPr="008B6B15">
              <w:rPr>
                <w:rFonts w:asciiTheme="majorHAnsi" w:hAnsiTheme="majorHAnsi" w:cs="Arial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394" w:type="dxa"/>
          </w:tcPr>
          <w:p w:rsidR="008B6B15" w:rsidRPr="008B6B15" w:rsidRDefault="008B6B15" w:rsidP="008B6B15">
            <w:pPr>
              <w:pStyle w:val="NormalWeb"/>
              <w:spacing w:before="2" w:after="2"/>
              <w:rPr>
                <w:rFonts w:asciiTheme="majorHAnsi" w:hAnsiTheme="majorHAnsi" w:cs="Arial"/>
              </w:rPr>
            </w:pPr>
            <w:r w:rsidRPr="008B6B15">
              <w:rPr>
                <w:rFonts w:asciiTheme="majorHAnsi" w:hAnsiTheme="majorHAnsi" w:cs="Arial"/>
                <w:bCs/>
                <w:kern w:val="24"/>
              </w:rPr>
              <w:t>Most core technology components have:</w:t>
            </w:r>
          </w:p>
          <w:p w:rsidR="008B6B15" w:rsidRPr="008B6B15" w:rsidRDefault="008B6B15" w:rsidP="008B6B15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spacing w:after="0"/>
              <w:ind w:left="252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A stabilized release process but development process is incapable of responding to industry requirements.  </w:t>
            </w:r>
          </w:p>
          <w:p w:rsidR="008B6B15" w:rsidRPr="008B6B15" w:rsidRDefault="008B6B15" w:rsidP="008B6B15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spacing w:after="0"/>
              <w:ind w:left="252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No known history of major problems or crises</w:t>
            </w:r>
          </w:p>
          <w:p w:rsidR="008B6B15" w:rsidRPr="008B6B15" w:rsidRDefault="008B6B15" w:rsidP="008B6B15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spacing w:after="0"/>
              <w:ind w:left="252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 Known implementations in operation from</w:t>
            </w:r>
            <w:r w:rsidRPr="008B6B15">
              <w:rPr>
                <w:rFonts w:asciiTheme="majorHAnsi" w:hAnsiTheme="majorHAnsi" w:cs="Arial"/>
                <w:bCs/>
                <w:strike/>
                <w:kern w:val="24"/>
                <w:sz w:val="20"/>
                <w:szCs w:val="20"/>
              </w:rPr>
              <w:t xml:space="preserve"> </w:t>
            </w: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>3 months – 3 years</w:t>
            </w:r>
            <w:r w:rsidRPr="008B6B15">
              <w:rPr>
                <w:rFonts w:asciiTheme="majorHAnsi" w:hAnsiTheme="majorHAnsi" w:cs="Arial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394" w:type="dxa"/>
          </w:tcPr>
          <w:p w:rsidR="008B6B15" w:rsidRPr="008B6B15" w:rsidRDefault="008B6B15" w:rsidP="008B6B15">
            <w:pPr>
              <w:pStyle w:val="NormalWeb"/>
              <w:spacing w:before="2" w:after="2"/>
              <w:rPr>
                <w:rFonts w:asciiTheme="majorHAnsi" w:hAnsiTheme="majorHAnsi" w:cs="Arial"/>
              </w:rPr>
            </w:pPr>
            <w:r w:rsidRPr="008B6B15">
              <w:rPr>
                <w:rFonts w:asciiTheme="majorHAnsi" w:hAnsiTheme="majorHAnsi" w:cs="Arial"/>
                <w:bCs/>
                <w:kern w:val="24"/>
              </w:rPr>
              <w:t>All core technology components have:</w:t>
            </w:r>
          </w:p>
          <w:p w:rsidR="008B6B15" w:rsidRPr="008B6B15" w:rsidRDefault="008B6B15" w:rsidP="008B6B15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  <w:tab w:val="num" w:pos="378"/>
              </w:tabs>
              <w:spacing w:after="0"/>
              <w:ind w:left="378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A stabilized release process </w:t>
            </w:r>
          </w:p>
          <w:p w:rsidR="008B6B15" w:rsidRPr="008B6B15" w:rsidRDefault="008B6B15" w:rsidP="008B6B15">
            <w:pPr>
              <w:pStyle w:val="NormalWeb"/>
              <w:tabs>
                <w:tab w:val="num" w:pos="378"/>
              </w:tabs>
              <w:spacing w:before="2" w:after="2"/>
              <w:ind w:left="378"/>
              <w:rPr>
                <w:rFonts w:asciiTheme="majorHAnsi" w:hAnsiTheme="majorHAnsi" w:cs="Arial"/>
              </w:rPr>
            </w:pPr>
            <w:proofErr w:type="gramStart"/>
            <w:r w:rsidRPr="008B6B15">
              <w:rPr>
                <w:rFonts w:asciiTheme="majorHAnsi" w:hAnsiTheme="majorHAnsi" w:cs="Arial"/>
                <w:bCs/>
                <w:kern w:val="24"/>
              </w:rPr>
              <w:t>and</w:t>
            </w:r>
            <w:proofErr w:type="gramEnd"/>
            <w:r w:rsidRPr="008B6B15">
              <w:rPr>
                <w:rFonts w:asciiTheme="majorHAnsi" w:hAnsiTheme="majorHAnsi" w:cs="Arial"/>
                <w:bCs/>
                <w:kern w:val="24"/>
              </w:rPr>
              <w:t xml:space="preserve"> a development process that implements new core functionality changes in response to industry </w:t>
            </w:r>
            <w:proofErr w:type="spellStart"/>
            <w:r w:rsidRPr="008B6B15">
              <w:rPr>
                <w:rFonts w:asciiTheme="majorHAnsi" w:hAnsiTheme="majorHAnsi" w:cs="Arial"/>
                <w:bCs/>
                <w:kern w:val="24"/>
              </w:rPr>
              <w:t>requiremenets</w:t>
            </w:r>
            <w:proofErr w:type="spellEnd"/>
            <w:r w:rsidRPr="008B6B15">
              <w:rPr>
                <w:rFonts w:asciiTheme="majorHAnsi" w:hAnsiTheme="majorHAnsi" w:cs="Arial"/>
                <w:bCs/>
                <w:kern w:val="24"/>
              </w:rPr>
              <w:t xml:space="preserve">. </w:t>
            </w:r>
          </w:p>
          <w:p w:rsidR="008B6B15" w:rsidRPr="008B6B15" w:rsidRDefault="008B6B15" w:rsidP="008B6B15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  <w:tab w:val="num" w:pos="378"/>
              </w:tabs>
              <w:spacing w:after="0"/>
              <w:ind w:left="378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No known history of major problems or crises </w:t>
            </w:r>
          </w:p>
          <w:p w:rsidR="008B6B15" w:rsidRPr="008B6B15" w:rsidRDefault="008B6B15" w:rsidP="008B6B15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  <w:tab w:val="num" w:pos="378"/>
              </w:tabs>
              <w:spacing w:after="0"/>
              <w:ind w:left="378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Multiple known implementations in operation for over 3 years</w:t>
            </w:r>
            <w:r w:rsidRPr="008B6B15">
              <w:rPr>
                <w:rFonts w:asciiTheme="majorHAnsi" w:hAnsiTheme="majorHAnsi" w:cs="Arial"/>
                <w:kern w:val="24"/>
                <w:sz w:val="20"/>
                <w:szCs w:val="20"/>
              </w:rPr>
              <w:t xml:space="preserve"> </w:t>
            </w:r>
          </w:p>
        </w:tc>
      </w:tr>
      <w:tr w:rsidR="008B6B15">
        <w:tc>
          <w:tcPr>
            <w:tcW w:w="2394" w:type="dxa"/>
          </w:tcPr>
          <w:p w:rsidR="008B6B15" w:rsidRPr="008B6B15" w:rsidRDefault="008B6B15" w:rsidP="008B6B15">
            <w:pPr>
              <w:pStyle w:val="NormalWeb"/>
              <w:spacing w:before="2" w:after="2"/>
              <w:rPr>
                <w:rFonts w:asciiTheme="majorHAnsi" w:hAnsiTheme="majorHAnsi" w:cs="Arial"/>
                <w:b/>
              </w:rPr>
            </w:pPr>
            <w:r w:rsidRPr="008B6B15">
              <w:rPr>
                <w:rFonts w:asciiTheme="majorHAnsi" w:hAnsiTheme="majorHAnsi" w:cs="Arial"/>
                <w:b/>
                <w:bCs/>
                <w:kern w:val="24"/>
              </w:rPr>
              <w:t xml:space="preserve">Adoption of Technology </w:t>
            </w:r>
          </w:p>
        </w:tc>
        <w:tc>
          <w:tcPr>
            <w:tcW w:w="2394" w:type="dxa"/>
          </w:tcPr>
          <w:p w:rsidR="008B6B15" w:rsidRPr="008B6B15" w:rsidRDefault="008B6B15" w:rsidP="008B6B15">
            <w:pPr>
              <w:pStyle w:val="NormalWeb"/>
              <w:spacing w:before="2" w:after="2"/>
              <w:rPr>
                <w:rFonts w:asciiTheme="majorHAnsi" w:hAnsiTheme="majorHAnsi" w:cs="Arial"/>
              </w:rPr>
            </w:pPr>
            <w:r w:rsidRPr="008B6B15">
              <w:rPr>
                <w:rFonts w:asciiTheme="majorHAnsi" w:hAnsiTheme="majorHAnsi" w:cs="Arial"/>
                <w:bCs/>
                <w:kern w:val="24"/>
              </w:rPr>
              <w:t>One or more core technology components:</w:t>
            </w:r>
          </w:p>
          <w:p w:rsidR="008B6B15" w:rsidRPr="008B6B15" w:rsidRDefault="008B6B15" w:rsidP="008B6B15">
            <w:pPr>
              <w:pStyle w:val="ListParagraph"/>
              <w:numPr>
                <w:ilvl w:val="0"/>
                <w:numId w:val="20"/>
              </w:numPr>
              <w:tabs>
                <w:tab w:val="clear" w:pos="720"/>
                <w:tab w:val="num" w:pos="306"/>
              </w:tabs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Have not been referenced in any other standard identified </w:t>
            </w:r>
          </w:p>
          <w:p w:rsidR="008B6B15" w:rsidRPr="008B6B15" w:rsidRDefault="008B6B15" w:rsidP="008B6B15">
            <w:pPr>
              <w:pStyle w:val="ListParagraph"/>
              <w:numPr>
                <w:ilvl w:val="0"/>
                <w:numId w:val="20"/>
              </w:numPr>
              <w:tabs>
                <w:tab w:val="clear" w:pos="720"/>
                <w:tab w:val="num" w:pos="306"/>
              </w:tabs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Is an existing technology with indications of decline:</w:t>
            </w:r>
          </w:p>
          <w:p w:rsidR="008B6B15" w:rsidRPr="008B6B15" w:rsidRDefault="008B6B15" w:rsidP="008B6B15">
            <w:pPr>
              <w:pStyle w:val="NormalWeb"/>
              <w:spacing w:before="2" w:after="2"/>
              <w:rPr>
                <w:rFonts w:asciiTheme="majorHAnsi" w:hAnsiTheme="majorHAnsi" w:cs="Arial"/>
              </w:rPr>
            </w:pPr>
            <w:r w:rsidRPr="008B6B15">
              <w:rPr>
                <w:rFonts w:asciiTheme="majorHAnsi" w:hAnsiTheme="majorHAnsi" w:cs="Arial"/>
                <w:bCs/>
                <w:kern w:val="24"/>
              </w:rPr>
              <w:t xml:space="preserve">   -  Existing community but no or little activity in last year</w:t>
            </w:r>
          </w:p>
          <w:p w:rsidR="008B6B15" w:rsidRPr="008B6B15" w:rsidRDefault="008B6B15" w:rsidP="008B6B15">
            <w:pPr>
              <w:pStyle w:val="NormalWeb"/>
              <w:spacing w:before="2" w:after="2"/>
              <w:rPr>
                <w:rFonts w:asciiTheme="majorHAnsi" w:hAnsiTheme="majorHAnsi" w:cs="Arial"/>
              </w:rPr>
            </w:pPr>
            <w:r w:rsidRPr="008B6B15">
              <w:rPr>
                <w:rFonts w:asciiTheme="majorHAnsi" w:hAnsiTheme="majorHAnsi" w:cs="Arial"/>
                <w:bCs/>
                <w:kern w:val="24"/>
              </w:rPr>
              <w:t xml:space="preserve">   -  Reduced development staff with high turn over</w:t>
            </w:r>
          </w:p>
          <w:p w:rsidR="008B6B15" w:rsidRPr="008B6B15" w:rsidRDefault="008B6B15" w:rsidP="008B6B15">
            <w:pPr>
              <w:pStyle w:val="NormalWeb"/>
              <w:spacing w:before="2" w:after="2"/>
              <w:rPr>
                <w:rFonts w:asciiTheme="majorHAnsi" w:hAnsiTheme="majorHAnsi" w:cs="Arial"/>
              </w:rPr>
            </w:pPr>
            <w:r w:rsidRPr="008B6B15">
              <w:rPr>
                <w:rFonts w:asciiTheme="majorHAnsi" w:hAnsiTheme="majorHAnsi" w:cs="Arial"/>
                <w:bCs/>
                <w:kern w:val="24"/>
              </w:rPr>
              <w:t xml:space="preserve">   -  No new implementations</w:t>
            </w:r>
          </w:p>
          <w:p w:rsidR="008B6B15" w:rsidRPr="008B6B15" w:rsidRDefault="008B6B15" w:rsidP="008B6B15">
            <w:pPr>
              <w:pStyle w:val="NormalWeb"/>
              <w:spacing w:before="2" w:after="2"/>
              <w:rPr>
                <w:rFonts w:asciiTheme="majorHAnsi" w:hAnsiTheme="majorHAnsi" w:cs="Arial"/>
              </w:rPr>
            </w:pPr>
            <w:r w:rsidRPr="008B6B15">
              <w:rPr>
                <w:rFonts w:asciiTheme="majorHAnsi" w:hAnsiTheme="majorHAnsi" w:cs="Arial"/>
                <w:bCs/>
                <w:kern w:val="24"/>
              </w:rPr>
              <w:t xml:space="preserve">   -  Critical programs analyzing replacement or upgrades options</w:t>
            </w:r>
          </w:p>
          <w:p w:rsidR="008B6B15" w:rsidRPr="008B6B15" w:rsidRDefault="008B6B15" w:rsidP="008B6B15">
            <w:pPr>
              <w:pStyle w:val="NormalWeb"/>
              <w:spacing w:before="2" w:after="2"/>
              <w:rPr>
                <w:rFonts w:asciiTheme="majorHAnsi" w:hAnsiTheme="majorHAnsi" w:cs="Arial"/>
              </w:rPr>
            </w:pPr>
            <w:r w:rsidRPr="008B6B15">
              <w:rPr>
                <w:rFonts w:asciiTheme="majorHAnsi" w:hAnsiTheme="majorHAnsi" w:cs="Arial"/>
                <w:bCs/>
                <w:kern w:val="24"/>
              </w:rPr>
              <w:t xml:space="preserve">   - Lacking support for new or emerging technology or products</w:t>
            </w:r>
          </w:p>
          <w:p w:rsidR="008B6B15" w:rsidRPr="008B6B15" w:rsidRDefault="008B6B15" w:rsidP="008B6B15">
            <w:pPr>
              <w:pStyle w:val="NormalWeb"/>
              <w:spacing w:before="2" w:after="2"/>
              <w:rPr>
                <w:rFonts w:asciiTheme="majorHAnsi" w:hAnsiTheme="majorHAnsi" w:cs="Arial"/>
              </w:rPr>
            </w:pPr>
            <w:r w:rsidRPr="008B6B15">
              <w:rPr>
                <w:rFonts w:asciiTheme="majorHAnsi" w:hAnsiTheme="majorHAnsi" w:cs="Arial"/>
                <w:bCs/>
                <w:kern w:val="24"/>
              </w:rPr>
              <w:t xml:space="preserve">   -  Technology readiness stalled or stopped before TRL-9*</w:t>
            </w:r>
            <w:r w:rsidRPr="008B6B15">
              <w:rPr>
                <w:rFonts w:asciiTheme="majorHAnsi" w:hAnsiTheme="majorHAnsi" w:cs="Arial"/>
                <w:kern w:val="24"/>
              </w:rPr>
              <w:t xml:space="preserve"> </w:t>
            </w:r>
          </w:p>
        </w:tc>
        <w:tc>
          <w:tcPr>
            <w:tcW w:w="2394" w:type="dxa"/>
          </w:tcPr>
          <w:p w:rsidR="008B6B15" w:rsidRPr="008B6B15" w:rsidRDefault="008B6B15" w:rsidP="008B6B15">
            <w:pPr>
              <w:pStyle w:val="NormalWeb"/>
              <w:spacing w:before="2" w:after="2"/>
              <w:rPr>
                <w:rFonts w:asciiTheme="majorHAnsi" w:hAnsiTheme="majorHAnsi" w:cs="Arial"/>
              </w:rPr>
            </w:pPr>
            <w:r w:rsidRPr="008B6B15">
              <w:rPr>
                <w:rFonts w:asciiTheme="majorHAnsi" w:hAnsiTheme="majorHAnsi" w:cs="Arial"/>
                <w:bCs/>
                <w:kern w:val="24"/>
              </w:rPr>
              <w:t xml:space="preserve">All core technology components have: </w:t>
            </w:r>
          </w:p>
          <w:p w:rsidR="008B6B15" w:rsidRPr="008B6B15" w:rsidRDefault="008B6B15" w:rsidP="008B6B15">
            <w:pPr>
              <w:pStyle w:val="ListParagraph"/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spacing w:after="0"/>
              <w:ind w:left="252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Been implemented only in non-critical programs (i.e. in pilot)</w:t>
            </w:r>
          </w:p>
          <w:p w:rsidR="008B6B15" w:rsidRPr="008B6B15" w:rsidRDefault="008B6B15" w:rsidP="008B6B15">
            <w:pPr>
              <w:pStyle w:val="ListParagraph"/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spacing w:after="0"/>
              <w:ind w:left="252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Been implemented for use cases similar to those addressed by the specification under evaluation</w:t>
            </w:r>
            <w:r w:rsidRPr="008B6B15">
              <w:rPr>
                <w:rFonts w:asciiTheme="majorHAnsi" w:hAnsiTheme="majorHAnsi" w:cs="Arial"/>
                <w:strike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394" w:type="dxa"/>
          </w:tcPr>
          <w:p w:rsidR="008B6B15" w:rsidRPr="008B6B15" w:rsidRDefault="008B6B15" w:rsidP="008B6B15">
            <w:pPr>
              <w:pStyle w:val="NormalWeb"/>
              <w:spacing w:before="2" w:after="2"/>
              <w:rPr>
                <w:rFonts w:asciiTheme="majorHAnsi" w:hAnsiTheme="majorHAnsi" w:cs="Arial"/>
              </w:rPr>
            </w:pPr>
            <w:r w:rsidRPr="008B6B15">
              <w:rPr>
                <w:rFonts w:asciiTheme="majorHAnsi" w:hAnsiTheme="majorHAnsi" w:cs="Arial"/>
                <w:bCs/>
                <w:kern w:val="24"/>
              </w:rPr>
              <w:t xml:space="preserve">All core technology components have: </w:t>
            </w:r>
          </w:p>
          <w:p w:rsidR="008B6B15" w:rsidRPr="008B6B15" w:rsidRDefault="008B6B15" w:rsidP="008B6B15">
            <w:pPr>
              <w:pStyle w:val="ListParagraph"/>
              <w:numPr>
                <w:ilvl w:val="0"/>
                <w:numId w:val="22"/>
              </w:numPr>
              <w:tabs>
                <w:tab w:val="clear" w:pos="720"/>
                <w:tab w:val="num" w:pos="378"/>
              </w:tabs>
              <w:spacing w:after="0"/>
              <w:ind w:left="378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Numerous references of use in production for critical programs</w:t>
            </w:r>
          </w:p>
          <w:p w:rsidR="008B6B15" w:rsidRPr="008B6B15" w:rsidRDefault="008B6B15" w:rsidP="008B6B15">
            <w:pPr>
              <w:pStyle w:val="ListParagraph"/>
              <w:numPr>
                <w:ilvl w:val="0"/>
                <w:numId w:val="22"/>
              </w:numPr>
              <w:tabs>
                <w:tab w:val="clear" w:pos="720"/>
                <w:tab w:val="num" w:pos="378"/>
              </w:tabs>
              <w:spacing w:after="0"/>
              <w:ind w:left="378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Been implemented for use cases similar to those addressed by the specification under evaluation</w:t>
            </w:r>
            <w:r w:rsidRPr="008B6B15">
              <w:rPr>
                <w:rFonts w:asciiTheme="majorHAnsi" w:hAnsiTheme="majorHAnsi" w:cs="Arial"/>
                <w:strike/>
                <w:kern w:val="24"/>
                <w:sz w:val="20"/>
                <w:szCs w:val="20"/>
              </w:rPr>
              <w:t xml:space="preserve"> </w:t>
            </w:r>
          </w:p>
        </w:tc>
      </w:tr>
      <w:tr w:rsidR="008B6B15">
        <w:tc>
          <w:tcPr>
            <w:tcW w:w="2394" w:type="dxa"/>
          </w:tcPr>
          <w:p w:rsidR="008B6B15" w:rsidRPr="008B6B15" w:rsidRDefault="008B6B15" w:rsidP="008B6B15">
            <w:pPr>
              <w:pStyle w:val="NormalWeb"/>
              <w:spacing w:before="2" w:after="2"/>
              <w:rPr>
                <w:rFonts w:asciiTheme="majorHAnsi" w:hAnsiTheme="majorHAnsi" w:cs="Arial"/>
                <w:b/>
              </w:rPr>
            </w:pPr>
            <w:r w:rsidRPr="008B6B15">
              <w:rPr>
                <w:rFonts w:asciiTheme="majorHAnsi" w:hAnsiTheme="majorHAnsi" w:cs="Arial"/>
                <w:b/>
                <w:bCs/>
                <w:kern w:val="24"/>
              </w:rPr>
              <w:t xml:space="preserve">Platform Support </w:t>
            </w:r>
          </w:p>
        </w:tc>
        <w:tc>
          <w:tcPr>
            <w:tcW w:w="2394" w:type="dxa"/>
          </w:tcPr>
          <w:p w:rsidR="008B6B15" w:rsidRPr="008B6B15" w:rsidRDefault="008B6B15" w:rsidP="008B6B15">
            <w:pPr>
              <w:pStyle w:val="NormalWeb"/>
              <w:spacing w:before="2" w:after="2"/>
              <w:rPr>
                <w:rFonts w:asciiTheme="majorHAnsi" w:hAnsiTheme="majorHAnsi" w:cs="Arial"/>
              </w:rPr>
            </w:pPr>
            <w:r w:rsidRPr="008B6B15">
              <w:rPr>
                <w:rFonts w:asciiTheme="majorHAnsi" w:hAnsiTheme="majorHAnsi" w:cs="Arial"/>
                <w:bCs/>
                <w:kern w:val="24"/>
              </w:rPr>
              <w:t xml:space="preserve">One or more core technology components: </w:t>
            </w:r>
          </w:p>
          <w:p w:rsidR="008B6B15" w:rsidRPr="008B6B15" w:rsidRDefault="008B6B15" w:rsidP="008B6B15">
            <w:pPr>
              <w:pStyle w:val="ListParagraph"/>
              <w:numPr>
                <w:ilvl w:val="0"/>
                <w:numId w:val="23"/>
              </w:numPr>
              <w:tabs>
                <w:tab w:val="clear" w:pos="720"/>
                <w:tab w:val="num" w:pos="306"/>
              </w:tabs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Supports only one platform</w:t>
            </w:r>
            <w:r w:rsidRPr="008B6B15">
              <w:rPr>
                <w:rFonts w:asciiTheme="majorHAnsi" w:hAnsiTheme="majorHAnsi" w:cs="Arial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394" w:type="dxa"/>
          </w:tcPr>
          <w:p w:rsidR="008B6B15" w:rsidRPr="008B6B15" w:rsidRDefault="008B6B15" w:rsidP="008B6B15">
            <w:pPr>
              <w:pStyle w:val="NormalWeb"/>
              <w:spacing w:before="2" w:after="2"/>
              <w:rPr>
                <w:rFonts w:asciiTheme="majorHAnsi" w:hAnsiTheme="majorHAnsi" w:cs="Arial"/>
              </w:rPr>
            </w:pPr>
            <w:r w:rsidRPr="008B6B15">
              <w:rPr>
                <w:rFonts w:asciiTheme="majorHAnsi" w:hAnsiTheme="majorHAnsi" w:cs="Arial"/>
                <w:bCs/>
                <w:kern w:val="24"/>
              </w:rPr>
              <w:t xml:space="preserve">All core technology components:  </w:t>
            </w:r>
          </w:p>
          <w:p w:rsidR="008B6B15" w:rsidRPr="008B6B15" w:rsidRDefault="008B6B15" w:rsidP="008B6B15">
            <w:pPr>
              <w:pStyle w:val="ListParagraph"/>
              <w:numPr>
                <w:ilvl w:val="0"/>
                <w:numId w:val="24"/>
              </w:numPr>
              <w:tabs>
                <w:tab w:val="clear" w:pos="720"/>
                <w:tab w:val="num" w:pos="342"/>
              </w:tabs>
              <w:spacing w:after="0"/>
              <w:ind w:left="342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Support multiple platforms but require additional effort or expertise</w:t>
            </w:r>
            <w:r w:rsidRPr="008B6B15">
              <w:rPr>
                <w:rFonts w:asciiTheme="majorHAnsi" w:hAnsiTheme="majorHAnsi" w:cs="Arial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394" w:type="dxa"/>
          </w:tcPr>
          <w:p w:rsidR="008B6B15" w:rsidRPr="008B6B15" w:rsidRDefault="008B6B15" w:rsidP="008B6B15">
            <w:pPr>
              <w:pStyle w:val="NormalWeb"/>
              <w:spacing w:before="2" w:after="2"/>
              <w:rPr>
                <w:rFonts w:asciiTheme="majorHAnsi" w:hAnsiTheme="majorHAnsi" w:cs="Arial"/>
              </w:rPr>
            </w:pPr>
            <w:r w:rsidRPr="008B6B15">
              <w:rPr>
                <w:rFonts w:asciiTheme="majorHAnsi" w:hAnsiTheme="majorHAnsi" w:cs="Arial"/>
                <w:bCs/>
                <w:kern w:val="24"/>
              </w:rPr>
              <w:t xml:space="preserve">All core technology components:  </w:t>
            </w:r>
          </w:p>
          <w:p w:rsidR="008B6B15" w:rsidRPr="008B6B15" w:rsidRDefault="008B6B15" w:rsidP="008B6B15">
            <w:pPr>
              <w:pStyle w:val="ListParagraph"/>
              <w:numPr>
                <w:ilvl w:val="0"/>
                <w:numId w:val="25"/>
              </w:numPr>
              <w:tabs>
                <w:tab w:val="clear" w:pos="720"/>
                <w:tab w:val="num" w:pos="378"/>
              </w:tabs>
              <w:spacing w:after="0"/>
              <w:ind w:left="378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Support multiple platforms with no or minimal effort</w:t>
            </w:r>
            <w:r w:rsidRPr="008B6B15">
              <w:rPr>
                <w:rFonts w:asciiTheme="majorHAnsi" w:hAnsiTheme="majorHAnsi" w:cs="Arial"/>
                <w:kern w:val="24"/>
                <w:sz w:val="20"/>
                <w:szCs w:val="20"/>
              </w:rPr>
              <w:t xml:space="preserve"> </w:t>
            </w:r>
          </w:p>
        </w:tc>
      </w:tr>
      <w:tr w:rsidR="008B6B15">
        <w:tc>
          <w:tcPr>
            <w:tcW w:w="2394" w:type="dxa"/>
          </w:tcPr>
          <w:p w:rsidR="008B6B15" w:rsidRPr="008B6B15" w:rsidRDefault="008B6B15" w:rsidP="008B6B15">
            <w:pPr>
              <w:pStyle w:val="NormalWeb"/>
              <w:spacing w:before="2" w:after="2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  <w:bCs/>
                <w:kern w:val="24"/>
              </w:rPr>
              <w:t>Maturity of the Technology within its L</w:t>
            </w:r>
            <w:r w:rsidRPr="008B6B15">
              <w:rPr>
                <w:rFonts w:asciiTheme="majorHAnsi" w:hAnsiTheme="majorHAnsi" w:cs="Arial"/>
                <w:b/>
                <w:bCs/>
                <w:kern w:val="24"/>
              </w:rPr>
              <w:t xml:space="preserve">ife </w:t>
            </w:r>
            <w:r>
              <w:rPr>
                <w:rFonts w:asciiTheme="majorHAnsi" w:hAnsiTheme="majorHAnsi" w:cs="Arial"/>
                <w:b/>
                <w:bCs/>
                <w:kern w:val="24"/>
              </w:rPr>
              <w:t>C</w:t>
            </w:r>
            <w:r w:rsidRPr="008B6B15">
              <w:rPr>
                <w:rFonts w:asciiTheme="majorHAnsi" w:hAnsiTheme="majorHAnsi" w:cs="Arial"/>
                <w:b/>
                <w:bCs/>
                <w:kern w:val="24"/>
              </w:rPr>
              <w:t xml:space="preserve">ycle </w:t>
            </w:r>
          </w:p>
        </w:tc>
        <w:tc>
          <w:tcPr>
            <w:tcW w:w="2394" w:type="dxa"/>
          </w:tcPr>
          <w:p w:rsidR="008B6B15" w:rsidRPr="008B6B15" w:rsidRDefault="008B6B15" w:rsidP="008B6B15">
            <w:pPr>
              <w:pStyle w:val="ListParagraph"/>
              <w:numPr>
                <w:ilvl w:val="0"/>
                <w:numId w:val="26"/>
              </w:numPr>
              <w:tabs>
                <w:tab w:val="clear" w:pos="720"/>
                <w:tab w:val="num" w:pos="306"/>
              </w:tabs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The maturity of one or more core technology components is characterized as </w:t>
            </w: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  <w:u w:val="single"/>
              </w:rPr>
              <w:t>TRL 7:</w:t>
            </w: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 System prototype demonstrated in operational environment. </w:t>
            </w:r>
          </w:p>
        </w:tc>
        <w:tc>
          <w:tcPr>
            <w:tcW w:w="2394" w:type="dxa"/>
          </w:tcPr>
          <w:p w:rsidR="008B6B15" w:rsidRPr="008B6B15" w:rsidRDefault="008B6B15" w:rsidP="008B6B15">
            <w:pPr>
              <w:pStyle w:val="ListParagraph"/>
              <w:numPr>
                <w:ilvl w:val="0"/>
                <w:numId w:val="26"/>
              </w:numPr>
              <w:tabs>
                <w:tab w:val="clear" w:pos="720"/>
                <w:tab w:val="num" w:pos="306"/>
              </w:tabs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The maturity of one or more core technology components is characterized as </w:t>
            </w:r>
          </w:p>
          <w:p w:rsidR="008B6B15" w:rsidRPr="008B6B15" w:rsidRDefault="008B6B15" w:rsidP="008B6B15">
            <w:pPr>
              <w:pStyle w:val="NormalWeb"/>
              <w:tabs>
                <w:tab w:val="num" w:pos="306"/>
              </w:tabs>
              <w:spacing w:before="2" w:after="2"/>
              <w:ind w:left="306" w:hanging="270"/>
              <w:rPr>
                <w:rFonts w:asciiTheme="majorHAnsi" w:hAnsiTheme="majorHAnsi" w:cs="Arial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u w:val="single"/>
              </w:rPr>
              <w:t>TRL 8:</w:t>
            </w:r>
            <w:r w:rsidRPr="008B6B15">
              <w:rPr>
                <w:rFonts w:asciiTheme="majorHAnsi" w:hAnsiTheme="majorHAnsi" w:cs="Arial"/>
                <w:bCs/>
                <w:kern w:val="24"/>
              </w:rPr>
              <w:t xml:space="preserve"> Actual system completed and qualified through test and demonstration. Technology has been proven to work in its final form and under expected conditions.</w:t>
            </w:r>
            <w:r w:rsidRPr="008B6B15">
              <w:rPr>
                <w:rFonts w:asciiTheme="majorHAnsi" w:hAnsiTheme="majorHAnsi" w:cs="Arial"/>
                <w:kern w:val="24"/>
              </w:rPr>
              <w:t xml:space="preserve"> </w:t>
            </w:r>
          </w:p>
        </w:tc>
        <w:tc>
          <w:tcPr>
            <w:tcW w:w="2394" w:type="dxa"/>
          </w:tcPr>
          <w:p w:rsidR="008B6B15" w:rsidRPr="008B6B15" w:rsidRDefault="008B6B15" w:rsidP="008B6B15">
            <w:pPr>
              <w:pStyle w:val="ListParagraph"/>
              <w:numPr>
                <w:ilvl w:val="0"/>
                <w:numId w:val="27"/>
              </w:numPr>
              <w:tabs>
                <w:tab w:val="clear" w:pos="720"/>
                <w:tab w:val="num" w:pos="306"/>
              </w:tabs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The maturity of all core technology components is characterized as </w:t>
            </w:r>
          </w:p>
          <w:p w:rsidR="008B6B15" w:rsidRPr="008B6B15" w:rsidRDefault="008B6B15" w:rsidP="008B6B15">
            <w:pPr>
              <w:pStyle w:val="NormalWeb"/>
              <w:tabs>
                <w:tab w:val="num" w:pos="306"/>
              </w:tabs>
              <w:spacing w:before="2" w:after="2"/>
              <w:ind w:left="306" w:hanging="270"/>
              <w:rPr>
                <w:rFonts w:asciiTheme="majorHAnsi" w:hAnsiTheme="majorHAnsi" w:cs="Arial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u w:val="single"/>
              </w:rPr>
              <w:t>TRL 9:</w:t>
            </w:r>
            <w:r w:rsidRPr="008B6B15">
              <w:rPr>
                <w:rFonts w:asciiTheme="majorHAnsi" w:hAnsiTheme="majorHAnsi" w:cs="Arial"/>
                <w:bCs/>
                <w:kern w:val="24"/>
              </w:rPr>
              <w:t xml:space="preserve"> Actual system proven through successful mission operations. Actual application of technology in its final form and under mission conditions.</w:t>
            </w:r>
            <w:r w:rsidRPr="008B6B15">
              <w:rPr>
                <w:rFonts w:asciiTheme="majorHAnsi" w:hAnsiTheme="majorHAnsi" w:cs="Arial"/>
                <w:kern w:val="24"/>
              </w:rPr>
              <w:t xml:space="preserve"> </w:t>
            </w:r>
          </w:p>
        </w:tc>
      </w:tr>
      <w:tr w:rsidR="008B6B15" w:rsidTr="00293C1E">
        <w:tc>
          <w:tcPr>
            <w:tcW w:w="9576" w:type="dxa"/>
            <w:gridSpan w:val="4"/>
          </w:tcPr>
          <w:p w:rsidR="008B6B15" w:rsidRPr="008B6B15" w:rsidRDefault="008B6B15" w:rsidP="008B6B15">
            <w:pPr>
              <w:tabs>
                <w:tab w:val="num" w:pos="306"/>
              </w:tabs>
              <w:spacing w:after="0"/>
              <w:ind w:left="36"/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>* Technical Readiness Levels:</w:t>
            </w:r>
          </w:p>
          <w:p w:rsidR="008B6B15" w:rsidRPr="008B6B15" w:rsidRDefault="008B6B15" w:rsidP="008B6B15">
            <w:pPr>
              <w:tabs>
                <w:tab w:val="num" w:pos="306"/>
              </w:tabs>
              <w:spacing w:after="0"/>
              <w:ind w:left="36"/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  <w:u w:val="single"/>
              </w:rPr>
              <w:t xml:space="preserve">TRL 1: </w:t>
            </w: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>Basic principles observed and reported. Research begins.</w:t>
            </w:r>
          </w:p>
          <w:p w:rsidR="008B6B15" w:rsidRPr="008B6B15" w:rsidRDefault="008B6B15" w:rsidP="008B6B15">
            <w:pPr>
              <w:tabs>
                <w:tab w:val="num" w:pos="306"/>
              </w:tabs>
              <w:spacing w:after="0"/>
              <w:ind w:left="36"/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  <w:u w:val="single"/>
              </w:rPr>
              <w:t>TRL 2:</w:t>
            </w: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Technology concept and/or application formulated. Prototyping begins.</w:t>
            </w:r>
          </w:p>
          <w:p w:rsidR="008B6B15" w:rsidRPr="008B6B15" w:rsidRDefault="008B6B15" w:rsidP="008B6B15">
            <w:pPr>
              <w:tabs>
                <w:tab w:val="num" w:pos="306"/>
              </w:tabs>
              <w:spacing w:after="0"/>
              <w:ind w:left="36"/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  <w:u w:val="single"/>
              </w:rPr>
              <w:t>TRL 3:</w:t>
            </w: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Analytical and experimental critical function and/or characteristic proof of concept. Active R&amp;D initiated, including analytical studies and lab studies to physically validate technology.</w:t>
            </w:r>
          </w:p>
          <w:p w:rsidR="008B6B15" w:rsidRPr="008B6B15" w:rsidRDefault="008B6B15" w:rsidP="008B6B15">
            <w:pPr>
              <w:tabs>
                <w:tab w:val="num" w:pos="306"/>
              </w:tabs>
              <w:spacing w:after="0"/>
              <w:ind w:left="36"/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  <w:u w:val="single"/>
              </w:rPr>
              <w:t>TRL 4:</w:t>
            </w: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Component validation in a lab environment. Technological components are integrated in “low fidelity” setting.</w:t>
            </w:r>
          </w:p>
          <w:p w:rsidR="008B6B15" w:rsidRPr="008B6B15" w:rsidRDefault="008B6B15" w:rsidP="008B6B15">
            <w:pPr>
              <w:tabs>
                <w:tab w:val="num" w:pos="306"/>
              </w:tabs>
              <w:spacing w:after="0"/>
              <w:ind w:left="36"/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  <w:u w:val="single"/>
              </w:rPr>
              <w:t xml:space="preserve">TRL 5: </w:t>
            </w: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>Component validation in relevant environment. Technological components integrated with reasonably realistic supporting elements in an increased fidelity and simulated environment.</w:t>
            </w:r>
          </w:p>
          <w:p w:rsidR="008B6B15" w:rsidRPr="008B6B15" w:rsidRDefault="008B6B15" w:rsidP="008B6B15">
            <w:pPr>
              <w:tabs>
                <w:tab w:val="num" w:pos="306"/>
              </w:tabs>
              <w:spacing w:after="0"/>
              <w:ind w:left="36"/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  <w:u w:val="single"/>
              </w:rPr>
              <w:t xml:space="preserve">TRL 6: </w:t>
            </w: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>System/subsystem model or prototype demonstration in relevant environment. Prototype is tested in relevant and “high-fidelity</w:t>
            </w:r>
            <w:proofErr w:type="gramStart"/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>”  simulated</w:t>
            </w:r>
            <w:proofErr w:type="gramEnd"/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environment.</w:t>
            </w:r>
          </w:p>
          <w:p w:rsidR="008B6B15" w:rsidRPr="008B6B15" w:rsidRDefault="008B6B15" w:rsidP="008B6B15">
            <w:pPr>
              <w:tabs>
                <w:tab w:val="num" w:pos="306"/>
              </w:tabs>
              <w:spacing w:after="0"/>
              <w:ind w:left="36"/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  <w:u w:val="single"/>
              </w:rPr>
              <w:t>TRL 7</w:t>
            </w: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: System prototype demonstrated in operational environment. </w:t>
            </w:r>
          </w:p>
          <w:p w:rsidR="008B6B15" w:rsidRPr="008B6B15" w:rsidRDefault="008B6B15" w:rsidP="008B6B15">
            <w:pPr>
              <w:tabs>
                <w:tab w:val="num" w:pos="306"/>
              </w:tabs>
              <w:spacing w:after="0"/>
              <w:ind w:left="36"/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  <w:u w:val="single"/>
              </w:rPr>
              <w:t>TRL 8:</w:t>
            </w: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Actual system completed and qualified through test and demonstration. Technology has been proven to work in its final form and under expected conditions.</w:t>
            </w:r>
          </w:p>
          <w:p w:rsidR="008B6B15" w:rsidRPr="008B6B15" w:rsidRDefault="008B6B15" w:rsidP="008B6B15">
            <w:pPr>
              <w:tabs>
                <w:tab w:val="num" w:pos="306"/>
              </w:tabs>
              <w:spacing w:after="0"/>
              <w:ind w:left="36"/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  <w:u w:val="single"/>
              </w:rPr>
              <w:t>TRL 9:</w:t>
            </w: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Actual system proven through successful mission operations. Actual application of technology in its final form and under mission conditions.</w:t>
            </w:r>
          </w:p>
          <w:p w:rsidR="008B6B15" w:rsidRPr="008B6B15" w:rsidRDefault="008B6B15" w:rsidP="008B6B15">
            <w:pPr>
              <w:tabs>
                <w:tab w:val="num" w:pos="306"/>
              </w:tabs>
              <w:spacing w:after="0"/>
              <w:ind w:left="36"/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</w:pPr>
          </w:p>
        </w:tc>
      </w:tr>
    </w:tbl>
    <w:p w:rsidR="00D47BBD" w:rsidRDefault="00D47BBD" w:rsidP="00744A78">
      <w:pPr>
        <w:spacing w:after="0"/>
        <w:rPr>
          <w:b/>
        </w:rPr>
      </w:pPr>
    </w:p>
    <w:p w:rsidR="002E431D" w:rsidRDefault="002E431D" w:rsidP="00744A78">
      <w:pPr>
        <w:spacing w:after="0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2E431D" w:rsidRPr="00D47BBD">
        <w:trPr>
          <w:tblHeader/>
        </w:trPr>
        <w:tc>
          <w:tcPr>
            <w:tcW w:w="9576" w:type="dxa"/>
            <w:gridSpan w:val="4"/>
            <w:shd w:val="clear" w:color="auto" w:fill="D6E3BC" w:themeFill="accent3" w:themeFillTint="66"/>
          </w:tcPr>
          <w:p w:rsidR="002E431D" w:rsidRPr="00D47BBD" w:rsidRDefault="002E431D" w:rsidP="002E431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Market Adoption</w:t>
            </w:r>
          </w:p>
        </w:tc>
      </w:tr>
      <w:tr w:rsidR="002E431D">
        <w:trPr>
          <w:tblHeader/>
        </w:trPr>
        <w:tc>
          <w:tcPr>
            <w:tcW w:w="2394" w:type="dxa"/>
            <w:vMerge w:val="restart"/>
            <w:shd w:val="clear" w:color="auto" w:fill="D6E3BC" w:themeFill="accent3" w:themeFillTint="66"/>
          </w:tcPr>
          <w:p w:rsidR="002E431D" w:rsidRDefault="002E431D" w:rsidP="002E431D">
            <w:pPr>
              <w:spacing w:after="0"/>
              <w:rPr>
                <w:b/>
              </w:rPr>
            </w:pPr>
          </w:p>
          <w:p w:rsidR="002E431D" w:rsidRDefault="002E431D" w:rsidP="002E431D">
            <w:pPr>
              <w:spacing w:after="0"/>
              <w:rPr>
                <w:b/>
              </w:rPr>
            </w:pPr>
            <w:r>
              <w:rPr>
                <w:b/>
              </w:rPr>
              <w:t>Attributes</w:t>
            </w:r>
          </w:p>
        </w:tc>
        <w:tc>
          <w:tcPr>
            <w:tcW w:w="7182" w:type="dxa"/>
            <w:gridSpan w:val="3"/>
            <w:shd w:val="clear" w:color="auto" w:fill="D6E3BC" w:themeFill="accent3" w:themeFillTint="66"/>
          </w:tcPr>
          <w:p w:rsidR="002E431D" w:rsidRDefault="002E431D" w:rsidP="002E431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Metrics</w:t>
            </w:r>
          </w:p>
        </w:tc>
      </w:tr>
      <w:tr w:rsidR="002E431D">
        <w:trPr>
          <w:tblHeader/>
        </w:trPr>
        <w:tc>
          <w:tcPr>
            <w:tcW w:w="2394" w:type="dxa"/>
            <w:vMerge/>
            <w:shd w:val="clear" w:color="auto" w:fill="D6E3BC" w:themeFill="accent3" w:themeFillTint="66"/>
          </w:tcPr>
          <w:p w:rsidR="002E431D" w:rsidRDefault="002E431D" w:rsidP="002E431D">
            <w:pPr>
              <w:spacing w:after="0"/>
              <w:rPr>
                <w:b/>
              </w:rPr>
            </w:pPr>
          </w:p>
        </w:tc>
        <w:tc>
          <w:tcPr>
            <w:tcW w:w="2394" w:type="dxa"/>
            <w:shd w:val="clear" w:color="auto" w:fill="D6E3BC" w:themeFill="accent3" w:themeFillTint="66"/>
          </w:tcPr>
          <w:p w:rsidR="002E431D" w:rsidRDefault="002E431D" w:rsidP="002E431D">
            <w:pPr>
              <w:spacing w:after="0"/>
              <w:rPr>
                <w:b/>
              </w:rPr>
            </w:pPr>
            <w:r>
              <w:rPr>
                <w:b/>
              </w:rPr>
              <w:t>Low</w:t>
            </w:r>
          </w:p>
        </w:tc>
        <w:tc>
          <w:tcPr>
            <w:tcW w:w="2394" w:type="dxa"/>
            <w:shd w:val="clear" w:color="auto" w:fill="D6E3BC" w:themeFill="accent3" w:themeFillTint="66"/>
          </w:tcPr>
          <w:p w:rsidR="002E431D" w:rsidRDefault="002E431D" w:rsidP="002E431D">
            <w:pPr>
              <w:spacing w:after="0"/>
              <w:rPr>
                <w:b/>
              </w:rPr>
            </w:pPr>
            <w:r>
              <w:rPr>
                <w:b/>
              </w:rPr>
              <w:t>Moderate</w:t>
            </w:r>
          </w:p>
        </w:tc>
        <w:tc>
          <w:tcPr>
            <w:tcW w:w="2394" w:type="dxa"/>
            <w:shd w:val="clear" w:color="auto" w:fill="D6E3BC" w:themeFill="accent3" w:themeFillTint="66"/>
          </w:tcPr>
          <w:p w:rsidR="002E431D" w:rsidRDefault="002E431D" w:rsidP="002E431D">
            <w:pPr>
              <w:spacing w:after="0"/>
              <w:rPr>
                <w:b/>
              </w:rPr>
            </w:pPr>
            <w:r>
              <w:rPr>
                <w:b/>
              </w:rPr>
              <w:t>High</w:t>
            </w:r>
          </w:p>
        </w:tc>
      </w:tr>
      <w:tr w:rsidR="002E431D" w:rsidRPr="002E431D">
        <w:tc>
          <w:tcPr>
            <w:tcW w:w="2394" w:type="dxa"/>
          </w:tcPr>
          <w:p w:rsidR="002E431D" w:rsidRDefault="005D2E2B" w:rsidP="002E431D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>Installed Health Care User B</w:t>
            </w:r>
            <w:r w:rsidR="002E431D"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ase </w:t>
            </w:r>
          </w:p>
        </w:tc>
        <w:tc>
          <w:tcPr>
            <w:tcW w:w="2394" w:type="dxa"/>
          </w:tcPr>
          <w:p w:rsidR="002E431D" w:rsidRDefault="008B6B15" w:rsidP="006E482A">
            <w:pPr>
              <w:pStyle w:val="ListParagraph"/>
              <w:numPr>
                <w:ilvl w:val="0"/>
                <w:numId w:val="6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</w:t>
            </w:r>
            <w:r w:rsidR="002E431D">
              <w:rPr>
                <w:rFonts w:cs="Arial"/>
                <w:color w:val="000000"/>
                <w:kern w:val="24"/>
                <w:sz w:val="20"/>
                <w:szCs w:val="20"/>
              </w:rPr>
              <w:t>Few users other than the developers of the standard or pilots within health care market, or</w:t>
            </w:r>
          </w:p>
          <w:p w:rsidR="002E431D" w:rsidRDefault="002E431D" w:rsidP="006E482A">
            <w:pPr>
              <w:pStyle w:val="ListParagraph"/>
              <w:numPr>
                <w:ilvl w:val="0"/>
                <w:numId w:val="6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Well established standard, but anticipating decline in future use</w:t>
            </w:r>
          </w:p>
        </w:tc>
        <w:tc>
          <w:tcPr>
            <w:tcW w:w="2394" w:type="dxa"/>
          </w:tcPr>
          <w:p w:rsidR="002E431D" w:rsidRDefault="002E431D" w:rsidP="006E482A">
            <w:pPr>
              <w:pStyle w:val="ListParagraph"/>
              <w:numPr>
                <w:ilvl w:val="0"/>
                <w:numId w:val="6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 Detectable references of use outside of developers of pilots within health care market</w:t>
            </w:r>
          </w:p>
        </w:tc>
        <w:tc>
          <w:tcPr>
            <w:tcW w:w="2394" w:type="dxa"/>
          </w:tcPr>
          <w:p w:rsidR="002E431D" w:rsidRDefault="002E431D" w:rsidP="006E482A">
            <w:pPr>
              <w:pStyle w:val="ListParagraph"/>
              <w:numPr>
                <w:ilvl w:val="0"/>
                <w:numId w:val="6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 Numerous users and numerous references to large user bases</w:t>
            </w:r>
          </w:p>
        </w:tc>
      </w:tr>
      <w:tr w:rsidR="002E431D" w:rsidRPr="002E431D">
        <w:tc>
          <w:tcPr>
            <w:tcW w:w="2394" w:type="dxa"/>
          </w:tcPr>
          <w:p w:rsidR="002E431D" w:rsidRDefault="005D2E2B" w:rsidP="005D2E2B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>Installed User Base O</w:t>
            </w:r>
            <w:r w:rsidR="002E431D"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utside </w:t>
            </w: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>H</w:t>
            </w:r>
            <w:r w:rsidR="002E431D"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ealth </w:t>
            </w: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>C</w:t>
            </w:r>
            <w:r w:rsidR="002E431D"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are </w:t>
            </w:r>
          </w:p>
        </w:tc>
        <w:tc>
          <w:tcPr>
            <w:tcW w:w="2394" w:type="dxa"/>
          </w:tcPr>
          <w:p w:rsidR="002E431D" w:rsidRDefault="008B6B15" w:rsidP="006E482A">
            <w:pPr>
              <w:pStyle w:val="ListParagraph"/>
              <w:numPr>
                <w:ilvl w:val="0"/>
                <w:numId w:val="6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</w:t>
            </w:r>
            <w:r w:rsidR="002E431D">
              <w:rPr>
                <w:rFonts w:cs="Arial"/>
                <w:color w:val="000000"/>
                <w:kern w:val="24"/>
                <w:sz w:val="20"/>
                <w:szCs w:val="20"/>
              </w:rPr>
              <w:t>Few users other than the developers of the standard or pilots, or</w:t>
            </w:r>
          </w:p>
          <w:p w:rsidR="002E431D" w:rsidRDefault="002E431D" w:rsidP="006E482A">
            <w:pPr>
              <w:pStyle w:val="ListParagraph"/>
              <w:numPr>
                <w:ilvl w:val="0"/>
                <w:numId w:val="6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Well established standard, but anticipating decline in future use</w:t>
            </w:r>
          </w:p>
        </w:tc>
        <w:tc>
          <w:tcPr>
            <w:tcW w:w="2394" w:type="dxa"/>
          </w:tcPr>
          <w:p w:rsidR="002E431D" w:rsidRDefault="002E431D" w:rsidP="006E482A">
            <w:pPr>
              <w:pStyle w:val="ListParagraph"/>
              <w:numPr>
                <w:ilvl w:val="0"/>
                <w:numId w:val="6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 Detectable references of use outside of developers of pilots</w:t>
            </w:r>
          </w:p>
        </w:tc>
        <w:tc>
          <w:tcPr>
            <w:tcW w:w="2394" w:type="dxa"/>
          </w:tcPr>
          <w:p w:rsidR="002E431D" w:rsidRDefault="002E431D" w:rsidP="006E482A">
            <w:pPr>
              <w:pStyle w:val="ListParagraph"/>
              <w:numPr>
                <w:ilvl w:val="0"/>
                <w:numId w:val="6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 Numerous users and numerous references to large user bases</w:t>
            </w:r>
          </w:p>
        </w:tc>
      </w:tr>
      <w:tr w:rsidR="003019DF" w:rsidRPr="002E431D">
        <w:tc>
          <w:tcPr>
            <w:tcW w:w="2394" w:type="dxa"/>
          </w:tcPr>
          <w:p w:rsidR="003019DF" w:rsidRPr="003019DF" w:rsidRDefault="005D2E2B" w:rsidP="003019DF">
            <w:pPr>
              <w:pStyle w:val="NormalWeb"/>
              <w:spacing w:before="2" w:after="2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kern w:val="24"/>
              </w:rPr>
              <w:t>Interoperable I</w:t>
            </w:r>
            <w:r w:rsidR="003019DF" w:rsidRPr="003019DF">
              <w:rPr>
                <w:rFonts w:ascii="Calibri" w:hAnsi="Calibri" w:cs="Arial"/>
                <w:b/>
                <w:bCs/>
                <w:color w:val="000000" w:themeColor="text1"/>
                <w:kern w:val="24"/>
              </w:rPr>
              <w:t xml:space="preserve">mplementations </w:t>
            </w:r>
          </w:p>
        </w:tc>
        <w:tc>
          <w:tcPr>
            <w:tcW w:w="2394" w:type="dxa"/>
          </w:tcPr>
          <w:p w:rsidR="003019DF" w:rsidRPr="003019DF" w:rsidRDefault="003019DF" w:rsidP="006E482A">
            <w:pPr>
              <w:pStyle w:val="ListParagraph"/>
              <w:numPr>
                <w:ilvl w:val="0"/>
                <w:numId w:val="6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3019DF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0 - 1 non-coordinated implementations</w:t>
            </w:r>
          </w:p>
          <w:p w:rsidR="003019DF" w:rsidRPr="003019DF" w:rsidRDefault="003019DF" w:rsidP="006E482A">
            <w:pPr>
              <w:pStyle w:val="ListParagraph"/>
              <w:numPr>
                <w:ilvl w:val="0"/>
                <w:numId w:val="6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3019DF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Degree of interoperability is undetermined</w:t>
            </w:r>
          </w:p>
        </w:tc>
        <w:tc>
          <w:tcPr>
            <w:tcW w:w="2394" w:type="dxa"/>
          </w:tcPr>
          <w:p w:rsidR="003019DF" w:rsidRPr="003019DF" w:rsidRDefault="003019DF" w:rsidP="006E482A">
            <w:pPr>
              <w:pStyle w:val="ListParagraph"/>
              <w:numPr>
                <w:ilvl w:val="0"/>
                <w:numId w:val="6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3019DF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 2 - 4 non-coordinated implementations</w:t>
            </w:r>
          </w:p>
          <w:p w:rsidR="003019DF" w:rsidRPr="003019DF" w:rsidRDefault="003019DF" w:rsidP="006E482A">
            <w:pPr>
              <w:pStyle w:val="ListParagraph"/>
              <w:numPr>
                <w:ilvl w:val="0"/>
                <w:numId w:val="6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3019DF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Some indications of interoperability between at least 2 implementations </w:t>
            </w:r>
          </w:p>
        </w:tc>
        <w:tc>
          <w:tcPr>
            <w:tcW w:w="2394" w:type="dxa"/>
          </w:tcPr>
          <w:p w:rsidR="003019DF" w:rsidRPr="003019DF" w:rsidRDefault="003019DF" w:rsidP="006E482A">
            <w:pPr>
              <w:pStyle w:val="ListParagraph"/>
              <w:numPr>
                <w:ilvl w:val="0"/>
                <w:numId w:val="6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3019DF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 5+ non-coordinated implementations</w:t>
            </w:r>
          </w:p>
          <w:p w:rsidR="003019DF" w:rsidRPr="003019DF" w:rsidRDefault="003019DF" w:rsidP="006E482A">
            <w:pPr>
              <w:pStyle w:val="ListParagraph"/>
              <w:numPr>
                <w:ilvl w:val="0"/>
                <w:numId w:val="6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3019DF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 Interoperability established for entire standard between at least 2 implementations </w:t>
            </w:r>
          </w:p>
        </w:tc>
      </w:tr>
      <w:tr w:rsidR="002E431D" w:rsidRPr="002E431D">
        <w:tc>
          <w:tcPr>
            <w:tcW w:w="2394" w:type="dxa"/>
          </w:tcPr>
          <w:p w:rsidR="002E431D" w:rsidRDefault="005D2E2B" w:rsidP="002E431D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>Future Projections and Anticipated S</w:t>
            </w:r>
            <w:r w:rsidR="002E431D"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upport </w:t>
            </w:r>
          </w:p>
        </w:tc>
        <w:tc>
          <w:tcPr>
            <w:tcW w:w="2394" w:type="dxa"/>
          </w:tcPr>
          <w:p w:rsidR="002E431D" w:rsidRDefault="002E431D" w:rsidP="006E482A">
            <w:pPr>
              <w:pStyle w:val="ListParagraph"/>
              <w:numPr>
                <w:ilvl w:val="0"/>
                <w:numId w:val="6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No roadmap, future projections, or announcements</w:t>
            </w:r>
          </w:p>
        </w:tc>
        <w:tc>
          <w:tcPr>
            <w:tcW w:w="2394" w:type="dxa"/>
          </w:tcPr>
          <w:p w:rsidR="002E431D" w:rsidRDefault="002E431D" w:rsidP="006E482A">
            <w:pPr>
              <w:pStyle w:val="ListParagraph"/>
              <w:numPr>
                <w:ilvl w:val="0"/>
                <w:numId w:val="6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Future announcements of releases and community activities are provided to limited audience on an irregular basis </w:t>
            </w:r>
          </w:p>
        </w:tc>
        <w:tc>
          <w:tcPr>
            <w:tcW w:w="2394" w:type="dxa"/>
          </w:tcPr>
          <w:p w:rsidR="002E431D" w:rsidRDefault="002E431D" w:rsidP="006E482A">
            <w:pPr>
              <w:pStyle w:val="ListParagraph"/>
              <w:numPr>
                <w:ilvl w:val="0"/>
                <w:numId w:val="6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 Roadmap and future announcements of releases are tightly coupled and are provided to a broad audience (members and public) on regular basis</w:t>
            </w:r>
          </w:p>
          <w:p w:rsidR="002E431D" w:rsidRDefault="002E431D" w:rsidP="006E482A">
            <w:pPr>
              <w:pStyle w:val="ListParagraph"/>
              <w:numPr>
                <w:ilvl w:val="0"/>
                <w:numId w:val="6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 Standard in broad use, projecting to continue</w:t>
            </w:r>
          </w:p>
        </w:tc>
      </w:tr>
      <w:tr w:rsidR="002E431D" w:rsidRPr="002E431D">
        <w:tc>
          <w:tcPr>
            <w:tcW w:w="2394" w:type="dxa"/>
          </w:tcPr>
          <w:p w:rsidR="002E431D" w:rsidRDefault="005D2E2B" w:rsidP="002E431D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>Investments in User T</w:t>
            </w:r>
            <w:r w:rsidR="002E431D"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raining </w:t>
            </w:r>
          </w:p>
        </w:tc>
        <w:tc>
          <w:tcPr>
            <w:tcW w:w="2394" w:type="dxa"/>
          </w:tcPr>
          <w:p w:rsidR="002E431D" w:rsidRDefault="002E431D" w:rsidP="006E482A">
            <w:pPr>
              <w:pStyle w:val="ListParagraph"/>
              <w:numPr>
                <w:ilvl w:val="0"/>
                <w:numId w:val="6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 Few users investing in training on use of standard</w:t>
            </w:r>
          </w:p>
        </w:tc>
        <w:tc>
          <w:tcPr>
            <w:tcW w:w="2394" w:type="dxa"/>
          </w:tcPr>
          <w:p w:rsidR="002E431D" w:rsidRDefault="002E431D" w:rsidP="006E482A">
            <w:pPr>
              <w:pStyle w:val="ListParagraph"/>
              <w:numPr>
                <w:ilvl w:val="0"/>
                <w:numId w:val="6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 Limited user investment in learning , primarily through indirect means such as discussion boards</w:t>
            </w:r>
          </w:p>
        </w:tc>
        <w:tc>
          <w:tcPr>
            <w:tcW w:w="2394" w:type="dxa"/>
          </w:tcPr>
          <w:p w:rsidR="002E431D" w:rsidRDefault="002E431D" w:rsidP="006E482A">
            <w:pPr>
              <w:pStyle w:val="ListParagraph"/>
              <w:numPr>
                <w:ilvl w:val="0"/>
                <w:numId w:val="6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 Active user investments in training</w:t>
            </w:r>
          </w:p>
          <w:p w:rsidR="002E431D" w:rsidRDefault="002E431D" w:rsidP="006E482A">
            <w:pPr>
              <w:pStyle w:val="ListParagraph"/>
              <w:numPr>
                <w:ilvl w:val="0"/>
                <w:numId w:val="6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 Multiple training modes available, such as code-a-thons, webinars, classroom training</w:t>
            </w:r>
          </w:p>
        </w:tc>
      </w:tr>
    </w:tbl>
    <w:p w:rsidR="002E431D" w:rsidRDefault="002E431D" w:rsidP="00744A78">
      <w:pPr>
        <w:spacing w:after="0"/>
        <w:rPr>
          <w:b/>
        </w:rPr>
      </w:pPr>
    </w:p>
    <w:p w:rsidR="00CC684A" w:rsidRDefault="00CC684A">
      <w:pPr>
        <w:spacing w:after="0"/>
        <w:rPr>
          <w:b/>
        </w:rPr>
      </w:pPr>
      <w:r>
        <w:rPr>
          <w:b/>
        </w:rPr>
        <w:br w:type="page"/>
      </w:r>
    </w:p>
    <w:p w:rsidR="00CC684A" w:rsidRPr="00CC684A" w:rsidRDefault="00CC684A" w:rsidP="00CC684A">
      <w:pPr>
        <w:spacing w:after="0"/>
        <w:rPr>
          <w:b/>
          <w:sz w:val="36"/>
          <w:szCs w:val="36"/>
        </w:rPr>
      </w:pPr>
      <w:r w:rsidRPr="00CC684A">
        <w:rPr>
          <w:b/>
          <w:sz w:val="36"/>
          <w:szCs w:val="36"/>
        </w:rPr>
        <w:t>Adoptability Metrics</w:t>
      </w:r>
    </w:p>
    <w:p w:rsidR="002E431D" w:rsidRDefault="002E431D" w:rsidP="00744A78">
      <w:pPr>
        <w:spacing w:after="0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2E431D" w:rsidRPr="00D47BBD">
        <w:trPr>
          <w:tblHeader/>
        </w:trPr>
        <w:tc>
          <w:tcPr>
            <w:tcW w:w="9576" w:type="dxa"/>
            <w:gridSpan w:val="4"/>
            <w:shd w:val="clear" w:color="auto" w:fill="D6E3BC" w:themeFill="accent3" w:themeFillTint="66"/>
          </w:tcPr>
          <w:p w:rsidR="002E431D" w:rsidRPr="00D47BBD" w:rsidRDefault="002E431D" w:rsidP="002E431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Ease of Implementation/Deployment</w:t>
            </w:r>
          </w:p>
        </w:tc>
      </w:tr>
      <w:tr w:rsidR="002E431D">
        <w:trPr>
          <w:tblHeader/>
        </w:trPr>
        <w:tc>
          <w:tcPr>
            <w:tcW w:w="2394" w:type="dxa"/>
            <w:vMerge w:val="restart"/>
            <w:shd w:val="clear" w:color="auto" w:fill="D6E3BC" w:themeFill="accent3" w:themeFillTint="66"/>
          </w:tcPr>
          <w:p w:rsidR="002E431D" w:rsidRDefault="002E431D" w:rsidP="002E431D">
            <w:pPr>
              <w:spacing w:after="0"/>
              <w:rPr>
                <w:b/>
              </w:rPr>
            </w:pPr>
          </w:p>
          <w:p w:rsidR="002E431D" w:rsidRDefault="002E431D" w:rsidP="002E431D">
            <w:pPr>
              <w:spacing w:after="0"/>
              <w:rPr>
                <w:b/>
              </w:rPr>
            </w:pPr>
            <w:r>
              <w:rPr>
                <w:b/>
              </w:rPr>
              <w:t>Attributes</w:t>
            </w:r>
          </w:p>
        </w:tc>
        <w:tc>
          <w:tcPr>
            <w:tcW w:w="7182" w:type="dxa"/>
            <w:gridSpan w:val="3"/>
            <w:shd w:val="clear" w:color="auto" w:fill="D6E3BC" w:themeFill="accent3" w:themeFillTint="66"/>
          </w:tcPr>
          <w:p w:rsidR="002E431D" w:rsidRDefault="002E431D" w:rsidP="002E431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Metrics</w:t>
            </w:r>
          </w:p>
        </w:tc>
      </w:tr>
      <w:tr w:rsidR="002E431D">
        <w:trPr>
          <w:tblHeader/>
        </w:trPr>
        <w:tc>
          <w:tcPr>
            <w:tcW w:w="2394" w:type="dxa"/>
            <w:vMerge/>
            <w:shd w:val="clear" w:color="auto" w:fill="D6E3BC" w:themeFill="accent3" w:themeFillTint="66"/>
          </w:tcPr>
          <w:p w:rsidR="002E431D" w:rsidRDefault="002E431D" w:rsidP="002E431D">
            <w:pPr>
              <w:spacing w:after="0"/>
              <w:rPr>
                <w:b/>
              </w:rPr>
            </w:pPr>
          </w:p>
        </w:tc>
        <w:tc>
          <w:tcPr>
            <w:tcW w:w="2394" w:type="dxa"/>
            <w:shd w:val="clear" w:color="auto" w:fill="D6E3BC" w:themeFill="accent3" w:themeFillTint="66"/>
          </w:tcPr>
          <w:p w:rsidR="002E431D" w:rsidRDefault="002E431D" w:rsidP="002E431D">
            <w:pPr>
              <w:spacing w:after="0"/>
              <w:rPr>
                <w:b/>
              </w:rPr>
            </w:pPr>
            <w:r>
              <w:rPr>
                <w:b/>
              </w:rPr>
              <w:t>Low</w:t>
            </w:r>
          </w:p>
        </w:tc>
        <w:tc>
          <w:tcPr>
            <w:tcW w:w="2394" w:type="dxa"/>
            <w:shd w:val="clear" w:color="auto" w:fill="D6E3BC" w:themeFill="accent3" w:themeFillTint="66"/>
          </w:tcPr>
          <w:p w:rsidR="002E431D" w:rsidRDefault="002E431D" w:rsidP="002E431D">
            <w:pPr>
              <w:spacing w:after="0"/>
              <w:rPr>
                <w:b/>
              </w:rPr>
            </w:pPr>
            <w:r>
              <w:rPr>
                <w:b/>
              </w:rPr>
              <w:t>Moderate</w:t>
            </w:r>
          </w:p>
        </w:tc>
        <w:tc>
          <w:tcPr>
            <w:tcW w:w="2394" w:type="dxa"/>
            <w:shd w:val="clear" w:color="auto" w:fill="D6E3BC" w:themeFill="accent3" w:themeFillTint="66"/>
          </w:tcPr>
          <w:p w:rsidR="002E431D" w:rsidRDefault="002E431D" w:rsidP="002E431D">
            <w:pPr>
              <w:spacing w:after="0"/>
              <w:rPr>
                <w:b/>
              </w:rPr>
            </w:pPr>
            <w:r>
              <w:rPr>
                <w:b/>
              </w:rPr>
              <w:t>High</w:t>
            </w:r>
          </w:p>
        </w:tc>
      </w:tr>
      <w:tr w:rsidR="002E431D">
        <w:tc>
          <w:tcPr>
            <w:tcW w:w="2394" w:type="dxa"/>
          </w:tcPr>
          <w:p w:rsidR="002E431D" w:rsidRDefault="005D2E2B" w:rsidP="002E431D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>Availability of Off-the-Shelf Infrastructure to Support I</w:t>
            </w:r>
            <w:r w:rsidR="002E431D"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mplementation 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Few off-the-shelf infrastructure components are available or can be purchased to support implementation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 Some of supporting infrastructure components can be purchased off-the-self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 Most of supporting infrastructure components can be purchased off-the-self</w:t>
            </w:r>
          </w:p>
        </w:tc>
      </w:tr>
      <w:tr w:rsidR="002E431D">
        <w:tc>
          <w:tcPr>
            <w:tcW w:w="2394" w:type="dxa"/>
          </w:tcPr>
          <w:p w:rsidR="002E431D" w:rsidRDefault="00424621" w:rsidP="002E431D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>Standard as Success Factor</w:t>
            </w:r>
            <w:r w:rsidR="002E431D"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Many deployed implementations cite standard as a challenge to deployment</w:t>
            </w:r>
          </w:p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Few cite standard as success factor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No consensus view among deployed implementations on whether standard is a success factor or challenge to deployment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Many deployed implementation cite standard as a success factor</w:t>
            </w:r>
          </w:p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Few cite standard as challenge to deployment</w:t>
            </w:r>
          </w:p>
        </w:tc>
      </w:tr>
      <w:tr w:rsidR="002E431D">
        <w:tc>
          <w:tcPr>
            <w:tcW w:w="2394" w:type="dxa"/>
          </w:tcPr>
          <w:p w:rsidR="002E431D" w:rsidRDefault="002E431D" w:rsidP="002E431D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Conformance Criteria and Tests 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Incomplete conformance criteria</w:t>
            </w:r>
          </w:p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Conformance tools and/or methodology not applied in any setting</w:t>
            </w:r>
          </w:p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No automated tests available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Complete conformance criteria</w:t>
            </w:r>
          </w:p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Conformance tools and/or methodology applied in a lab or demo setting</w:t>
            </w:r>
          </w:p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</w:t>
            </w:r>
            <w:proofErr w:type="gramStart"/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>Automated tests exists</w:t>
            </w:r>
            <w:proofErr w:type="gramEnd"/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for at least some part of standard.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Complete conformance criteria</w:t>
            </w:r>
          </w:p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Conformance tools and/or methodology applied to at least one operational implementation.</w:t>
            </w:r>
          </w:p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Significant automated test support</w:t>
            </w:r>
          </w:p>
        </w:tc>
      </w:tr>
      <w:tr w:rsidR="002E431D">
        <w:tc>
          <w:tcPr>
            <w:tcW w:w="2394" w:type="dxa"/>
          </w:tcPr>
          <w:p w:rsidR="002E431D" w:rsidRDefault="002E431D" w:rsidP="002E431D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Availability of Reference Implementations 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No reference implementations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Well-established reference implementations on a limited set of platforms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Multiple reference implementations on multiple platforms</w:t>
            </w:r>
          </w:p>
        </w:tc>
      </w:tr>
      <w:tr w:rsidR="002E431D">
        <w:tc>
          <w:tcPr>
            <w:tcW w:w="2394" w:type="dxa"/>
          </w:tcPr>
          <w:p w:rsidR="002E431D" w:rsidRDefault="00424621" w:rsidP="00424621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>Specification Modularity</w:t>
            </w:r>
            <w:r w:rsidR="002E431D"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394" w:type="dxa"/>
          </w:tcPr>
          <w:p w:rsidR="0035426A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</w:t>
            </w:r>
            <w:r w:rsidR="00424621"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>M</w:t>
            </w: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onolithic </w:t>
            </w:r>
            <w:r w:rsidR="00424621"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specification that </w:t>
            </w: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cannot be decomposed </w:t>
            </w:r>
            <w:r w:rsidR="0035426A"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>in</w:t>
            </w: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>to smaller parts without some loss of context</w:t>
            </w:r>
            <w:r w:rsidR="0035426A"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>; or</w:t>
            </w:r>
          </w:p>
          <w:p w:rsidR="00424621" w:rsidRPr="00CC6805" w:rsidRDefault="0035426A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Modularity exists but does </w:t>
            </w:r>
            <w:proofErr w:type="spellStart"/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>does</w:t>
            </w:r>
            <w:proofErr w:type="spellEnd"/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not align well with the business problem</w:t>
            </w:r>
          </w:p>
        </w:tc>
        <w:tc>
          <w:tcPr>
            <w:tcW w:w="2394" w:type="dxa"/>
          </w:tcPr>
          <w:p w:rsidR="0035426A" w:rsidRPr="00CC6805" w:rsidRDefault="00424621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>Specification is somewhat modular but requires</w:t>
            </w:r>
            <w:r w:rsidR="002E431D"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additional references for context</w:t>
            </w:r>
            <w:r w:rsidR="0035426A"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; or </w:t>
            </w:r>
          </w:p>
          <w:p w:rsidR="002E431D" w:rsidRPr="00CC6805" w:rsidRDefault="0035426A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>Specification is modular but modules are unevenly aligned with the business problem</w:t>
            </w:r>
          </w:p>
        </w:tc>
        <w:tc>
          <w:tcPr>
            <w:tcW w:w="2394" w:type="dxa"/>
          </w:tcPr>
          <w:p w:rsidR="00424621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</w:t>
            </w:r>
            <w:r w:rsidR="00424621"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>Specification</w:t>
            </w:r>
            <w:r w:rsidR="0035426A"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is</w:t>
            </w:r>
            <w:r w:rsidR="00424621"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composed of one or more modules</w:t>
            </w:r>
          </w:p>
          <w:p w:rsidR="002E431D" w:rsidRPr="00CC6805" w:rsidRDefault="00424621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If large, specification can </w:t>
            </w:r>
            <w:r w:rsidR="002E431D"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easily </w:t>
            </w: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be </w:t>
            </w:r>
            <w:r w:rsidR="002E431D"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>decomposed to simpler smaller parts</w:t>
            </w:r>
          </w:p>
          <w:p w:rsidR="0035426A" w:rsidRPr="00CC6805" w:rsidRDefault="0035426A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>Modularity aligns well with the business problem, and parts are unambiguously identified</w:t>
            </w:r>
          </w:p>
        </w:tc>
      </w:tr>
      <w:tr w:rsidR="002E431D">
        <w:tc>
          <w:tcPr>
            <w:tcW w:w="2394" w:type="dxa"/>
          </w:tcPr>
          <w:p w:rsidR="002E431D" w:rsidRDefault="002E431D" w:rsidP="002E431D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Quality and Clarity of Specifications 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 Semantics not well defined and no evidence of interoperability</w:t>
            </w:r>
          </w:p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Inconsistent or ambiguous terminology within standard</w:t>
            </w:r>
          </w:p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Low terminology coherence with referenced or dependent standards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Defined semantics but evidence of some difficulty interoperating with other systems or networks</w:t>
            </w:r>
          </w:p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Consistent, unambiguous terminology within standard</w:t>
            </w:r>
          </w:p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Ad-hoc terminology alignment with any referenced or dependent standards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 Precisely defined semantics and providing evidence of interoperability with other systems or networks</w:t>
            </w:r>
          </w:p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Consistent, unambiguous terminology within standard</w:t>
            </w:r>
          </w:p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Explicit terminology alignment with any referenced or dependent standards</w:t>
            </w:r>
          </w:p>
        </w:tc>
      </w:tr>
      <w:tr w:rsidR="002E431D">
        <w:tc>
          <w:tcPr>
            <w:tcW w:w="2394" w:type="dxa"/>
          </w:tcPr>
          <w:p w:rsidR="002E431D" w:rsidRDefault="002E431D" w:rsidP="002E431D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Separation of Concerns 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Competing standards.  Referenced standards solve the same business problem as the standard under evaluation.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Partial overlap.  Referenced standards solve part of the business problem as the standard under evaluation.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Clean separation.  Referenced standards do not solve the same business problem as the standard under evaluation.</w:t>
            </w:r>
          </w:p>
        </w:tc>
      </w:tr>
      <w:tr w:rsidR="002E431D">
        <w:tc>
          <w:tcPr>
            <w:tcW w:w="2394" w:type="dxa"/>
          </w:tcPr>
          <w:p w:rsidR="002E431D" w:rsidRDefault="005D2E2B" w:rsidP="002E431D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>Ease of Use of S</w:t>
            </w:r>
            <w:r w:rsidR="002E431D"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pecification 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Requires highly specialized expertise in multiple technologies to read and understand specification</w:t>
            </w:r>
          </w:p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Specification not appropriate as a starting point for maintenance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With moderate effort specification can be used as a starting point for maintenance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 Easily read and understood by domain experts</w:t>
            </w:r>
          </w:p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Easily used as a starting point for maintenance activities </w:t>
            </w:r>
          </w:p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Navigation links provided or indexed</w:t>
            </w:r>
          </w:p>
        </w:tc>
      </w:tr>
      <w:tr w:rsidR="002E431D">
        <w:tc>
          <w:tcPr>
            <w:tcW w:w="2394" w:type="dxa"/>
          </w:tcPr>
          <w:p w:rsidR="002E431D" w:rsidRDefault="005D2E2B" w:rsidP="002E431D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>Degree to which Specification Uses Familiar Terms to Describe “Real-World” C</w:t>
            </w:r>
            <w:r w:rsidR="002E431D"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oncepts 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Few concepts in standard are based on terminology currently used in industry </w:t>
            </w:r>
          </w:p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Concepts are not defined in business language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Some to majority of concepts in standard are based on terminology currently used in industry</w:t>
            </w:r>
          </w:p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 Concepts are loosely defined in business language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Most concepts in standard are based on terminology well established in the industry</w:t>
            </w:r>
          </w:p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Concepts in specification expressively described in business language</w:t>
            </w:r>
          </w:p>
        </w:tc>
      </w:tr>
      <w:tr w:rsidR="002E431D">
        <w:tc>
          <w:tcPr>
            <w:tcW w:w="2394" w:type="dxa"/>
          </w:tcPr>
          <w:p w:rsidR="002E431D" w:rsidRDefault="00CC6805" w:rsidP="002E431D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>Runtime Dec</w:t>
            </w:r>
            <w:r w:rsidR="002E431D"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oupling 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Tightly coupled to one or more externally defined interfaces.  Content or Common Coupling with one or more systems.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Mix of tight and loose coupling to externally defined interfaces.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Loosely coupled to externally defined interfaces.  Message and Data coupling only.</w:t>
            </w:r>
          </w:p>
        </w:tc>
      </w:tr>
      <w:tr w:rsidR="009E7DE2">
        <w:tc>
          <w:tcPr>
            <w:tcW w:w="2394" w:type="dxa"/>
          </w:tcPr>
          <w:p w:rsidR="009E7DE2" w:rsidRDefault="00CC6805" w:rsidP="002E431D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>Appropriate</w:t>
            </w:r>
            <w:r w:rsidR="009E7DE2"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 </w:t>
            </w:r>
            <w:proofErr w:type="spellStart"/>
            <w:r w:rsidR="009E7DE2">
              <w:rPr>
                <w:rFonts w:ascii="Calibri" w:hAnsi="Calibri" w:cs="Arial"/>
                <w:b/>
                <w:bCs/>
                <w:color w:val="000000"/>
                <w:kern w:val="24"/>
              </w:rPr>
              <w:t>Optionality</w:t>
            </w:r>
            <w:proofErr w:type="spellEnd"/>
            <w:r w:rsidR="009E7DE2"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394" w:type="dxa"/>
          </w:tcPr>
          <w:p w:rsidR="009E7DE2" w:rsidRPr="00CC6805" w:rsidRDefault="009E7DE2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kern w:val="24"/>
                <w:sz w:val="20"/>
                <w:szCs w:val="20"/>
              </w:rPr>
              <w:t xml:space="preserve"> Standard requires the implementer to choose from among alternatives to meet interoperability use cases</w:t>
            </w:r>
          </w:p>
          <w:p w:rsidR="009E7DE2" w:rsidRPr="00CC6805" w:rsidRDefault="009E7DE2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kern w:val="24"/>
                <w:sz w:val="20"/>
                <w:szCs w:val="20"/>
              </w:rPr>
              <w:t xml:space="preserve"> No or limited </w:t>
            </w:r>
            <w:proofErr w:type="spellStart"/>
            <w:r w:rsidRPr="00CC6805">
              <w:rPr>
                <w:rFonts w:asciiTheme="majorHAnsi" w:hAnsiTheme="majorHAnsi" w:cs="Arial"/>
                <w:kern w:val="24"/>
                <w:sz w:val="20"/>
                <w:szCs w:val="20"/>
              </w:rPr>
              <w:t>optionality</w:t>
            </w:r>
            <w:proofErr w:type="spellEnd"/>
            <w:r w:rsidRPr="00CC6805">
              <w:rPr>
                <w:rFonts w:asciiTheme="majorHAnsi" w:hAnsiTheme="majorHAnsi" w:cs="Arial"/>
                <w:kern w:val="24"/>
                <w:sz w:val="20"/>
                <w:szCs w:val="20"/>
              </w:rPr>
              <w:t xml:space="preserve"> to support compatibility with earlier or later versions </w:t>
            </w:r>
          </w:p>
          <w:p w:rsidR="009E7DE2" w:rsidRPr="00CC6805" w:rsidRDefault="009E7DE2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kern w:val="24"/>
                <w:sz w:val="20"/>
                <w:szCs w:val="20"/>
              </w:rPr>
              <w:t xml:space="preserve"> Implementers cite </w:t>
            </w:r>
            <w:proofErr w:type="spellStart"/>
            <w:r w:rsidRPr="00CC6805">
              <w:rPr>
                <w:rFonts w:asciiTheme="majorHAnsi" w:hAnsiTheme="majorHAnsi" w:cs="Arial"/>
                <w:kern w:val="24"/>
                <w:sz w:val="20"/>
                <w:szCs w:val="20"/>
              </w:rPr>
              <w:t>optionality</w:t>
            </w:r>
            <w:proofErr w:type="spellEnd"/>
            <w:r w:rsidRPr="00CC6805">
              <w:rPr>
                <w:rFonts w:asciiTheme="majorHAnsi" w:hAnsiTheme="majorHAnsi" w:cs="Arial"/>
                <w:kern w:val="24"/>
                <w:sz w:val="20"/>
                <w:szCs w:val="20"/>
              </w:rPr>
              <w:t xml:space="preserve"> as a barrier to interoperability. </w:t>
            </w:r>
          </w:p>
        </w:tc>
        <w:tc>
          <w:tcPr>
            <w:tcW w:w="2394" w:type="dxa"/>
          </w:tcPr>
          <w:p w:rsidR="009E7DE2" w:rsidRPr="00CC6805" w:rsidRDefault="009E7DE2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kern w:val="24"/>
                <w:sz w:val="20"/>
                <w:szCs w:val="20"/>
              </w:rPr>
              <w:t xml:space="preserve"> Interoperability use cases partially met by implementations that ignore (at runtime) or do not implement (at design time) optional elements </w:t>
            </w:r>
          </w:p>
        </w:tc>
        <w:tc>
          <w:tcPr>
            <w:tcW w:w="2394" w:type="dxa"/>
          </w:tcPr>
          <w:p w:rsidR="009E7DE2" w:rsidRPr="00CC6805" w:rsidRDefault="009E7DE2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kern w:val="24"/>
                <w:sz w:val="20"/>
                <w:szCs w:val="20"/>
              </w:rPr>
              <w:t xml:space="preserve"> Interoperability use cases met by implementations that ignore (at runtime) or do not implement (at design time) optional elements</w:t>
            </w:r>
          </w:p>
          <w:p w:rsidR="009E7DE2" w:rsidRPr="00CC6805" w:rsidRDefault="009E7DE2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kern w:val="24"/>
                <w:sz w:val="20"/>
                <w:szCs w:val="20"/>
              </w:rPr>
              <w:t xml:space="preserve"> Optional elements support compatibility with earlier or later versions </w:t>
            </w:r>
          </w:p>
          <w:p w:rsidR="009E7DE2" w:rsidRPr="00CC6805" w:rsidRDefault="009E7DE2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kern w:val="24"/>
                <w:sz w:val="20"/>
                <w:szCs w:val="20"/>
              </w:rPr>
              <w:t xml:space="preserve"> Implementers cite </w:t>
            </w:r>
            <w:proofErr w:type="spellStart"/>
            <w:r w:rsidRPr="00CC6805">
              <w:rPr>
                <w:rFonts w:asciiTheme="majorHAnsi" w:hAnsiTheme="majorHAnsi" w:cs="Arial"/>
                <w:kern w:val="24"/>
                <w:sz w:val="20"/>
                <w:szCs w:val="20"/>
              </w:rPr>
              <w:t>optionality</w:t>
            </w:r>
            <w:proofErr w:type="spellEnd"/>
            <w:r w:rsidRPr="00CC6805">
              <w:rPr>
                <w:rFonts w:asciiTheme="majorHAnsi" w:hAnsiTheme="majorHAnsi" w:cs="Arial"/>
                <w:kern w:val="24"/>
                <w:sz w:val="20"/>
                <w:szCs w:val="20"/>
              </w:rPr>
              <w:t xml:space="preserve"> as aiding interoperability.</w:t>
            </w:r>
          </w:p>
        </w:tc>
      </w:tr>
    </w:tbl>
    <w:p w:rsidR="002E431D" w:rsidRDefault="002E431D" w:rsidP="00744A78">
      <w:pPr>
        <w:spacing w:after="0"/>
        <w:rPr>
          <w:b/>
        </w:rPr>
      </w:pPr>
    </w:p>
    <w:p w:rsidR="002E431D" w:rsidRDefault="002E431D" w:rsidP="00744A78">
      <w:pPr>
        <w:spacing w:after="0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2E431D" w:rsidRPr="00D47BBD">
        <w:trPr>
          <w:tblHeader/>
        </w:trPr>
        <w:tc>
          <w:tcPr>
            <w:tcW w:w="9576" w:type="dxa"/>
            <w:gridSpan w:val="4"/>
            <w:shd w:val="clear" w:color="auto" w:fill="D6E3BC" w:themeFill="accent3" w:themeFillTint="66"/>
          </w:tcPr>
          <w:p w:rsidR="002E431D" w:rsidRPr="00D47BBD" w:rsidRDefault="002E431D" w:rsidP="002E431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Ease of Operations</w:t>
            </w:r>
          </w:p>
        </w:tc>
      </w:tr>
      <w:tr w:rsidR="002E431D">
        <w:trPr>
          <w:tblHeader/>
        </w:trPr>
        <w:tc>
          <w:tcPr>
            <w:tcW w:w="2394" w:type="dxa"/>
            <w:vMerge w:val="restart"/>
            <w:shd w:val="clear" w:color="auto" w:fill="D6E3BC" w:themeFill="accent3" w:themeFillTint="66"/>
          </w:tcPr>
          <w:p w:rsidR="002E431D" w:rsidRDefault="002E431D" w:rsidP="002E431D">
            <w:pPr>
              <w:spacing w:after="0"/>
              <w:rPr>
                <w:b/>
              </w:rPr>
            </w:pPr>
          </w:p>
          <w:p w:rsidR="002E431D" w:rsidRDefault="002E431D" w:rsidP="002E431D">
            <w:pPr>
              <w:spacing w:after="0"/>
              <w:rPr>
                <w:b/>
              </w:rPr>
            </w:pPr>
            <w:r>
              <w:rPr>
                <w:b/>
              </w:rPr>
              <w:t>Attributes</w:t>
            </w:r>
          </w:p>
        </w:tc>
        <w:tc>
          <w:tcPr>
            <w:tcW w:w="7182" w:type="dxa"/>
            <w:gridSpan w:val="3"/>
            <w:shd w:val="clear" w:color="auto" w:fill="D6E3BC" w:themeFill="accent3" w:themeFillTint="66"/>
          </w:tcPr>
          <w:p w:rsidR="002E431D" w:rsidRDefault="002E431D" w:rsidP="002E431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Metrics</w:t>
            </w:r>
          </w:p>
        </w:tc>
      </w:tr>
      <w:tr w:rsidR="002E431D">
        <w:trPr>
          <w:tblHeader/>
        </w:trPr>
        <w:tc>
          <w:tcPr>
            <w:tcW w:w="2394" w:type="dxa"/>
            <w:vMerge/>
            <w:shd w:val="clear" w:color="auto" w:fill="D6E3BC" w:themeFill="accent3" w:themeFillTint="66"/>
          </w:tcPr>
          <w:p w:rsidR="002E431D" w:rsidRDefault="002E431D" w:rsidP="002E431D">
            <w:pPr>
              <w:spacing w:after="0"/>
              <w:rPr>
                <w:b/>
              </w:rPr>
            </w:pPr>
          </w:p>
        </w:tc>
        <w:tc>
          <w:tcPr>
            <w:tcW w:w="2394" w:type="dxa"/>
            <w:shd w:val="clear" w:color="auto" w:fill="D6E3BC" w:themeFill="accent3" w:themeFillTint="66"/>
          </w:tcPr>
          <w:p w:rsidR="002E431D" w:rsidRDefault="002E431D" w:rsidP="002E431D">
            <w:pPr>
              <w:spacing w:after="0"/>
              <w:rPr>
                <w:b/>
              </w:rPr>
            </w:pPr>
            <w:r>
              <w:rPr>
                <w:b/>
              </w:rPr>
              <w:t>Low</w:t>
            </w:r>
          </w:p>
        </w:tc>
        <w:tc>
          <w:tcPr>
            <w:tcW w:w="2394" w:type="dxa"/>
            <w:shd w:val="clear" w:color="auto" w:fill="D6E3BC" w:themeFill="accent3" w:themeFillTint="66"/>
          </w:tcPr>
          <w:p w:rsidR="002E431D" w:rsidRDefault="002E431D" w:rsidP="002E431D">
            <w:pPr>
              <w:spacing w:after="0"/>
              <w:rPr>
                <w:b/>
              </w:rPr>
            </w:pPr>
            <w:r>
              <w:rPr>
                <w:b/>
              </w:rPr>
              <w:t>Moderate</w:t>
            </w:r>
          </w:p>
        </w:tc>
        <w:tc>
          <w:tcPr>
            <w:tcW w:w="2394" w:type="dxa"/>
            <w:shd w:val="clear" w:color="auto" w:fill="D6E3BC" w:themeFill="accent3" w:themeFillTint="66"/>
          </w:tcPr>
          <w:p w:rsidR="002E431D" w:rsidRDefault="002E431D" w:rsidP="002E431D">
            <w:pPr>
              <w:spacing w:after="0"/>
              <w:rPr>
                <w:b/>
              </w:rPr>
            </w:pPr>
            <w:r>
              <w:rPr>
                <w:b/>
              </w:rPr>
              <w:t>High</w:t>
            </w:r>
          </w:p>
        </w:tc>
      </w:tr>
      <w:tr w:rsidR="002E431D">
        <w:tc>
          <w:tcPr>
            <w:tcW w:w="2394" w:type="dxa"/>
          </w:tcPr>
          <w:p w:rsidR="002E431D" w:rsidRDefault="005D2E2B" w:rsidP="002E431D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>Comparison of Targeted Scale of Deployment to Actual Scale D</w:t>
            </w:r>
            <w:r w:rsidR="002E431D"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eployed </w:t>
            </w:r>
          </w:p>
        </w:tc>
        <w:tc>
          <w:tcPr>
            <w:tcW w:w="2394" w:type="dxa"/>
          </w:tcPr>
          <w:p w:rsidR="002E431D" w:rsidRDefault="002E431D" w:rsidP="006E482A">
            <w:pPr>
              <w:pStyle w:val="ListParagraph"/>
              <w:numPr>
                <w:ilvl w:val="0"/>
                <w:numId w:val="8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No documented or advertised scale at which standard is intended to be deployed</w:t>
            </w:r>
          </w:p>
        </w:tc>
        <w:tc>
          <w:tcPr>
            <w:tcW w:w="2394" w:type="dxa"/>
          </w:tcPr>
          <w:p w:rsidR="002E431D" w:rsidRDefault="002E431D" w:rsidP="006E482A">
            <w:pPr>
              <w:pStyle w:val="ListParagraph"/>
              <w:numPr>
                <w:ilvl w:val="0"/>
                <w:numId w:val="8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Scale is documented in standard but no evidence that the scale as been achieved in operations</w:t>
            </w:r>
          </w:p>
        </w:tc>
        <w:tc>
          <w:tcPr>
            <w:tcW w:w="2394" w:type="dxa"/>
          </w:tcPr>
          <w:p w:rsidR="002E431D" w:rsidRDefault="002E431D" w:rsidP="006E482A">
            <w:pPr>
              <w:pStyle w:val="ListParagraph"/>
              <w:numPr>
                <w:ilvl w:val="0"/>
                <w:numId w:val="8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Scale is documented in standard and evidence that scale has been achieved or exceeded in operations</w:t>
            </w:r>
          </w:p>
        </w:tc>
      </w:tr>
      <w:tr w:rsidR="002E431D">
        <w:tc>
          <w:tcPr>
            <w:tcW w:w="2394" w:type="dxa"/>
          </w:tcPr>
          <w:p w:rsidR="002E431D" w:rsidRDefault="005D2E2B" w:rsidP="002E431D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>Number of Operational Issues Identified in D</w:t>
            </w:r>
            <w:r w:rsidR="002E431D"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eployment </w:t>
            </w:r>
          </w:p>
        </w:tc>
        <w:tc>
          <w:tcPr>
            <w:tcW w:w="2394" w:type="dxa"/>
          </w:tcPr>
          <w:p w:rsidR="002E431D" w:rsidRDefault="002E431D" w:rsidP="006E482A">
            <w:pPr>
              <w:pStyle w:val="ListParagraph"/>
              <w:numPr>
                <w:ilvl w:val="0"/>
                <w:numId w:val="8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Several critical issues identified during deployment and are high risks to operations</w:t>
            </w:r>
          </w:p>
        </w:tc>
        <w:tc>
          <w:tcPr>
            <w:tcW w:w="2394" w:type="dxa"/>
          </w:tcPr>
          <w:p w:rsidR="002E431D" w:rsidRDefault="002E431D" w:rsidP="006E482A">
            <w:pPr>
              <w:pStyle w:val="ListParagraph"/>
              <w:numPr>
                <w:ilvl w:val="0"/>
                <w:numId w:val="8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Several issues identified during deployment but all mitigated through operational activities</w:t>
            </w:r>
          </w:p>
        </w:tc>
        <w:tc>
          <w:tcPr>
            <w:tcW w:w="2394" w:type="dxa"/>
          </w:tcPr>
          <w:p w:rsidR="002E431D" w:rsidRDefault="002E431D" w:rsidP="006E482A">
            <w:pPr>
              <w:pStyle w:val="ListParagraph"/>
              <w:numPr>
                <w:ilvl w:val="0"/>
                <w:numId w:val="8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Few issues identified during deployment</w:t>
            </w:r>
          </w:p>
        </w:tc>
      </w:tr>
      <w:tr w:rsidR="002E431D">
        <w:tc>
          <w:tcPr>
            <w:tcW w:w="2394" w:type="dxa"/>
          </w:tcPr>
          <w:p w:rsidR="002E431D" w:rsidRDefault="005D2E2B" w:rsidP="002E431D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>Degree of Peer-Coordination of T</w:t>
            </w:r>
            <w:r w:rsidR="002E431D">
              <w:rPr>
                <w:rFonts w:ascii="Calibri" w:hAnsi="Calibri" w:cs="Arial"/>
                <w:b/>
                <w:bCs/>
                <w:color w:val="000000"/>
                <w:kern w:val="24"/>
              </w:rPr>
              <w:t>echni</w:t>
            </w: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>cal Experts N</w:t>
            </w:r>
            <w:r w:rsidR="002E431D"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eeded </w:t>
            </w:r>
          </w:p>
        </w:tc>
        <w:tc>
          <w:tcPr>
            <w:tcW w:w="2394" w:type="dxa"/>
          </w:tcPr>
          <w:p w:rsidR="002E431D" w:rsidRDefault="002E431D" w:rsidP="006E482A">
            <w:pPr>
              <w:pStyle w:val="ListParagraph"/>
              <w:numPr>
                <w:ilvl w:val="0"/>
                <w:numId w:val="8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Peer-coordination of technical experts required on daily basis</w:t>
            </w:r>
          </w:p>
        </w:tc>
        <w:tc>
          <w:tcPr>
            <w:tcW w:w="2394" w:type="dxa"/>
          </w:tcPr>
          <w:p w:rsidR="002E431D" w:rsidRDefault="002E431D" w:rsidP="006E482A">
            <w:pPr>
              <w:pStyle w:val="ListParagraph"/>
              <w:numPr>
                <w:ilvl w:val="0"/>
                <w:numId w:val="8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Peer-coordination of technical experts on frequent periodic basis</w:t>
            </w:r>
          </w:p>
        </w:tc>
        <w:tc>
          <w:tcPr>
            <w:tcW w:w="2394" w:type="dxa"/>
          </w:tcPr>
          <w:p w:rsidR="002E431D" w:rsidRDefault="002E431D" w:rsidP="006E482A">
            <w:pPr>
              <w:pStyle w:val="ListParagraph"/>
              <w:numPr>
                <w:ilvl w:val="0"/>
                <w:numId w:val="8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Minimal peer-coordination of t</w:t>
            </w:r>
            <w:r w:rsidR="00722E9F">
              <w:rPr>
                <w:rFonts w:cs="Arial"/>
                <w:color w:val="000000"/>
                <w:kern w:val="24"/>
                <w:sz w:val="20"/>
                <w:szCs w:val="20"/>
              </w:rPr>
              <w:t>echnical experts required on as-</w:t>
            </w:r>
            <w:r>
              <w:rPr>
                <w:rFonts w:cs="Arial"/>
                <w:color w:val="000000"/>
                <w:kern w:val="24"/>
                <w:sz w:val="20"/>
                <w:szCs w:val="20"/>
              </w:rPr>
              <w:t>needed basis</w:t>
            </w:r>
          </w:p>
        </w:tc>
      </w:tr>
      <w:tr w:rsidR="002E431D">
        <w:tc>
          <w:tcPr>
            <w:tcW w:w="2394" w:type="dxa"/>
          </w:tcPr>
          <w:p w:rsidR="002E431D" w:rsidRDefault="005D2E2B" w:rsidP="002E431D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>Operational S</w:t>
            </w:r>
            <w:r w:rsidR="002E431D"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calability (i.e. operational impact of adding a single node) </w:t>
            </w:r>
          </w:p>
        </w:tc>
        <w:tc>
          <w:tcPr>
            <w:tcW w:w="2394" w:type="dxa"/>
          </w:tcPr>
          <w:p w:rsidR="002E431D" w:rsidRDefault="002E431D" w:rsidP="006E482A">
            <w:pPr>
              <w:pStyle w:val="ListParagraph"/>
              <w:numPr>
                <w:ilvl w:val="0"/>
                <w:numId w:val="8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Addition of nodes creates exponential impacts to operational effort or complexity</w:t>
            </w:r>
            <w:r w:rsidR="00CC6805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</w:t>
            </w:r>
            <w:r w:rsidR="00CC6805" w:rsidRPr="00CC6805">
              <w:rPr>
                <w:rFonts w:cs="Arial"/>
                <w:color w:val="000000"/>
                <w:kern w:val="24"/>
                <w:sz w:val="20"/>
                <w:szCs w:val="20"/>
              </w:rPr>
              <w:t>for either implementers or users</w:t>
            </w:r>
          </w:p>
        </w:tc>
        <w:tc>
          <w:tcPr>
            <w:tcW w:w="2394" w:type="dxa"/>
          </w:tcPr>
          <w:p w:rsidR="002E431D" w:rsidRDefault="002E431D" w:rsidP="006E482A">
            <w:pPr>
              <w:pStyle w:val="ListParagraph"/>
              <w:numPr>
                <w:ilvl w:val="0"/>
                <w:numId w:val="8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Addition of nodes creates linear impacts to operational effort or complexity</w:t>
            </w:r>
            <w:r w:rsidR="00CC6805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</w:t>
            </w:r>
            <w:r w:rsidR="00CC6805" w:rsidRPr="00CC6805">
              <w:rPr>
                <w:rFonts w:cs="Arial"/>
                <w:color w:val="000000"/>
                <w:kern w:val="24"/>
                <w:sz w:val="20"/>
                <w:szCs w:val="20"/>
              </w:rPr>
              <w:t>for either implementers or users</w:t>
            </w:r>
          </w:p>
        </w:tc>
        <w:tc>
          <w:tcPr>
            <w:tcW w:w="2394" w:type="dxa"/>
          </w:tcPr>
          <w:p w:rsidR="002E431D" w:rsidRDefault="002E431D" w:rsidP="006E482A">
            <w:pPr>
              <w:pStyle w:val="ListParagraph"/>
              <w:numPr>
                <w:ilvl w:val="0"/>
                <w:numId w:val="8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Addition of nodes has little to no additional impacts to operational effort or complexity</w:t>
            </w:r>
            <w:r w:rsidR="00CC6805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</w:t>
            </w:r>
            <w:r w:rsidR="00CC6805" w:rsidRPr="00CC6805">
              <w:rPr>
                <w:rFonts w:cs="Arial"/>
                <w:color w:val="000000"/>
                <w:kern w:val="24"/>
                <w:sz w:val="20"/>
                <w:szCs w:val="20"/>
              </w:rPr>
              <w:t>for either implementers or users</w:t>
            </w:r>
          </w:p>
        </w:tc>
      </w:tr>
      <w:tr w:rsidR="002E431D">
        <w:tc>
          <w:tcPr>
            <w:tcW w:w="2394" w:type="dxa"/>
          </w:tcPr>
          <w:p w:rsidR="002E431D" w:rsidRDefault="002E431D" w:rsidP="002E431D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Fit to Purpose </w:t>
            </w:r>
          </w:p>
        </w:tc>
        <w:tc>
          <w:tcPr>
            <w:tcW w:w="2394" w:type="dxa"/>
          </w:tcPr>
          <w:p w:rsidR="002E431D" w:rsidRDefault="002E431D" w:rsidP="006E482A">
            <w:pPr>
              <w:pStyle w:val="ListParagraph"/>
              <w:numPr>
                <w:ilvl w:val="0"/>
                <w:numId w:val="8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Some target use cases are met by the standard and specifications</w:t>
            </w:r>
          </w:p>
          <w:p w:rsidR="002E431D" w:rsidRDefault="002E431D" w:rsidP="006E482A">
            <w:pPr>
              <w:pStyle w:val="ListParagraph"/>
              <w:numPr>
                <w:ilvl w:val="0"/>
                <w:numId w:val="8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For met use cases, some main and/or alternative flows for high priority target use cases not met</w:t>
            </w:r>
          </w:p>
        </w:tc>
        <w:tc>
          <w:tcPr>
            <w:tcW w:w="2394" w:type="dxa"/>
          </w:tcPr>
          <w:p w:rsidR="002E431D" w:rsidRDefault="002E431D" w:rsidP="006E482A">
            <w:pPr>
              <w:pStyle w:val="ListParagraph"/>
              <w:numPr>
                <w:ilvl w:val="0"/>
                <w:numId w:val="8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A majority of target use cases are met by the standard and specifications</w:t>
            </w:r>
          </w:p>
          <w:p w:rsidR="002E431D" w:rsidRDefault="002E431D" w:rsidP="006E482A">
            <w:pPr>
              <w:pStyle w:val="ListParagraph"/>
              <w:numPr>
                <w:ilvl w:val="0"/>
                <w:numId w:val="8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For met use cases, main and alternative flows for high priority target use cases met</w:t>
            </w:r>
          </w:p>
        </w:tc>
        <w:tc>
          <w:tcPr>
            <w:tcW w:w="2394" w:type="dxa"/>
          </w:tcPr>
          <w:p w:rsidR="002E431D" w:rsidRDefault="002E431D" w:rsidP="006E482A">
            <w:pPr>
              <w:pStyle w:val="ListParagraph"/>
              <w:numPr>
                <w:ilvl w:val="0"/>
                <w:numId w:val="8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All or nearly all target use cases are met by use of the standard and specifications</w:t>
            </w:r>
          </w:p>
          <w:p w:rsidR="002E431D" w:rsidRDefault="002E431D" w:rsidP="006E482A">
            <w:pPr>
              <w:pStyle w:val="ListParagraph"/>
              <w:numPr>
                <w:ilvl w:val="0"/>
                <w:numId w:val="8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Main and alternative flows for high and medium priority target use cases met</w:t>
            </w:r>
          </w:p>
        </w:tc>
      </w:tr>
    </w:tbl>
    <w:p w:rsidR="002E431D" w:rsidRDefault="002E431D" w:rsidP="00744A78">
      <w:pPr>
        <w:spacing w:after="0"/>
        <w:rPr>
          <w:b/>
        </w:rPr>
      </w:pPr>
    </w:p>
    <w:p w:rsidR="002E431D" w:rsidRDefault="002E431D" w:rsidP="00744A78">
      <w:pPr>
        <w:spacing w:after="0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2E431D" w:rsidRPr="00D47BBD">
        <w:trPr>
          <w:tblHeader/>
        </w:trPr>
        <w:tc>
          <w:tcPr>
            <w:tcW w:w="9576" w:type="dxa"/>
            <w:gridSpan w:val="4"/>
            <w:shd w:val="clear" w:color="auto" w:fill="D6E3BC" w:themeFill="accent3" w:themeFillTint="66"/>
          </w:tcPr>
          <w:p w:rsidR="002E431D" w:rsidRPr="00D47BBD" w:rsidRDefault="002E431D" w:rsidP="002E431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Intellectual Property</w:t>
            </w:r>
          </w:p>
        </w:tc>
      </w:tr>
      <w:tr w:rsidR="002E431D">
        <w:trPr>
          <w:tblHeader/>
        </w:trPr>
        <w:tc>
          <w:tcPr>
            <w:tcW w:w="2394" w:type="dxa"/>
            <w:vMerge w:val="restart"/>
            <w:shd w:val="clear" w:color="auto" w:fill="D6E3BC" w:themeFill="accent3" w:themeFillTint="66"/>
          </w:tcPr>
          <w:p w:rsidR="002E431D" w:rsidRDefault="002E431D" w:rsidP="002E431D">
            <w:pPr>
              <w:spacing w:after="0"/>
              <w:rPr>
                <w:b/>
              </w:rPr>
            </w:pPr>
          </w:p>
          <w:p w:rsidR="002E431D" w:rsidRDefault="002E431D" w:rsidP="002E431D">
            <w:pPr>
              <w:spacing w:after="0"/>
              <w:rPr>
                <w:b/>
              </w:rPr>
            </w:pPr>
            <w:r>
              <w:rPr>
                <w:b/>
              </w:rPr>
              <w:t>Attributes</w:t>
            </w:r>
          </w:p>
        </w:tc>
        <w:tc>
          <w:tcPr>
            <w:tcW w:w="7182" w:type="dxa"/>
            <w:gridSpan w:val="3"/>
            <w:shd w:val="clear" w:color="auto" w:fill="D6E3BC" w:themeFill="accent3" w:themeFillTint="66"/>
          </w:tcPr>
          <w:p w:rsidR="002E431D" w:rsidRDefault="002E431D" w:rsidP="002E431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Metrics</w:t>
            </w:r>
          </w:p>
        </w:tc>
      </w:tr>
      <w:tr w:rsidR="002E431D">
        <w:trPr>
          <w:tblHeader/>
        </w:trPr>
        <w:tc>
          <w:tcPr>
            <w:tcW w:w="2394" w:type="dxa"/>
            <w:vMerge/>
            <w:shd w:val="clear" w:color="auto" w:fill="D6E3BC" w:themeFill="accent3" w:themeFillTint="66"/>
          </w:tcPr>
          <w:p w:rsidR="002E431D" w:rsidRDefault="002E431D" w:rsidP="002E431D">
            <w:pPr>
              <w:spacing w:after="0"/>
              <w:rPr>
                <w:b/>
              </w:rPr>
            </w:pPr>
          </w:p>
        </w:tc>
        <w:tc>
          <w:tcPr>
            <w:tcW w:w="2394" w:type="dxa"/>
            <w:shd w:val="clear" w:color="auto" w:fill="D6E3BC" w:themeFill="accent3" w:themeFillTint="66"/>
          </w:tcPr>
          <w:p w:rsidR="002E431D" w:rsidRDefault="002E431D" w:rsidP="002E431D">
            <w:pPr>
              <w:spacing w:after="0"/>
              <w:rPr>
                <w:b/>
              </w:rPr>
            </w:pPr>
            <w:r>
              <w:rPr>
                <w:b/>
              </w:rPr>
              <w:t>Low</w:t>
            </w:r>
          </w:p>
        </w:tc>
        <w:tc>
          <w:tcPr>
            <w:tcW w:w="2394" w:type="dxa"/>
            <w:shd w:val="clear" w:color="auto" w:fill="D6E3BC" w:themeFill="accent3" w:themeFillTint="66"/>
          </w:tcPr>
          <w:p w:rsidR="002E431D" w:rsidRDefault="002E431D" w:rsidP="002E431D">
            <w:pPr>
              <w:spacing w:after="0"/>
              <w:rPr>
                <w:b/>
              </w:rPr>
            </w:pPr>
            <w:r>
              <w:rPr>
                <w:b/>
              </w:rPr>
              <w:t>Moderate</w:t>
            </w:r>
          </w:p>
        </w:tc>
        <w:tc>
          <w:tcPr>
            <w:tcW w:w="2394" w:type="dxa"/>
            <w:shd w:val="clear" w:color="auto" w:fill="D6E3BC" w:themeFill="accent3" w:themeFillTint="66"/>
          </w:tcPr>
          <w:p w:rsidR="002E431D" w:rsidRDefault="002E431D" w:rsidP="002E431D">
            <w:pPr>
              <w:spacing w:after="0"/>
              <w:rPr>
                <w:b/>
              </w:rPr>
            </w:pPr>
            <w:r>
              <w:rPr>
                <w:b/>
              </w:rPr>
              <w:t>High</w:t>
            </w:r>
          </w:p>
        </w:tc>
      </w:tr>
      <w:tr w:rsidR="002E431D">
        <w:tc>
          <w:tcPr>
            <w:tcW w:w="2394" w:type="dxa"/>
          </w:tcPr>
          <w:p w:rsidR="002E431D" w:rsidRDefault="002E431D" w:rsidP="002E431D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>Openness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9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Closed to few individuals or entities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9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Limited to only members or contributing organizations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9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Open to public</w:t>
            </w:r>
          </w:p>
        </w:tc>
      </w:tr>
      <w:tr w:rsidR="002E431D">
        <w:tc>
          <w:tcPr>
            <w:tcW w:w="2394" w:type="dxa"/>
          </w:tcPr>
          <w:p w:rsidR="002E431D" w:rsidRDefault="00CC6805" w:rsidP="002E431D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>Affordability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9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Fees associated with accessing standard specifications</w:t>
            </w:r>
          </w:p>
          <w:p w:rsidR="002E431D" w:rsidRPr="00CC6805" w:rsidRDefault="002E431D" w:rsidP="006E482A">
            <w:pPr>
              <w:pStyle w:val="ListParagraph"/>
              <w:numPr>
                <w:ilvl w:val="0"/>
                <w:numId w:val="9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High costs for use and documentation which are deemed prohibitive for high adoption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9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No fee for accessing standard specifications but fees or restrictions on referenced specifications (e.g. Vocabularies) </w:t>
            </w:r>
          </w:p>
          <w:p w:rsidR="002E431D" w:rsidRPr="00CC6805" w:rsidRDefault="002E431D" w:rsidP="006E482A">
            <w:pPr>
              <w:pStyle w:val="ListParagraph"/>
              <w:numPr>
                <w:ilvl w:val="0"/>
                <w:numId w:val="9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Nominal costs to use standard and documentation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9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No fees for accessing standard or referenced specifications</w:t>
            </w:r>
          </w:p>
          <w:p w:rsidR="002E431D" w:rsidRPr="00CC6805" w:rsidRDefault="002E431D" w:rsidP="006E482A">
            <w:pPr>
              <w:pStyle w:val="ListParagraph"/>
              <w:numPr>
                <w:ilvl w:val="0"/>
                <w:numId w:val="9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No costs to use standard and standard documentation</w:t>
            </w:r>
          </w:p>
        </w:tc>
      </w:tr>
      <w:tr w:rsidR="00CC6805">
        <w:tc>
          <w:tcPr>
            <w:tcW w:w="2394" w:type="dxa"/>
          </w:tcPr>
          <w:p w:rsidR="00CC6805" w:rsidRDefault="00CC6805" w:rsidP="00CC6805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>Licensing Permissiveness</w:t>
            </w:r>
          </w:p>
        </w:tc>
        <w:tc>
          <w:tcPr>
            <w:tcW w:w="2394" w:type="dxa"/>
          </w:tcPr>
          <w:p w:rsidR="00CC6805" w:rsidRPr="00CC6805" w:rsidRDefault="00CC6805" w:rsidP="006E482A">
            <w:pPr>
              <w:pStyle w:val="ListParagraph"/>
              <w:numPr>
                <w:ilvl w:val="0"/>
                <w:numId w:val="9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 License places one or more restrictions on runtime usage of conforming implementations</w:t>
            </w:r>
          </w:p>
        </w:tc>
        <w:tc>
          <w:tcPr>
            <w:tcW w:w="2394" w:type="dxa"/>
          </w:tcPr>
          <w:p w:rsidR="00CC6805" w:rsidRPr="00CC6805" w:rsidRDefault="00CC6805" w:rsidP="006E482A">
            <w:pPr>
              <w:pStyle w:val="ListParagraph"/>
              <w:numPr>
                <w:ilvl w:val="0"/>
                <w:numId w:val="9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License required </w:t>
            </w:r>
            <w:proofErr w:type="gramStart"/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>to develop</w:t>
            </w:r>
            <w:proofErr w:type="gramEnd"/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implementation, but no runtime restrictions.</w:t>
            </w:r>
          </w:p>
          <w:p w:rsidR="00CC6805" w:rsidRPr="00CC6805" w:rsidRDefault="00CC6805" w:rsidP="006E482A">
            <w:pPr>
              <w:pStyle w:val="ListParagraph"/>
              <w:numPr>
                <w:ilvl w:val="0"/>
                <w:numId w:val="9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Derivative works restricted</w:t>
            </w:r>
          </w:p>
          <w:p w:rsidR="00CC6805" w:rsidRPr="00CC6805" w:rsidRDefault="00CC6805" w:rsidP="006E482A">
            <w:pPr>
              <w:pStyle w:val="ListParagraph"/>
              <w:numPr>
                <w:ilvl w:val="0"/>
                <w:numId w:val="9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Negotiated agreement for use (i.e. SNOMED)</w:t>
            </w:r>
          </w:p>
        </w:tc>
        <w:tc>
          <w:tcPr>
            <w:tcW w:w="2394" w:type="dxa"/>
          </w:tcPr>
          <w:p w:rsidR="00CC6805" w:rsidRPr="00CC6805" w:rsidRDefault="00CC6805" w:rsidP="006E482A">
            <w:pPr>
              <w:pStyle w:val="ListParagraph"/>
              <w:numPr>
                <w:ilvl w:val="0"/>
                <w:numId w:val="9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Unrestricted for any use (commercial, academic, governmental)</w:t>
            </w:r>
          </w:p>
          <w:p w:rsidR="00CC6805" w:rsidRPr="00CC6805" w:rsidRDefault="00CC6805" w:rsidP="006E482A">
            <w:pPr>
              <w:pStyle w:val="ListParagraph"/>
              <w:numPr>
                <w:ilvl w:val="0"/>
                <w:numId w:val="9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Perpetual use rights</w:t>
            </w:r>
          </w:p>
          <w:p w:rsidR="00CC6805" w:rsidRPr="00CC6805" w:rsidRDefault="00CC6805" w:rsidP="006E482A">
            <w:pPr>
              <w:pStyle w:val="ListParagraph"/>
              <w:numPr>
                <w:ilvl w:val="0"/>
                <w:numId w:val="9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Derivative work allowed</w:t>
            </w:r>
          </w:p>
          <w:p w:rsidR="00CC6805" w:rsidRPr="00CC6805" w:rsidRDefault="00CC6805" w:rsidP="006E482A">
            <w:pPr>
              <w:pStyle w:val="ListParagraph"/>
              <w:numPr>
                <w:ilvl w:val="0"/>
                <w:numId w:val="9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Unlimited number of users or instances</w:t>
            </w:r>
          </w:p>
        </w:tc>
      </w:tr>
      <w:tr w:rsidR="002E431D">
        <w:tc>
          <w:tcPr>
            <w:tcW w:w="2394" w:type="dxa"/>
          </w:tcPr>
          <w:p w:rsidR="002E431D" w:rsidRDefault="002E431D" w:rsidP="002E431D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>Copyright</w:t>
            </w:r>
            <w:r w:rsidR="00CC6805"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 Centralization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9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 Rights held by numerous individuals, making relicensing very difficult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9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 Rights held by a few individuals or entities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9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Rights held by a legal entity whom the community trusts and relicensing process is clear and streamlined</w:t>
            </w:r>
          </w:p>
        </w:tc>
      </w:tr>
      <w:tr w:rsidR="002E431D">
        <w:tc>
          <w:tcPr>
            <w:tcW w:w="2394" w:type="dxa"/>
          </w:tcPr>
          <w:p w:rsidR="002E431D" w:rsidRDefault="00CC6805" w:rsidP="002E431D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>Freedom from Patent Impediments</w:t>
            </w:r>
            <w:r w:rsidR="002E431D"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9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Patent encumbered: Known or anticipated patented methods required for conformance to standard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9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RAND terms: Contributors to standard agree to reasonable and non-discriminatory (RAND) terms for their contributed material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9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No known or anticipated patents required to implement any portion of the specification, or</w:t>
            </w:r>
          </w:p>
          <w:p w:rsidR="002E431D" w:rsidRPr="00CC6805" w:rsidRDefault="002E431D" w:rsidP="006E482A">
            <w:pPr>
              <w:pStyle w:val="ListParagraph"/>
              <w:numPr>
                <w:ilvl w:val="0"/>
                <w:numId w:val="9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Patents to protect openness: Contributors to standard make patented methods available with zero royalty (RAND with zero royalty) available to all implementers (open license)</w:t>
            </w:r>
          </w:p>
        </w:tc>
      </w:tr>
    </w:tbl>
    <w:p w:rsidR="002E431D" w:rsidRPr="00744A78" w:rsidRDefault="002E431D" w:rsidP="00744A78">
      <w:pPr>
        <w:spacing w:after="0"/>
        <w:rPr>
          <w:b/>
        </w:rPr>
      </w:pPr>
    </w:p>
    <w:sectPr w:rsidR="002E431D" w:rsidRPr="00744A78" w:rsidSect="00CC684A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64A" w:rsidRDefault="00C4464A" w:rsidP="006D4A8A">
      <w:pPr>
        <w:spacing w:after="0"/>
      </w:pPr>
      <w:r>
        <w:separator/>
      </w:r>
    </w:p>
  </w:endnote>
  <w:endnote w:type="continuationSeparator" w:id="0">
    <w:p w:rsidR="00C4464A" w:rsidRDefault="00C4464A" w:rsidP="006D4A8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B59" w:rsidRDefault="00A41B59" w:rsidP="001924B7">
    <w:pPr>
      <w:pStyle w:val="Footer"/>
    </w:pPr>
    <w:r>
      <w:t>June 2012</w:t>
    </w:r>
    <w:r>
      <w:tab/>
    </w:r>
    <w:r>
      <w:tab/>
    </w:r>
    <w:r w:rsidR="004757D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757DF">
      <w:rPr>
        <w:rStyle w:val="PageNumber"/>
      </w:rPr>
      <w:fldChar w:fldCharType="separate"/>
    </w:r>
    <w:r>
      <w:rPr>
        <w:rStyle w:val="PageNumber"/>
        <w:noProof/>
      </w:rPr>
      <w:t>1</w:t>
    </w:r>
    <w:r w:rsidR="004757DF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64A" w:rsidRDefault="00C4464A" w:rsidP="006D4A8A">
      <w:pPr>
        <w:spacing w:after="0"/>
      </w:pPr>
      <w:r>
        <w:separator/>
      </w:r>
    </w:p>
  </w:footnote>
  <w:footnote w:type="continuationSeparator" w:id="0">
    <w:p w:rsidR="00C4464A" w:rsidRDefault="00C4464A" w:rsidP="006D4A8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B59" w:rsidRDefault="00A41B59" w:rsidP="00CC684A">
    <w:pPr>
      <w:pStyle w:val="Header"/>
    </w:pPr>
    <w:r>
      <w:t>NwHIN Power Team – Classification Criteria for Evaluation of Standards</w:t>
    </w:r>
    <w:r>
      <w:tab/>
    </w:r>
    <w:r>
      <w:tab/>
    </w:r>
    <w:r w:rsidRPr="00CC684A">
      <w:rPr>
        <w:b/>
      </w:rPr>
      <w:t>Individual</w:t>
    </w:r>
    <w:r>
      <w:t xml:space="preserve"> </w:t>
    </w:r>
    <w:r>
      <w:rPr>
        <w:b/>
      </w:rPr>
      <w:t>Evaluation Worksheet</w:t>
    </w:r>
  </w:p>
  <w:p w:rsidR="00A41B59" w:rsidRDefault="00A41B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B59" w:rsidRDefault="00A41B59" w:rsidP="001924B7">
    <w:pPr>
      <w:pStyle w:val="Header"/>
    </w:pPr>
    <w:r>
      <w:t>NwHIN Power Team – Classification Criteria for Evaluation of Standards</w:t>
    </w:r>
    <w:r>
      <w:tab/>
    </w:r>
    <w:r>
      <w:tab/>
    </w:r>
    <w:r w:rsidRPr="00CC684A">
      <w:rPr>
        <w:b/>
      </w:rPr>
      <w:t>Individual</w:t>
    </w:r>
    <w:r>
      <w:t xml:space="preserve"> </w:t>
    </w:r>
    <w:r>
      <w:rPr>
        <w:b/>
      </w:rPr>
      <w:t>Evaluation Worksheet</w:t>
    </w:r>
  </w:p>
  <w:p w:rsidR="00A41B59" w:rsidRDefault="00A41B59" w:rsidP="001924B7">
    <w:pPr>
      <w:pStyle w:val="Header"/>
      <w:ind w:right="-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B19"/>
    <w:multiLevelType w:val="hybridMultilevel"/>
    <w:tmpl w:val="D5E69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F4467"/>
    <w:multiLevelType w:val="hybridMultilevel"/>
    <w:tmpl w:val="AFC469D2"/>
    <w:lvl w:ilvl="0" w:tplc="F76EB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90D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E68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E28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B8A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C8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BA7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70D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1AB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BF7908"/>
    <w:multiLevelType w:val="hybridMultilevel"/>
    <w:tmpl w:val="F662B2EC"/>
    <w:lvl w:ilvl="0" w:tplc="B54CD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12F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7E2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029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F2A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C3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D28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680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B60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0B4E8D"/>
    <w:multiLevelType w:val="hybridMultilevel"/>
    <w:tmpl w:val="7910F3E2"/>
    <w:lvl w:ilvl="0" w:tplc="D8609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FEB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E8B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6EB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A06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0A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160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B07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089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7DA4B29"/>
    <w:multiLevelType w:val="hybridMultilevel"/>
    <w:tmpl w:val="58622C22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>
    <w:nsid w:val="185B19A0"/>
    <w:multiLevelType w:val="hybridMultilevel"/>
    <w:tmpl w:val="9B905D6C"/>
    <w:lvl w:ilvl="0" w:tplc="4BECF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C69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8D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43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C0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406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381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2CD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C6F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2961370"/>
    <w:multiLevelType w:val="multilevel"/>
    <w:tmpl w:val="F81C0090"/>
    <w:lvl w:ilvl="0">
      <w:start w:val="1"/>
      <w:numFmt w:val="decimal"/>
      <w:pStyle w:val="Heading1"/>
      <w:lvlText w:val="%1."/>
      <w:lvlJc w:val="left"/>
      <w:pPr>
        <w:tabs>
          <w:tab w:val="num" w:pos="9000"/>
        </w:tabs>
        <w:ind w:left="8280" w:firstLine="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4860"/>
        </w:tabs>
        <w:ind w:left="4140" w:firstLine="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936"/>
        </w:tabs>
        <w:ind w:left="0" w:firstLine="0"/>
      </w:pPr>
      <w:rPr>
        <w:rFonts w:hint="default"/>
        <w:color w:val="008AB3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1080"/>
        </w:tabs>
        <w:ind w:left="0" w:firstLine="0"/>
      </w:pPr>
      <w:rPr>
        <w:rFonts w:asciiTheme="majorHAnsi" w:hAnsiTheme="majorHAnsi" w:hint="default"/>
        <w:b w:val="0"/>
        <w:i/>
        <w:color w:val="404040" w:themeColor="text1" w:themeTint="BF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53360B3"/>
    <w:multiLevelType w:val="hybridMultilevel"/>
    <w:tmpl w:val="E22A1826"/>
    <w:lvl w:ilvl="0" w:tplc="BF7A5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6481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86A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F8A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ACE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BEC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089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060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8F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6D45D4A"/>
    <w:multiLevelType w:val="hybridMultilevel"/>
    <w:tmpl w:val="37AACD66"/>
    <w:lvl w:ilvl="0" w:tplc="6B7AA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6CC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0AF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240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C1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8A3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92C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DE7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2E0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16124C7"/>
    <w:multiLevelType w:val="hybridMultilevel"/>
    <w:tmpl w:val="36E8C5F0"/>
    <w:lvl w:ilvl="0" w:tplc="174E6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C20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42C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E29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DA8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C2C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A40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722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C8D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4707610"/>
    <w:multiLevelType w:val="hybridMultilevel"/>
    <w:tmpl w:val="4D4A96E8"/>
    <w:lvl w:ilvl="0" w:tplc="B406E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529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66F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A2E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F87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8A8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FCA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1E6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2C5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56E0D1F"/>
    <w:multiLevelType w:val="hybridMultilevel"/>
    <w:tmpl w:val="10DA0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04BAE"/>
    <w:multiLevelType w:val="hybridMultilevel"/>
    <w:tmpl w:val="30C429B6"/>
    <w:lvl w:ilvl="0" w:tplc="9D2C2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C8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5C1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403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12F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3E9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CB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9A5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E80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DC43C75"/>
    <w:multiLevelType w:val="hybridMultilevel"/>
    <w:tmpl w:val="0658A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1D07BA"/>
    <w:multiLevelType w:val="hybridMultilevel"/>
    <w:tmpl w:val="20C2F38E"/>
    <w:lvl w:ilvl="0" w:tplc="35D24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C4C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742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4EC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64C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A3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DEF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4E1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E66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70A0516"/>
    <w:multiLevelType w:val="hybridMultilevel"/>
    <w:tmpl w:val="810C0BF4"/>
    <w:lvl w:ilvl="0" w:tplc="D716E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B23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76F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25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325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A8A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983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1C1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38C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78A2DF4"/>
    <w:multiLevelType w:val="multilevel"/>
    <w:tmpl w:val="B21ED626"/>
    <w:lvl w:ilvl="0">
      <w:start w:val="1"/>
      <w:numFmt w:val="bullet"/>
      <w:pStyle w:val="ListParagraph"/>
      <w:lvlText w:val=""/>
      <w:lvlJc w:val="left"/>
      <w:pPr>
        <w:ind w:left="864" w:hanging="360"/>
      </w:pPr>
      <w:rPr>
        <w:rFonts w:ascii="Symbol" w:hAnsi="Symbol" w:hint="default"/>
      </w:rPr>
    </w:lvl>
    <w:lvl w:ilvl="1">
      <w:start w:val="1"/>
      <w:numFmt w:val="bullet"/>
      <w:lvlText w:val=""/>
      <w:lvlJc w:val="left"/>
      <w:pPr>
        <w:ind w:left="1224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30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66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744" w:hanging="360"/>
      </w:pPr>
      <w:rPr>
        <w:rFonts w:ascii="Symbol" w:hAnsi="Symbol" w:hint="default"/>
      </w:rPr>
    </w:lvl>
  </w:abstractNum>
  <w:abstractNum w:abstractNumId="17">
    <w:nsid w:val="4B303540"/>
    <w:multiLevelType w:val="hybridMultilevel"/>
    <w:tmpl w:val="B0425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247984">
      <w:numFmt w:val="bullet"/>
      <w:lvlText w:val="-"/>
      <w:lvlJc w:val="left"/>
      <w:pPr>
        <w:ind w:left="1440" w:hanging="360"/>
      </w:pPr>
      <w:rPr>
        <w:rFonts w:ascii="Calibri" w:eastAsia="Cambria" w:hAnsi="Calibri" w:cs="Aria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E30339"/>
    <w:multiLevelType w:val="multilevel"/>
    <w:tmpl w:val="F22C21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55933587"/>
    <w:multiLevelType w:val="hybridMultilevel"/>
    <w:tmpl w:val="6A9096E0"/>
    <w:lvl w:ilvl="0" w:tplc="AAD06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48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A8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61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43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88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CEB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EB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661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7AA69F4"/>
    <w:multiLevelType w:val="hybridMultilevel"/>
    <w:tmpl w:val="187A790C"/>
    <w:lvl w:ilvl="0" w:tplc="21005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A83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649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E8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C5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DC7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AE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D0D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C07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1E858F7"/>
    <w:multiLevelType w:val="hybridMultilevel"/>
    <w:tmpl w:val="80D4BB96"/>
    <w:lvl w:ilvl="0" w:tplc="F63C0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4A0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92E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345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9E2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847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369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982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AE8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44C0DA2"/>
    <w:multiLevelType w:val="hybridMultilevel"/>
    <w:tmpl w:val="8154D4C6"/>
    <w:lvl w:ilvl="0" w:tplc="3822F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06C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200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8CE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260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83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C46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42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C6A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669219E"/>
    <w:multiLevelType w:val="hybridMultilevel"/>
    <w:tmpl w:val="CF489374"/>
    <w:lvl w:ilvl="0" w:tplc="3D86A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DAE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62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064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680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50F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C25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8C7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306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55C27D6"/>
    <w:multiLevelType w:val="hybridMultilevel"/>
    <w:tmpl w:val="13307026"/>
    <w:lvl w:ilvl="0" w:tplc="C930D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5C3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EC9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C29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346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683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0D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2E0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C0E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5D37783"/>
    <w:multiLevelType w:val="hybridMultilevel"/>
    <w:tmpl w:val="575E09F8"/>
    <w:lvl w:ilvl="0" w:tplc="D6CA8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B4F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38C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B29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3E3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84A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B00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A88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3C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9015EA0"/>
    <w:multiLevelType w:val="hybridMultilevel"/>
    <w:tmpl w:val="5430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029B36">
      <w:numFmt w:val="bullet"/>
      <w:lvlText w:val="-"/>
      <w:lvlJc w:val="left"/>
      <w:pPr>
        <w:ind w:left="1440" w:hanging="360"/>
      </w:pPr>
      <w:rPr>
        <w:rFonts w:ascii="Calibri" w:eastAsia="Cambria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6"/>
  </w:num>
  <w:num w:numId="4">
    <w:abstractNumId w:val="17"/>
  </w:num>
  <w:num w:numId="5">
    <w:abstractNumId w:val="26"/>
  </w:num>
  <w:num w:numId="6">
    <w:abstractNumId w:val="13"/>
  </w:num>
  <w:num w:numId="7">
    <w:abstractNumId w:val="0"/>
  </w:num>
  <w:num w:numId="8">
    <w:abstractNumId w:val="4"/>
  </w:num>
  <w:num w:numId="9">
    <w:abstractNumId w:val="11"/>
  </w:num>
  <w:num w:numId="10">
    <w:abstractNumId w:val="20"/>
  </w:num>
  <w:num w:numId="11">
    <w:abstractNumId w:val="19"/>
  </w:num>
  <w:num w:numId="12">
    <w:abstractNumId w:val="5"/>
  </w:num>
  <w:num w:numId="13">
    <w:abstractNumId w:val="10"/>
  </w:num>
  <w:num w:numId="14">
    <w:abstractNumId w:val="2"/>
  </w:num>
  <w:num w:numId="15">
    <w:abstractNumId w:val="1"/>
  </w:num>
  <w:num w:numId="16">
    <w:abstractNumId w:val="22"/>
  </w:num>
  <w:num w:numId="17">
    <w:abstractNumId w:val="14"/>
  </w:num>
  <w:num w:numId="18">
    <w:abstractNumId w:val="25"/>
  </w:num>
  <w:num w:numId="19">
    <w:abstractNumId w:val="9"/>
  </w:num>
  <w:num w:numId="20">
    <w:abstractNumId w:val="7"/>
  </w:num>
  <w:num w:numId="21">
    <w:abstractNumId w:val="24"/>
  </w:num>
  <w:num w:numId="22">
    <w:abstractNumId w:val="21"/>
  </w:num>
  <w:num w:numId="23">
    <w:abstractNumId w:val="15"/>
  </w:num>
  <w:num w:numId="24">
    <w:abstractNumId w:val="12"/>
  </w:num>
  <w:num w:numId="25">
    <w:abstractNumId w:val="3"/>
  </w:num>
  <w:num w:numId="26">
    <w:abstractNumId w:val="23"/>
  </w:num>
  <w:num w:numId="27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6625">
      <o:colormru v:ext="edit" colors="#008ab3"/>
      <o:colormenu v:ext="edit" fillcolor="#008ab3"/>
    </o:shapedefaults>
  </w:hdrShapeDefaults>
  <w:footnotePr>
    <w:footnote w:id="-1"/>
    <w:footnote w:id="0"/>
  </w:footnotePr>
  <w:endnotePr>
    <w:endnote w:id="-1"/>
    <w:endnote w:id="0"/>
  </w:endnotePr>
  <w:compat/>
  <w:rsids>
    <w:rsidRoot w:val="00530032"/>
    <w:rsid w:val="0005018E"/>
    <w:rsid w:val="00067EE4"/>
    <w:rsid w:val="00077AA0"/>
    <w:rsid w:val="0008058F"/>
    <w:rsid w:val="00094E55"/>
    <w:rsid w:val="000A5113"/>
    <w:rsid w:val="000B02E5"/>
    <w:rsid w:val="000B5CF9"/>
    <w:rsid w:val="000B731F"/>
    <w:rsid w:val="000D797A"/>
    <w:rsid w:val="000E0CEF"/>
    <w:rsid w:val="000F70C8"/>
    <w:rsid w:val="00105EBC"/>
    <w:rsid w:val="001131A7"/>
    <w:rsid w:val="001158EC"/>
    <w:rsid w:val="00155218"/>
    <w:rsid w:val="001675DC"/>
    <w:rsid w:val="00176B04"/>
    <w:rsid w:val="0018470A"/>
    <w:rsid w:val="001924B7"/>
    <w:rsid w:val="001A195F"/>
    <w:rsid w:val="001C2E25"/>
    <w:rsid w:val="00266E2D"/>
    <w:rsid w:val="002B784C"/>
    <w:rsid w:val="002E36C4"/>
    <w:rsid w:val="002E431D"/>
    <w:rsid w:val="002E6983"/>
    <w:rsid w:val="002F6E40"/>
    <w:rsid w:val="003019DF"/>
    <w:rsid w:val="003031CA"/>
    <w:rsid w:val="003039AB"/>
    <w:rsid w:val="0035426A"/>
    <w:rsid w:val="00356625"/>
    <w:rsid w:val="003568A0"/>
    <w:rsid w:val="003569E7"/>
    <w:rsid w:val="0038384C"/>
    <w:rsid w:val="00390F54"/>
    <w:rsid w:val="003969C8"/>
    <w:rsid w:val="003A48D2"/>
    <w:rsid w:val="003B5C92"/>
    <w:rsid w:val="003C1CED"/>
    <w:rsid w:val="003C66A9"/>
    <w:rsid w:val="003D1620"/>
    <w:rsid w:val="003D291C"/>
    <w:rsid w:val="00400B84"/>
    <w:rsid w:val="00420C0D"/>
    <w:rsid w:val="00424621"/>
    <w:rsid w:val="00426FA7"/>
    <w:rsid w:val="004277F2"/>
    <w:rsid w:val="004429C6"/>
    <w:rsid w:val="0047459E"/>
    <w:rsid w:val="004757DF"/>
    <w:rsid w:val="00484850"/>
    <w:rsid w:val="004B497D"/>
    <w:rsid w:val="004F57AB"/>
    <w:rsid w:val="005123A6"/>
    <w:rsid w:val="00530032"/>
    <w:rsid w:val="005508A9"/>
    <w:rsid w:val="00552FC4"/>
    <w:rsid w:val="00565792"/>
    <w:rsid w:val="00566081"/>
    <w:rsid w:val="00571AA2"/>
    <w:rsid w:val="00572DEB"/>
    <w:rsid w:val="005857B9"/>
    <w:rsid w:val="00587C17"/>
    <w:rsid w:val="0059043A"/>
    <w:rsid w:val="005D2E2B"/>
    <w:rsid w:val="005E79B4"/>
    <w:rsid w:val="00622BFF"/>
    <w:rsid w:val="00632E74"/>
    <w:rsid w:val="00637AA0"/>
    <w:rsid w:val="00652412"/>
    <w:rsid w:val="00663BBD"/>
    <w:rsid w:val="00683407"/>
    <w:rsid w:val="0069081A"/>
    <w:rsid w:val="00692B63"/>
    <w:rsid w:val="006B25E6"/>
    <w:rsid w:val="006D13A4"/>
    <w:rsid w:val="006D4A8A"/>
    <w:rsid w:val="006E3C27"/>
    <w:rsid w:val="006E482A"/>
    <w:rsid w:val="006E7DAF"/>
    <w:rsid w:val="0071396D"/>
    <w:rsid w:val="00722E9F"/>
    <w:rsid w:val="00744A78"/>
    <w:rsid w:val="007515A0"/>
    <w:rsid w:val="00763CF1"/>
    <w:rsid w:val="00774788"/>
    <w:rsid w:val="007837EA"/>
    <w:rsid w:val="007A7DF9"/>
    <w:rsid w:val="007D2B83"/>
    <w:rsid w:val="007D4786"/>
    <w:rsid w:val="007F5A5B"/>
    <w:rsid w:val="00807544"/>
    <w:rsid w:val="0081043D"/>
    <w:rsid w:val="00816F71"/>
    <w:rsid w:val="0082089F"/>
    <w:rsid w:val="00841336"/>
    <w:rsid w:val="00860E1B"/>
    <w:rsid w:val="0088622A"/>
    <w:rsid w:val="008871B3"/>
    <w:rsid w:val="008A0510"/>
    <w:rsid w:val="008A4604"/>
    <w:rsid w:val="008B5677"/>
    <w:rsid w:val="008B6B15"/>
    <w:rsid w:val="008C2030"/>
    <w:rsid w:val="008D32FB"/>
    <w:rsid w:val="008E1046"/>
    <w:rsid w:val="009065D3"/>
    <w:rsid w:val="00916511"/>
    <w:rsid w:val="009205E7"/>
    <w:rsid w:val="00927092"/>
    <w:rsid w:val="009325F2"/>
    <w:rsid w:val="00942881"/>
    <w:rsid w:val="0096118D"/>
    <w:rsid w:val="00963CF0"/>
    <w:rsid w:val="00963E89"/>
    <w:rsid w:val="00973E38"/>
    <w:rsid w:val="0098629A"/>
    <w:rsid w:val="009E7DE2"/>
    <w:rsid w:val="009F6240"/>
    <w:rsid w:val="009F722E"/>
    <w:rsid w:val="00A03806"/>
    <w:rsid w:val="00A05A54"/>
    <w:rsid w:val="00A41B59"/>
    <w:rsid w:val="00A4294F"/>
    <w:rsid w:val="00A43930"/>
    <w:rsid w:val="00A74DA2"/>
    <w:rsid w:val="00A826AB"/>
    <w:rsid w:val="00AA17D7"/>
    <w:rsid w:val="00AA22F4"/>
    <w:rsid w:val="00AB4BDA"/>
    <w:rsid w:val="00AB609C"/>
    <w:rsid w:val="00AF3857"/>
    <w:rsid w:val="00B16876"/>
    <w:rsid w:val="00B17B4F"/>
    <w:rsid w:val="00B2454A"/>
    <w:rsid w:val="00B60FFF"/>
    <w:rsid w:val="00B6111D"/>
    <w:rsid w:val="00B61BCC"/>
    <w:rsid w:val="00B63B9D"/>
    <w:rsid w:val="00B65336"/>
    <w:rsid w:val="00B7778D"/>
    <w:rsid w:val="00B866C3"/>
    <w:rsid w:val="00B946CC"/>
    <w:rsid w:val="00B96CD9"/>
    <w:rsid w:val="00BC1DA0"/>
    <w:rsid w:val="00BE106F"/>
    <w:rsid w:val="00BE6CD0"/>
    <w:rsid w:val="00C15BF8"/>
    <w:rsid w:val="00C24CF8"/>
    <w:rsid w:val="00C4464A"/>
    <w:rsid w:val="00C44A74"/>
    <w:rsid w:val="00C61614"/>
    <w:rsid w:val="00C62BAD"/>
    <w:rsid w:val="00C72173"/>
    <w:rsid w:val="00C93DB4"/>
    <w:rsid w:val="00C97A51"/>
    <w:rsid w:val="00CA2FCB"/>
    <w:rsid w:val="00CB2868"/>
    <w:rsid w:val="00CC474D"/>
    <w:rsid w:val="00CC4FBA"/>
    <w:rsid w:val="00CC6805"/>
    <w:rsid w:val="00CC684A"/>
    <w:rsid w:val="00CC7360"/>
    <w:rsid w:val="00CD592C"/>
    <w:rsid w:val="00CF5C36"/>
    <w:rsid w:val="00D0616B"/>
    <w:rsid w:val="00D11AEA"/>
    <w:rsid w:val="00D1251F"/>
    <w:rsid w:val="00D27661"/>
    <w:rsid w:val="00D30FD6"/>
    <w:rsid w:val="00D317B0"/>
    <w:rsid w:val="00D3494F"/>
    <w:rsid w:val="00D47BBD"/>
    <w:rsid w:val="00D92275"/>
    <w:rsid w:val="00D92C42"/>
    <w:rsid w:val="00DA7BE0"/>
    <w:rsid w:val="00DC2C38"/>
    <w:rsid w:val="00DE7BFF"/>
    <w:rsid w:val="00DF0E1B"/>
    <w:rsid w:val="00DF3B45"/>
    <w:rsid w:val="00DF3FC6"/>
    <w:rsid w:val="00DF5EBC"/>
    <w:rsid w:val="00E549FD"/>
    <w:rsid w:val="00E94F86"/>
    <w:rsid w:val="00EB0182"/>
    <w:rsid w:val="00EF485C"/>
    <w:rsid w:val="00F12FE8"/>
    <w:rsid w:val="00F33052"/>
    <w:rsid w:val="00F419F6"/>
    <w:rsid w:val="00F46819"/>
    <w:rsid w:val="00F47E8A"/>
    <w:rsid w:val="00F53C5D"/>
    <w:rsid w:val="00F714F4"/>
    <w:rsid w:val="00F84FC6"/>
    <w:rsid w:val="00FA1450"/>
    <w:rsid w:val="00FB22AB"/>
    <w:rsid w:val="00FB2FC5"/>
    <w:rsid w:val="00FB43C3"/>
    <w:rsid w:val="00FB4D00"/>
    <w:rsid w:val="00FB6CEB"/>
    <w:rsid w:val="00FB6FA6"/>
    <w:rsid w:val="00FD60A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ru v:ext="edit" colors="#008ab3"/>
      <o:colormenu v:ext="edit" fillcolor="#008ab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  <w:lsdException w:name="List Paragraph" w:uiPriority="34" w:qFormat="1"/>
  </w:latentStyles>
  <w:style w:type="paragraph" w:default="1" w:styleId="Normal">
    <w:name w:val="Normal"/>
    <w:qFormat/>
    <w:rsid w:val="00EB3857"/>
    <w:pPr>
      <w:spacing w:after="200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2703"/>
    <w:pPr>
      <w:keepNext/>
      <w:keepLines/>
      <w:numPr>
        <w:numId w:val="3"/>
      </w:numPr>
      <w:spacing w:before="480" w:after="0"/>
      <w:outlineLvl w:val="0"/>
    </w:pPr>
    <w:rPr>
      <w:rFonts w:eastAsia="Times New Roman"/>
      <w:bCs/>
      <w:color w:val="008AB3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22703"/>
    <w:pPr>
      <w:numPr>
        <w:ilvl w:val="1"/>
      </w:numPr>
      <w:spacing w:before="200"/>
      <w:outlineLvl w:val="1"/>
    </w:pPr>
    <w:rPr>
      <w:bCs w:val="0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A7DF9"/>
    <w:pPr>
      <w:numPr>
        <w:ilvl w:val="2"/>
      </w:numPr>
      <w:tabs>
        <w:tab w:val="clear" w:pos="4860"/>
      </w:tabs>
      <w:ind w:left="0"/>
      <w:outlineLvl w:val="2"/>
    </w:pPr>
    <w:rPr>
      <w:bCs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3447E"/>
    <w:pPr>
      <w:keepNext/>
      <w:keepLines/>
      <w:numPr>
        <w:ilvl w:val="3"/>
        <w:numId w:val="3"/>
      </w:numPr>
      <w:spacing w:before="200" w:after="0"/>
      <w:outlineLvl w:val="3"/>
    </w:pPr>
    <w:rPr>
      <w:rFonts w:eastAsia="Times New Roman"/>
      <w:bCs/>
      <w:iCs/>
      <w:color w:val="008AB3"/>
      <w:sz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C3447E"/>
    <w:pPr>
      <w:keepNext/>
      <w:keepLines/>
      <w:numPr>
        <w:ilvl w:val="4"/>
        <w:numId w:val="3"/>
      </w:numPr>
      <w:spacing w:before="200" w:after="0"/>
      <w:outlineLvl w:val="4"/>
    </w:pPr>
    <w:rPr>
      <w:rFonts w:eastAsia="Times New Roman"/>
      <w:i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97C"/>
    <w:pPr>
      <w:keepNext/>
      <w:keepLines/>
      <w:numPr>
        <w:ilvl w:val="5"/>
        <w:numId w:val="2"/>
      </w:numPr>
      <w:spacing w:before="200" w:after="0"/>
      <w:outlineLvl w:val="5"/>
    </w:pPr>
    <w:rPr>
      <w:rFonts w:eastAsia="Times New Roman"/>
      <w:i/>
      <w:iCs/>
      <w:color w:val="24406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97C"/>
    <w:pPr>
      <w:keepNext/>
      <w:keepLines/>
      <w:numPr>
        <w:ilvl w:val="6"/>
        <w:numId w:val="2"/>
      </w:numPr>
      <w:spacing w:before="200" w:after="0"/>
      <w:outlineLvl w:val="6"/>
    </w:pPr>
    <w:rPr>
      <w:rFonts w:eastAsia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97C"/>
    <w:pPr>
      <w:keepNext/>
      <w:keepLines/>
      <w:numPr>
        <w:ilvl w:val="7"/>
        <w:numId w:val="2"/>
      </w:numPr>
      <w:spacing w:before="200" w:after="0"/>
      <w:outlineLvl w:val="7"/>
    </w:pPr>
    <w:rPr>
      <w:rFonts w:eastAsia="Times New Roman"/>
      <w:color w:val="36363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97C"/>
    <w:pPr>
      <w:keepNext/>
      <w:keepLines/>
      <w:numPr>
        <w:ilvl w:val="8"/>
        <w:numId w:val="2"/>
      </w:numPr>
      <w:spacing w:before="200" w:after="0"/>
      <w:outlineLvl w:val="8"/>
    </w:pPr>
    <w:rPr>
      <w:rFonts w:eastAsia="Times New Roman"/>
      <w:i/>
      <w:iCs/>
      <w:color w:val="36363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856B3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55D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856B3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34ED"/>
    <w:pPr>
      <w:tabs>
        <w:tab w:val="left" w:pos="0"/>
        <w:tab w:val="center" w:pos="4680"/>
        <w:tab w:val="right" w:pos="9360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D234ED"/>
    <w:rPr>
      <w:rFonts w:ascii="Calibri" w:hAnsi="Calibri"/>
      <w:sz w:val="16"/>
    </w:rPr>
  </w:style>
  <w:style w:type="paragraph" w:styleId="Footer">
    <w:name w:val="footer"/>
    <w:basedOn w:val="Normal"/>
    <w:link w:val="FooterChar"/>
    <w:uiPriority w:val="99"/>
    <w:unhideWhenUsed/>
    <w:rsid w:val="00443438"/>
    <w:pPr>
      <w:tabs>
        <w:tab w:val="left" w:pos="0"/>
        <w:tab w:val="center" w:pos="4680"/>
        <w:tab w:val="right" w:pos="9360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43438"/>
    <w:rPr>
      <w:rFonts w:ascii="Calibri" w:hAnsi="Calibri"/>
      <w:sz w:val="18"/>
    </w:rPr>
  </w:style>
  <w:style w:type="paragraph" w:styleId="NormalWeb">
    <w:name w:val="Normal (Web)"/>
    <w:basedOn w:val="Normal"/>
    <w:uiPriority w:val="99"/>
    <w:rsid w:val="00181B0A"/>
    <w:pPr>
      <w:spacing w:beforeLines="1" w:afterLines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81B0A"/>
    <w:rPr>
      <w:color w:val="0000FF"/>
      <w:u w:val="single"/>
    </w:rPr>
  </w:style>
  <w:style w:type="table" w:styleId="TableGrid">
    <w:name w:val="Table Grid"/>
    <w:basedOn w:val="TableNormal"/>
    <w:uiPriority w:val="59"/>
    <w:rsid w:val="00183772"/>
    <w:rPr>
      <w:rFonts w:ascii="Calibri" w:hAnsi="Calibri"/>
      <w:sz w:val="18"/>
    </w:rPr>
    <w:tblPr>
      <w:tblInd w:w="0" w:type="dxa"/>
      <w:tblBorders>
        <w:top w:val="single" w:sz="2" w:space="0" w:color="008AB3"/>
        <w:left w:val="single" w:sz="2" w:space="0" w:color="008AB3"/>
        <w:bottom w:val="single" w:sz="2" w:space="0" w:color="008AB3"/>
        <w:right w:val="single" w:sz="2" w:space="0" w:color="008AB3"/>
        <w:insideH w:val="single" w:sz="2" w:space="0" w:color="008AB3"/>
        <w:insideV w:val="single" w:sz="2" w:space="0" w:color="008AB3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22703"/>
    <w:rPr>
      <w:rFonts w:ascii="Calibri" w:eastAsia="Times New Roman" w:hAnsi="Calibri"/>
      <w:bCs/>
      <w:color w:val="008AB3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2703"/>
    <w:rPr>
      <w:rFonts w:ascii="Calibri" w:eastAsia="Times New Roman" w:hAnsi="Calibri"/>
      <w:color w:val="008AB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7DF9"/>
    <w:rPr>
      <w:rFonts w:ascii="Calibri" w:eastAsia="Times New Roman" w:hAnsi="Calibri"/>
      <w:bCs/>
      <w:color w:val="008AB3"/>
      <w:sz w:val="28"/>
      <w:szCs w:val="26"/>
    </w:rPr>
  </w:style>
  <w:style w:type="paragraph" w:styleId="ListParagraph">
    <w:name w:val="List Paragraph"/>
    <w:basedOn w:val="Normal"/>
    <w:uiPriority w:val="34"/>
    <w:qFormat/>
    <w:rsid w:val="00443438"/>
    <w:pPr>
      <w:numPr>
        <w:numId w:val="1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2552"/>
    <w:pPr>
      <w:spacing w:before="100" w:after="100"/>
      <w:contextualSpacing/>
    </w:pPr>
    <w:rPr>
      <w:rFonts w:eastAsia="Times New Roman"/>
      <w:color w:val="008AB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2552"/>
    <w:rPr>
      <w:rFonts w:ascii="Calibri" w:eastAsia="Times New Roman" w:hAnsi="Calibri" w:cs="Times New Roman"/>
      <w:color w:val="008AB3"/>
      <w:spacing w:val="5"/>
      <w:kern w:val="28"/>
      <w:sz w:val="52"/>
      <w:szCs w:val="52"/>
    </w:rPr>
  </w:style>
  <w:style w:type="paragraph" w:customStyle="1" w:styleId="Footer-1st-page">
    <w:name w:val="Footer-1st-page"/>
    <w:basedOn w:val="Footer"/>
    <w:qFormat/>
    <w:rsid w:val="00D234ED"/>
    <w:rPr>
      <w:color w:val="938F00"/>
      <w:sz w:val="16"/>
    </w:rPr>
  </w:style>
  <w:style w:type="character" w:styleId="PageNumber">
    <w:name w:val="page number"/>
    <w:basedOn w:val="DefaultParagraphFont"/>
    <w:uiPriority w:val="99"/>
    <w:semiHidden/>
    <w:unhideWhenUsed/>
    <w:rsid w:val="00D234ED"/>
  </w:style>
  <w:style w:type="paragraph" w:customStyle="1" w:styleId="Cover-Contact1">
    <w:name w:val="Cover-Contact1"/>
    <w:basedOn w:val="NormalWeb"/>
    <w:qFormat/>
    <w:rsid w:val="00992552"/>
    <w:pPr>
      <w:spacing w:before="1" w:after="1"/>
      <w:jc w:val="right"/>
    </w:pPr>
    <w:rPr>
      <w:rFonts w:ascii="Calibri" w:hAnsi="Calibri"/>
      <w:b/>
      <w:color w:val="324855"/>
      <w:sz w:val="28"/>
    </w:rPr>
  </w:style>
  <w:style w:type="paragraph" w:customStyle="1" w:styleId="Cover-Info1">
    <w:name w:val="Cover-Info1"/>
    <w:basedOn w:val="NormalWeb"/>
    <w:qFormat/>
    <w:rsid w:val="00992552"/>
    <w:pPr>
      <w:spacing w:before="1" w:after="1"/>
      <w:jc w:val="right"/>
    </w:pPr>
    <w:rPr>
      <w:rFonts w:ascii="Calibri" w:hAnsi="Calibri"/>
      <w:color w:val="324855"/>
    </w:rPr>
  </w:style>
  <w:style w:type="paragraph" w:styleId="Caption">
    <w:name w:val="caption"/>
    <w:basedOn w:val="Normal"/>
    <w:next w:val="Normal"/>
    <w:uiPriority w:val="35"/>
    <w:unhideWhenUsed/>
    <w:qFormat/>
    <w:rsid w:val="00C92E44"/>
    <w:rPr>
      <w:b/>
      <w:bCs/>
      <w:color w:val="4F81BD"/>
      <w:sz w:val="16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C3447E"/>
    <w:rPr>
      <w:rFonts w:ascii="Calibri" w:eastAsia="Times New Roman" w:hAnsi="Calibri"/>
      <w:bCs/>
      <w:iCs/>
      <w:color w:val="008AB3"/>
    </w:rPr>
  </w:style>
  <w:style w:type="character" w:customStyle="1" w:styleId="Heading5Char">
    <w:name w:val="Heading 5 Char"/>
    <w:basedOn w:val="DefaultParagraphFont"/>
    <w:link w:val="Heading5"/>
    <w:uiPriority w:val="9"/>
    <w:rsid w:val="00C3447E"/>
    <w:rPr>
      <w:rFonts w:ascii="Calibri" w:eastAsia="Times New Roman" w:hAnsi="Calibri"/>
      <w:i/>
      <w:color w:val="404040" w:themeColor="text1" w:themeTint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97C"/>
    <w:rPr>
      <w:rFonts w:ascii="Calibri" w:eastAsia="Times New Roman" w:hAnsi="Calibri"/>
      <w:i/>
      <w:iCs/>
      <w:color w:val="244061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97C"/>
    <w:rPr>
      <w:rFonts w:ascii="Calibri" w:eastAsia="Times New Roman" w:hAnsi="Calibri"/>
      <w:i/>
      <w:iCs/>
      <w:color w:val="404040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97C"/>
    <w:rPr>
      <w:rFonts w:ascii="Calibri" w:eastAsia="Times New Roman" w:hAnsi="Calibri"/>
      <w:color w:val="36363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97C"/>
    <w:rPr>
      <w:rFonts w:ascii="Calibri" w:eastAsia="Times New Roman" w:hAnsi="Calibri"/>
      <w:i/>
      <w:iCs/>
      <w:color w:val="363636"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D84809"/>
    <w:pPr>
      <w:spacing w:after="40"/>
      <w:ind w:left="446" w:hanging="446"/>
    </w:pPr>
  </w:style>
  <w:style w:type="paragraph" w:customStyle="1" w:styleId="Title-Subtitle">
    <w:name w:val="Title-Subtitle"/>
    <w:basedOn w:val="Title"/>
    <w:link w:val="Title-SubtitleChar"/>
    <w:qFormat/>
    <w:rsid w:val="00992552"/>
    <w:rPr>
      <w:sz w:val="36"/>
    </w:rPr>
  </w:style>
  <w:style w:type="character" w:customStyle="1" w:styleId="Title-SubtitleChar">
    <w:name w:val="Title-Subtitle Char"/>
    <w:basedOn w:val="TitleChar"/>
    <w:link w:val="Title-Subtitle"/>
    <w:rsid w:val="00992552"/>
    <w:rPr>
      <w:sz w:val="36"/>
    </w:rPr>
  </w:style>
  <w:style w:type="paragraph" w:styleId="TOCHeading">
    <w:name w:val="TOC Heading"/>
    <w:next w:val="Normal"/>
    <w:uiPriority w:val="39"/>
    <w:unhideWhenUsed/>
    <w:qFormat/>
    <w:rsid w:val="00D03ED6"/>
    <w:pPr>
      <w:spacing w:after="200" w:line="276" w:lineRule="auto"/>
    </w:pPr>
    <w:rPr>
      <w:rFonts w:ascii="Calibri" w:eastAsia="Times New Roman" w:hAnsi="Calibri"/>
      <w:bCs/>
      <w:color w:val="008AB3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D6"/>
    <w:pPr>
      <w:spacing w:before="120" w:after="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D6"/>
    <w:pPr>
      <w:spacing w:after="0"/>
      <w:ind w:left="220"/>
    </w:pPr>
    <w:rPr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D03ED6"/>
    <w:pPr>
      <w:spacing w:after="0"/>
      <w:ind w:left="440"/>
    </w:pPr>
    <w:rPr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92552"/>
    <w:pPr>
      <w:spacing w:after="0"/>
      <w:ind w:left="66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92552"/>
    <w:pPr>
      <w:spacing w:after="0"/>
      <w:ind w:left="88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92552"/>
    <w:pPr>
      <w:spacing w:after="0"/>
      <w:ind w:left="11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92552"/>
    <w:pPr>
      <w:spacing w:after="0"/>
      <w:ind w:left="132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92552"/>
    <w:pPr>
      <w:spacing w:after="0"/>
      <w:ind w:left="154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92552"/>
    <w:pPr>
      <w:spacing w:after="0"/>
      <w:ind w:left="1760"/>
    </w:pPr>
    <w:rPr>
      <w:rFonts w:ascii="Cambria" w:hAnsi="Cambria"/>
      <w:sz w:val="20"/>
      <w:szCs w:val="20"/>
    </w:rPr>
  </w:style>
  <w:style w:type="paragraph" w:customStyle="1" w:styleId="SpecialHeader">
    <w:name w:val="Special Header"/>
    <w:next w:val="Normal"/>
    <w:qFormat/>
    <w:rsid w:val="00992552"/>
    <w:pPr>
      <w:spacing w:after="200"/>
    </w:pPr>
    <w:rPr>
      <w:rFonts w:ascii="Calibri" w:eastAsia="Times New Roman" w:hAnsi="Calibri"/>
      <w:bCs/>
      <w:color w:val="008AB3"/>
      <w:sz w:val="36"/>
      <w:szCs w:val="32"/>
    </w:rPr>
  </w:style>
  <w:style w:type="paragraph" w:customStyle="1" w:styleId="Title-Date">
    <w:name w:val="Title-Date"/>
    <w:qFormat/>
    <w:rsid w:val="005B38E6"/>
    <w:pPr>
      <w:pBdr>
        <w:top w:val="single" w:sz="2" w:space="1" w:color="4F81BD"/>
      </w:pBdr>
      <w:spacing w:after="200"/>
      <w:jc w:val="right"/>
    </w:pPr>
    <w:rPr>
      <w:rFonts w:ascii="Calibri" w:eastAsia="Times New Roman" w:hAnsi="Calibri"/>
      <w:bCs/>
      <w:color w:val="008AB3"/>
      <w:sz w:val="28"/>
      <w:szCs w:val="32"/>
    </w:rPr>
  </w:style>
  <w:style w:type="paragraph" w:customStyle="1" w:styleId="Template-Note">
    <w:name w:val="Template-Note"/>
    <w:basedOn w:val="Normal"/>
    <w:qFormat/>
    <w:rsid w:val="001031F8"/>
    <w:rPr>
      <w:b/>
      <w:i/>
      <w:color w:val="FF6600"/>
    </w:rPr>
  </w:style>
  <w:style w:type="character" w:styleId="CommentReference">
    <w:name w:val="annotation reference"/>
    <w:basedOn w:val="DefaultParagraphFont"/>
    <w:rsid w:val="00B946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46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946CC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946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46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8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5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598B1-9A06-4D79-8482-9D1EDD66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3273</Words>
  <Characters>18658</Characters>
  <Application>Microsoft Office Word</Application>
  <DocSecurity>4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Vision</vt:lpstr>
      <vt:lpstr>Individual Evaluation Worksheet</vt:lpstr>
      <vt:lpstr>Maturity Criteria</vt:lpstr>
      <vt:lpstr>Adoptability Criteria</vt:lpstr>
    </vt:vector>
  </TitlesOfParts>
  <Manager/>
  <Company>5AM Solutions, Inc.</Company>
  <LinksUpToDate>false</LinksUpToDate>
  <CharactersWithSpaces>21888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</dc:title>
  <dc:subject/>
  <dc:creator>Ellen Nam Lengermann</dc:creator>
  <cp:keywords/>
  <cp:lastModifiedBy>Caitlin Collins</cp:lastModifiedBy>
  <cp:revision>2</cp:revision>
  <cp:lastPrinted>2012-06-05T18:15:00Z</cp:lastPrinted>
  <dcterms:created xsi:type="dcterms:W3CDTF">2013-09-24T16:38:00Z</dcterms:created>
  <dcterms:modified xsi:type="dcterms:W3CDTF">2013-09-24T16:38:00Z</dcterms:modified>
  <cp:category/>
</cp:coreProperties>
</file>