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79A" w:rsidRPr="006A1678" w:rsidRDefault="001D1CD3" w:rsidP="006A1678">
      <w:pPr>
        <w:ind w:left="-990" w:right="-810"/>
        <w:contextualSpacing/>
        <w:rPr>
          <w:rFonts w:asciiTheme="minorHAnsi" w:hAnsiTheme="minorHAnsi"/>
          <w:sz w:val="22"/>
          <w:szCs w:val="22"/>
        </w:rPr>
      </w:pPr>
      <w:r w:rsidRPr="006A1678">
        <w:rPr>
          <w:rFonts w:asciiTheme="minorHAnsi" w:hAnsiTheme="minorHAnsi"/>
          <w:sz w:val="22"/>
          <w:szCs w:val="22"/>
        </w:rPr>
        <w:t xml:space="preserve">HITPC and ONC requested information about how much development effort would be required for their proposed Stage 3 projects. </w:t>
      </w:r>
      <w:r w:rsidR="00C457A1">
        <w:rPr>
          <w:rFonts w:asciiTheme="minorHAnsi" w:hAnsiTheme="minorHAnsi"/>
          <w:sz w:val="22"/>
          <w:szCs w:val="22"/>
        </w:rPr>
        <w:t xml:space="preserve"> </w:t>
      </w:r>
      <w:r w:rsidR="00036C2C" w:rsidRPr="006A1678">
        <w:rPr>
          <w:rFonts w:asciiTheme="minorHAnsi" w:hAnsiTheme="minorHAnsi"/>
          <w:sz w:val="22"/>
          <w:szCs w:val="22"/>
        </w:rPr>
        <w:t xml:space="preserve">The EHR </w:t>
      </w:r>
      <w:r w:rsidRPr="006A1678">
        <w:rPr>
          <w:rFonts w:asciiTheme="minorHAnsi" w:hAnsiTheme="minorHAnsi"/>
          <w:sz w:val="22"/>
          <w:szCs w:val="22"/>
        </w:rPr>
        <w:t>A</w:t>
      </w:r>
      <w:r w:rsidR="00036C2C" w:rsidRPr="006A1678">
        <w:rPr>
          <w:rFonts w:asciiTheme="minorHAnsi" w:hAnsiTheme="minorHAnsi"/>
          <w:sz w:val="22"/>
          <w:szCs w:val="22"/>
        </w:rPr>
        <w:t>ssociation</w:t>
      </w:r>
      <w:r w:rsidRPr="006A1678">
        <w:rPr>
          <w:rFonts w:asciiTheme="minorHAnsi" w:hAnsiTheme="minorHAnsi"/>
          <w:sz w:val="22"/>
          <w:szCs w:val="22"/>
        </w:rPr>
        <w:t xml:space="preserve"> has included estimated development effort in this table. </w:t>
      </w:r>
      <w:r w:rsidR="00C457A1">
        <w:rPr>
          <w:rFonts w:asciiTheme="minorHAnsi" w:hAnsiTheme="minorHAnsi"/>
          <w:sz w:val="22"/>
          <w:szCs w:val="22"/>
        </w:rPr>
        <w:t xml:space="preserve"> </w:t>
      </w:r>
      <w:r w:rsidR="0018779A" w:rsidRPr="006A1678">
        <w:rPr>
          <w:rFonts w:asciiTheme="minorHAnsi" w:hAnsiTheme="minorHAnsi"/>
          <w:sz w:val="22"/>
          <w:szCs w:val="22"/>
        </w:rPr>
        <w:t xml:space="preserve">Estimates were gathered by the EHR Association Meaningful Use Workgroup members. </w:t>
      </w:r>
    </w:p>
    <w:p w:rsidR="001D1CD3" w:rsidRPr="006A1678" w:rsidRDefault="001D1CD3" w:rsidP="006A1678">
      <w:pPr>
        <w:ind w:left="-990" w:right="-810"/>
        <w:contextualSpacing/>
        <w:rPr>
          <w:rFonts w:asciiTheme="minorHAnsi" w:hAnsiTheme="minorHAnsi"/>
          <w:sz w:val="22"/>
          <w:szCs w:val="22"/>
        </w:rPr>
      </w:pPr>
    </w:p>
    <w:p w:rsidR="0018779A" w:rsidRPr="006A1678" w:rsidRDefault="00113893" w:rsidP="006A1678">
      <w:pPr>
        <w:ind w:left="-990" w:right="-810"/>
        <w:contextualSpacing/>
        <w:rPr>
          <w:rFonts w:asciiTheme="minorHAnsi" w:hAnsiTheme="minorHAnsi"/>
          <w:sz w:val="22"/>
          <w:szCs w:val="22"/>
          <w:u w:val="single"/>
        </w:rPr>
      </w:pPr>
      <w:r w:rsidRPr="006A1678">
        <w:rPr>
          <w:rFonts w:asciiTheme="minorHAnsi" w:hAnsiTheme="minorHAnsi"/>
          <w:sz w:val="22"/>
          <w:szCs w:val="22"/>
          <w:u w:val="single"/>
        </w:rPr>
        <w:t>Project Sizing</w:t>
      </w:r>
    </w:p>
    <w:p w:rsidR="0018779A" w:rsidRPr="006A1678" w:rsidRDefault="0018779A" w:rsidP="006A1678">
      <w:pPr>
        <w:ind w:left="-990" w:right="-810"/>
        <w:contextualSpacing/>
        <w:rPr>
          <w:rFonts w:asciiTheme="minorHAnsi" w:hAnsiTheme="minorHAnsi"/>
          <w:sz w:val="22"/>
          <w:szCs w:val="22"/>
        </w:rPr>
      </w:pPr>
    </w:p>
    <w:p w:rsidR="0018779A" w:rsidRPr="006A1678" w:rsidRDefault="0018779A" w:rsidP="006A1678">
      <w:pPr>
        <w:ind w:left="-990" w:right="-810"/>
        <w:contextualSpacing/>
        <w:rPr>
          <w:rFonts w:asciiTheme="minorHAnsi" w:hAnsiTheme="minorHAnsi"/>
          <w:sz w:val="22"/>
          <w:szCs w:val="22"/>
        </w:rPr>
      </w:pPr>
      <w:r w:rsidRPr="006A1678">
        <w:rPr>
          <w:rFonts w:asciiTheme="minorHAnsi" w:hAnsiTheme="minorHAnsi"/>
          <w:sz w:val="22"/>
          <w:szCs w:val="22"/>
        </w:rPr>
        <w:t>Project sizes can vary across vendors, but we have collected a range of how the vendors participating in the estimates consider sizing:</w:t>
      </w:r>
    </w:p>
    <w:p w:rsidR="00FD3183" w:rsidRPr="006A1678" w:rsidRDefault="00FD3183" w:rsidP="006A1678">
      <w:pPr>
        <w:ind w:left="-990" w:right="-810"/>
        <w:contextualSpacing/>
        <w:rPr>
          <w:rFonts w:asciiTheme="minorHAnsi" w:hAnsiTheme="minorHAnsi"/>
          <w:sz w:val="22"/>
          <w:szCs w:val="22"/>
        </w:rPr>
      </w:pPr>
    </w:p>
    <w:tbl>
      <w:tblPr>
        <w:tblStyle w:val="TableGrid"/>
        <w:tblW w:w="0" w:type="auto"/>
        <w:tblInd w:w="-552" w:type="dxa"/>
        <w:tblLook w:val="04A0" w:firstRow="1" w:lastRow="0" w:firstColumn="1" w:lastColumn="0" w:noHBand="0" w:noVBand="1"/>
      </w:tblPr>
      <w:tblGrid>
        <w:gridCol w:w="1728"/>
        <w:gridCol w:w="2610"/>
        <w:gridCol w:w="2610"/>
        <w:gridCol w:w="2520"/>
      </w:tblGrid>
      <w:tr w:rsidR="00036C2C" w:rsidRPr="006A1678" w:rsidTr="006A1678">
        <w:tc>
          <w:tcPr>
            <w:tcW w:w="1728" w:type="dxa"/>
            <w:shd w:val="clear" w:color="auto" w:fill="DBE5F1" w:themeFill="accent1" w:themeFillTint="33"/>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sz w:val="22"/>
                <w:szCs w:val="22"/>
              </w:rPr>
              <w:t>Size of project</w:t>
            </w:r>
          </w:p>
        </w:tc>
        <w:tc>
          <w:tcPr>
            <w:tcW w:w="2610" w:type="dxa"/>
            <w:shd w:val="clear" w:color="auto" w:fill="DBE5F1" w:themeFill="accent1" w:themeFillTint="33"/>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sz w:val="22"/>
                <w:szCs w:val="22"/>
              </w:rPr>
              <w:t>Icon</w:t>
            </w:r>
          </w:p>
        </w:tc>
        <w:tc>
          <w:tcPr>
            <w:tcW w:w="2610" w:type="dxa"/>
            <w:shd w:val="clear" w:color="auto" w:fill="DBE5F1" w:themeFill="accent1" w:themeFillTint="33"/>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sz w:val="22"/>
                <w:szCs w:val="22"/>
              </w:rPr>
              <w:t>Range (person-weeks)</w:t>
            </w:r>
          </w:p>
        </w:tc>
        <w:tc>
          <w:tcPr>
            <w:tcW w:w="2520" w:type="dxa"/>
            <w:shd w:val="clear" w:color="auto" w:fill="DBE5F1" w:themeFill="accent1" w:themeFillTint="33"/>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sz w:val="22"/>
                <w:szCs w:val="22"/>
              </w:rPr>
              <w:t>Mean (person-weeks)</w:t>
            </w:r>
          </w:p>
        </w:tc>
      </w:tr>
      <w:tr w:rsidR="00036C2C" w:rsidRPr="006A1678" w:rsidTr="006A1678">
        <w:tc>
          <w:tcPr>
            <w:tcW w:w="1728" w:type="dxa"/>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sz w:val="22"/>
                <w:szCs w:val="22"/>
              </w:rPr>
              <w:t>Small</w:t>
            </w:r>
          </w:p>
        </w:tc>
        <w:tc>
          <w:tcPr>
            <w:tcW w:w="2610" w:type="dxa"/>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381854FC" wp14:editId="18811DB8">
                  <wp:extent cx="192340" cy="182880"/>
                  <wp:effectExtent l="0" t="0" r="0" b="7620"/>
                  <wp:docPr id="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39732" r="88221" b="53394"/>
                          <a:stretch/>
                        </pic:blipFill>
                        <pic:spPr bwMode="auto">
                          <a:xfrm>
                            <a:off x="0" y="0"/>
                            <a:ext cx="192340" cy="182880"/>
                          </a:xfrm>
                          <a:prstGeom prst="rect">
                            <a:avLst/>
                          </a:prstGeom>
                          <a:ln>
                            <a:noFill/>
                          </a:ln>
                          <a:extLst>
                            <a:ext uri="{53640926-AAD7-44D8-BBD7-CCE9431645EC}">
                              <a14:shadowObscured xmlns:a14="http://schemas.microsoft.com/office/drawing/2010/main"/>
                            </a:ext>
                          </a:extLst>
                        </pic:spPr>
                      </pic:pic>
                    </a:graphicData>
                  </a:graphic>
                </wp:inline>
              </w:drawing>
            </w:r>
          </w:p>
        </w:tc>
        <w:tc>
          <w:tcPr>
            <w:tcW w:w="2610" w:type="dxa"/>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sz w:val="22"/>
                <w:szCs w:val="22"/>
              </w:rPr>
              <w:t xml:space="preserve">1-18 </w:t>
            </w:r>
          </w:p>
        </w:tc>
        <w:tc>
          <w:tcPr>
            <w:tcW w:w="2520" w:type="dxa"/>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sz w:val="22"/>
                <w:szCs w:val="22"/>
              </w:rPr>
              <w:t>8</w:t>
            </w:r>
          </w:p>
        </w:tc>
      </w:tr>
      <w:tr w:rsidR="00036C2C" w:rsidRPr="006A1678" w:rsidTr="006A1678">
        <w:tc>
          <w:tcPr>
            <w:tcW w:w="1728" w:type="dxa"/>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sz w:val="22"/>
                <w:szCs w:val="22"/>
              </w:rPr>
              <w:t>Medium</w:t>
            </w:r>
          </w:p>
        </w:tc>
        <w:tc>
          <w:tcPr>
            <w:tcW w:w="2610" w:type="dxa"/>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2905F36C" wp14:editId="64583E2A">
                  <wp:extent cx="198646" cy="182880"/>
                  <wp:effectExtent l="0" t="0" r="0" b="7620"/>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48349" r="88093" b="44796"/>
                          <a:stretch/>
                        </pic:blipFill>
                        <pic:spPr bwMode="auto">
                          <a:xfrm>
                            <a:off x="0" y="0"/>
                            <a:ext cx="198646" cy="182880"/>
                          </a:xfrm>
                          <a:prstGeom prst="rect">
                            <a:avLst/>
                          </a:prstGeom>
                          <a:ln>
                            <a:noFill/>
                          </a:ln>
                          <a:extLst>
                            <a:ext uri="{53640926-AAD7-44D8-BBD7-CCE9431645EC}">
                              <a14:shadowObscured xmlns:a14="http://schemas.microsoft.com/office/drawing/2010/main"/>
                            </a:ext>
                          </a:extLst>
                        </pic:spPr>
                      </pic:pic>
                    </a:graphicData>
                  </a:graphic>
                </wp:inline>
              </w:drawing>
            </w:r>
          </w:p>
        </w:tc>
        <w:tc>
          <w:tcPr>
            <w:tcW w:w="2610" w:type="dxa"/>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sz w:val="22"/>
                <w:szCs w:val="22"/>
              </w:rPr>
              <w:t>2-48</w:t>
            </w:r>
          </w:p>
        </w:tc>
        <w:tc>
          <w:tcPr>
            <w:tcW w:w="2520" w:type="dxa"/>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sz w:val="22"/>
                <w:szCs w:val="22"/>
              </w:rPr>
              <w:t>18</w:t>
            </w:r>
          </w:p>
        </w:tc>
      </w:tr>
      <w:tr w:rsidR="00036C2C" w:rsidRPr="006A1678" w:rsidTr="006A1678">
        <w:tc>
          <w:tcPr>
            <w:tcW w:w="1728" w:type="dxa"/>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sz w:val="22"/>
                <w:szCs w:val="22"/>
              </w:rPr>
              <w:t>Large</w:t>
            </w:r>
          </w:p>
        </w:tc>
        <w:tc>
          <w:tcPr>
            <w:tcW w:w="2610" w:type="dxa"/>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7D484F13" wp14:editId="5A0E7B8B">
                  <wp:extent cx="189187" cy="182880"/>
                  <wp:effectExtent l="0" t="0" r="1905" b="762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56476" r="88291" b="36651"/>
                          <a:stretch/>
                        </pic:blipFill>
                        <pic:spPr bwMode="auto">
                          <a:xfrm>
                            <a:off x="0" y="0"/>
                            <a:ext cx="189187" cy="182880"/>
                          </a:xfrm>
                          <a:prstGeom prst="rect">
                            <a:avLst/>
                          </a:prstGeom>
                          <a:ln>
                            <a:noFill/>
                          </a:ln>
                          <a:extLst>
                            <a:ext uri="{53640926-AAD7-44D8-BBD7-CCE9431645EC}">
                              <a14:shadowObscured xmlns:a14="http://schemas.microsoft.com/office/drawing/2010/main"/>
                            </a:ext>
                          </a:extLst>
                        </pic:spPr>
                      </pic:pic>
                    </a:graphicData>
                  </a:graphic>
                </wp:inline>
              </w:drawing>
            </w:r>
          </w:p>
        </w:tc>
        <w:tc>
          <w:tcPr>
            <w:tcW w:w="2610" w:type="dxa"/>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sz w:val="22"/>
                <w:szCs w:val="22"/>
              </w:rPr>
              <w:t>4-88</w:t>
            </w:r>
          </w:p>
        </w:tc>
        <w:tc>
          <w:tcPr>
            <w:tcW w:w="2520" w:type="dxa"/>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sz w:val="22"/>
                <w:szCs w:val="22"/>
              </w:rPr>
              <w:t>33</w:t>
            </w:r>
          </w:p>
        </w:tc>
      </w:tr>
      <w:tr w:rsidR="00036C2C" w:rsidRPr="006A1678" w:rsidTr="006A1678">
        <w:tc>
          <w:tcPr>
            <w:tcW w:w="1728" w:type="dxa"/>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sz w:val="22"/>
                <w:szCs w:val="22"/>
              </w:rPr>
              <w:t>Jumbo</w:t>
            </w:r>
          </w:p>
        </w:tc>
        <w:tc>
          <w:tcPr>
            <w:tcW w:w="2610" w:type="dxa"/>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5631C4BF" wp14:editId="4E55B89E">
                  <wp:extent cx="189186" cy="182880"/>
                  <wp:effectExtent l="0" t="0" r="1905" b="7620"/>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p>
        </w:tc>
        <w:tc>
          <w:tcPr>
            <w:tcW w:w="2610" w:type="dxa"/>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sz w:val="22"/>
                <w:szCs w:val="22"/>
              </w:rPr>
              <w:t>16+ to 88+</w:t>
            </w:r>
          </w:p>
        </w:tc>
        <w:tc>
          <w:tcPr>
            <w:tcW w:w="2520" w:type="dxa"/>
          </w:tcPr>
          <w:p w:rsidR="00036C2C" w:rsidRPr="006A1678" w:rsidRDefault="00036C2C" w:rsidP="006A1678">
            <w:pPr>
              <w:ind w:right="-810"/>
              <w:contextualSpacing/>
              <w:rPr>
                <w:rFonts w:asciiTheme="minorHAnsi" w:hAnsiTheme="minorHAnsi"/>
                <w:sz w:val="22"/>
                <w:szCs w:val="22"/>
              </w:rPr>
            </w:pPr>
            <w:r w:rsidRPr="006A1678">
              <w:rPr>
                <w:rFonts w:asciiTheme="minorHAnsi" w:hAnsiTheme="minorHAnsi"/>
                <w:sz w:val="22"/>
                <w:szCs w:val="22"/>
              </w:rPr>
              <w:t>49+</w:t>
            </w:r>
          </w:p>
        </w:tc>
      </w:tr>
    </w:tbl>
    <w:p w:rsidR="00036C2C" w:rsidRPr="006A1678" w:rsidRDefault="00036C2C" w:rsidP="006A1678">
      <w:pPr>
        <w:ind w:right="-810"/>
        <w:contextualSpacing/>
        <w:rPr>
          <w:rFonts w:asciiTheme="minorHAnsi" w:hAnsiTheme="minorHAnsi"/>
          <w:sz w:val="22"/>
          <w:szCs w:val="22"/>
          <w:u w:val="single"/>
        </w:rPr>
      </w:pPr>
    </w:p>
    <w:p w:rsidR="00641D34" w:rsidRPr="006A1678" w:rsidRDefault="00113893" w:rsidP="006A1678">
      <w:pPr>
        <w:ind w:left="-990" w:right="-810"/>
        <w:contextualSpacing/>
        <w:rPr>
          <w:rFonts w:asciiTheme="minorHAnsi" w:hAnsiTheme="minorHAnsi"/>
          <w:sz w:val="22"/>
          <w:szCs w:val="22"/>
          <w:u w:val="single"/>
        </w:rPr>
      </w:pPr>
      <w:r w:rsidRPr="006A1678">
        <w:rPr>
          <w:rFonts w:asciiTheme="minorHAnsi" w:hAnsiTheme="minorHAnsi"/>
          <w:sz w:val="22"/>
          <w:szCs w:val="22"/>
          <w:u w:val="single"/>
        </w:rPr>
        <w:t>Discussion:</w:t>
      </w:r>
    </w:p>
    <w:p w:rsidR="00036C2C" w:rsidRPr="006A1678" w:rsidRDefault="00956310" w:rsidP="006A1678">
      <w:pPr>
        <w:pStyle w:val="ListParagraph0"/>
        <w:numPr>
          <w:ilvl w:val="0"/>
          <w:numId w:val="18"/>
        </w:numPr>
        <w:ind w:right="-810"/>
        <w:rPr>
          <w:rFonts w:asciiTheme="minorHAnsi" w:hAnsiTheme="minorHAnsi"/>
        </w:rPr>
      </w:pPr>
      <w:r w:rsidRPr="006A1678">
        <w:rPr>
          <w:rFonts w:asciiTheme="minorHAnsi" w:hAnsiTheme="minorHAnsi"/>
        </w:rPr>
        <w:t xml:space="preserve">EHR developers </w:t>
      </w:r>
      <w:r w:rsidR="00036C2C" w:rsidRPr="006A1678">
        <w:rPr>
          <w:rFonts w:asciiTheme="minorHAnsi" w:hAnsiTheme="minorHAnsi"/>
        </w:rPr>
        <w:t>who worked on</w:t>
      </w:r>
      <w:r w:rsidRPr="006A1678">
        <w:rPr>
          <w:rFonts w:asciiTheme="minorHAnsi" w:hAnsiTheme="minorHAnsi"/>
        </w:rPr>
        <w:t xml:space="preserve"> these estimates note that it would be very helpful </w:t>
      </w:r>
      <w:r w:rsidR="00036C2C" w:rsidRPr="006A1678">
        <w:rPr>
          <w:rFonts w:asciiTheme="minorHAnsi" w:hAnsiTheme="minorHAnsi"/>
        </w:rPr>
        <w:t xml:space="preserve">if regulators would </w:t>
      </w:r>
      <w:r w:rsidRPr="006A1678">
        <w:rPr>
          <w:rFonts w:asciiTheme="minorHAnsi" w:hAnsiTheme="minorHAnsi"/>
        </w:rPr>
        <w:t xml:space="preserve">engage with EHR developers at specific points in the process of defining future EHR requirements to do assessments of the development effort required. </w:t>
      </w:r>
      <w:r w:rsidR="00036C2C" w:rsidRPr="006A1678">
        <w:rPr>
          <w:rFonts w:asciiTheme="minorHAnsi" w:hAnsiTheme="minorHAnsi"/>
        </w:rPr>
        <w:t xml:space="preserve"> </w:t>
      </w:r>
      <w:r w:rsidRPr="006A1678">
        <w:rPr>
          <w:rFonts w:asciiTheme="minorHAnsi" w:hAnsiTheme="minorHAnsi"/>
        </w:rPr>
        <w:t xml:space="preserve">We would be happy to work with </w:t>
      </w:r>
      <w:r w:rsidR="00036C2C" w:rsidRPr="006A1678">
        <w:rPr>
          <w:rFonts w:asciiTheme="minorHAnsi" w:hAnsiTheme="minorHAnsi"/>
        </w:rPr>
        <w:t>ONC and the HITPC to identify the</w:t>
      </w:r>
      <w:r w:rsidRPr="006A1678">
        <w:rPr>
          <w:rFonts w:asciiTheme="minorHAnsi" w:hAnsiTheme="minorHAnsi"/>
        </w:rPr>
        <w:t xml:space="preserve"> </w:t>
      </w:r>
      <w:r w:rsidR="00036C2C" w:rsidRPr="006A1678">
        <w:rPr>
          <w:rFonts w:asciiTheme="minorHAnsi" w:hAnsiTheme="minorHAnsi"/>
        </w:rPr>
        <w:t xml:space="preserve">optimal </w:t>
      </w:r>
      <w:r w:rsidRPr="006A1678">
        <w:rPr>
          <w:rFonts w:asciiTheme="minorHAnsi" w:hAnsiTheme="minorHAnsi"/>
        </w:rPr>
        <w:t xml:space="preserve">points in the process to provide estimates and on a process to allow time for estimates to be </w:t>
      </w:r>
      <w:r w:rsidR="00036C2C" w:rsidRPr="006A1678">
        <w:rPr>
          <w:rFonts w:asciiTheme="minorHAnsi" w:hAnsiTheme="minorHAnsi"/>
        </w:rPr>
        <w:t>developed</w:t>
      </w:r>
      <w:r w:rsidRPr="006A1678">
        <w:rPr>
          <w:rFonts w:asciiTheme="minorHAnsi" w:hAnsiTheme="minorHAnsi"/>
        </w:rPr>
        <w:t xml:space="preserve">. </w:t>
      </w:r>
    </w:p>
    <w:p w:rsidR="00036C2C" w:rsidRPr="006A1678" w:rsidRDefault="00641D34" w:rsidP="006A1678">
      <w:pPr>
        <w:pStyle w:val="ListParagraph0"/>
        <w:numPr>
          <w:ilvl w:val="0"/>
          <w:numId w:val="18"/>
        </w:numPr>
        <w:ind w:right="-810"/>
        <w:rPr>
          <w:rFonts w:asciiTheme="minorHAnsi" w:hAnsiTheme="minorHAnsi"/>
        </w:rPr>
      </w:pPr>
      <w:r w:rsidRPr="006A1678">
        <w:rPr>
          <w:rFonts w:asciiTheme="minorHAnsi" w:hAnsiTheme="minorHAnsi"/>
        </w:rPr>
        <w:t xml:space="preserve">Estimates </w:t>
      </w:r>
      <w:r w:rsidR="00956310" w:rsidRPr="006A1678">
        <w:rPr>
          <w:rFonts w:asciiTheme="minorHAnsi" w:hAnsiTheme="minorHAnsi"/>
        </w:rPr>
        <w:t>vary</w:t>
      </w:r>
      <w:r w:rsidRPr="006A1678">
        <w:rPr>
          <w:rFonts w:asciiTheme="minorHAnsi" w:hAnsiTheme="minorHAnsi"/>
        </w:rPr>
        <w:t xml:space="preserve"> for any given developer</w:t>
      </w:r>
      <w:r w:rsidR="00956310" w:rsidRPr="006A1678">
        <w:rPr>
          <w:rFonts w:asciiTheme="minorHAnsi" w:hAnsiTheme="minorHAnsi"/>
        </w:rPr>
        <w:t xml:space="preserve">. </w:t>
      </w:r>
      <w:r w:rsidR="00C457A1">
        <w:rPr>
          <w:rFonts w:asciiTheme="minorHAnsi" w:hAnsiTheme="minorHAnsi"/>
        </w:rPr>
        <w:t xml:space="preserve"> </w:t>
      </w:r>
      <w:r w:rsidR="00956310" w:rsidRPr="006A1678">
        <w:rPr>
          <w:rFonts w:asciiTheme="minorHAnsi" w:hAnsiTheme="minorHAnsi"/>
        </w:rPr>
        <w:t>E</w:t>
      </w:r>
      <w:r w:rsidRPr="006A1678">
        <w:rPr>
          <w:rFonts w:asciiTheme="minorHAnsi" w:hAnsiTheme="minorHAnsi"/>
        </w:rPr>
        <w:t xml:space="preserve">ach developer has a different </w:t>
      </w:r>
      <w:r w:rsidR="00036C2C" w:rsidRPr="006A1678">
        <w:rPr>
          <w:rFonts w:asciiTheme="minorHAnsi" w:hAnsiTheme="minorHAnsi"/>
        </w:rPr>
        <w:t>set</w:t>
      </w:r>
      <w:r w:rsidR="00956310" w:rsidRPr="006A1678">
        <w:rPr>
          <w:rFonts w:asciiTheme="minorHAnsi" w:hAnsiTheme="minorHAnsi"/>
        </w:rPr>
        <w:t xml:space="preserve"> of existing features</w:t>
      </w:r>
      <w:r w:rsidR="00036C2C" w:rsidRPr="006A1678">
        <w:rPr>
          <w:rFonts w:asciiTheme="minorHAnsi" w:hAnsiTheme="minorHAnsi"/>
        </w:rPr>
        <w:t xml:space="preserve"> on which to build new functionality</w:t>
      </w:r>
      <w:r w:rsidRPr="006A1678">
        <w:rPr>
          <w:rFonts w:asciiTheme="minorHAnsi" w:hAnsiTheme="minorHAnsi"/>
        </w:rPr>
        <w:t>, different business models</w:t>
      </w:r>
      <w:r w:rsidR="00956310" w:rsidRPr="006A1678">
        <w:rPr>
          <w:rFonts w:asciiTheme="minorHAnsi" w:hAnsiTheme="minorHAnsi"/>
        </w:rPr>
        <w:t xml:space="preserve"> and methods of delivering features, and so forth. </w:t>
      </w:r>
      <w:r w:rsidR="00036C2C" w:rsidRPr="006A1678">
        <w:rPr>
          <w:rFonts w:asciiTheme="minorHAnsi" w:hAnsiTheme="minorHAnsi"/>
        </w:rPr>
        <w:t xml:space="preserve"> </w:t>
      </w:r>
      <w:r w:rsidRPr="006A1678">
        <w:rPr>
          <w:rFonts w:asciiTheme="minorHAnsi" w:hAnsiTheme="minorHAnsi"/>
        </w:rPr>
        <w:t>So</w:t>
      </w:r>
      <w:r w:rsidR="00036C2C" w:rsidRPr="006A1678">
        <w:rPr>
          <w:rFonts w:asciiTheme="minorHAnsi" w:hAnsiTheme="minorHAnsi"/>
        </w:rPr>
        <w:t>,</w:t>
      </w:r>
      <w:r w:rsidRPr="006A1678">
        <w:rPr>
          <w:rFonts w:asciiTheme="minorHAnsi" w:hAnsiTheme="minorHAnsi"/>
        </w:rPr>
        <w:t xml:space="preserve"> estimates will vary across </w:t>
      </w:r>
      <w:r w:rsidR="00036C2C" w:rsidRPr="006A1678">
        <w:rPr>
          <w:rFonts w:asciiTheme="minorHAnsi" w:hAnsiTheme="minorHAnsi"/>
        </w:rPr>
        <w:t xml:space="preserve">companies and </w:t>
      </w:r>
      <w:r w:rsidRPr="006A1678">
        <w:rPr>
          <w:rFonts w:asciiTheme="minorHAnsi" w:hAnsiTheme="minorHAnsi"/>
        </w:rPr>
        <w:t>systems</w:t>
      </w:r>
      <w:r w:rsidR="00036C2C" w:rsidRPr="006A1678">
        <w:rPr>
          <w:rFonts w:asciiTheme="minorHAnsi" w:hAnsiTheme="minorHAnsi"/>
        </w:rPr>
        <w:t>.</w:t>
      </w:r>
      <w:r w:rsidRPr="006A1678">
        <w:rPr>
          <w:rFonts w:asciiTheme="minorHAnsi" w:hAnsiTheme="minorHAnsi"/>
        </w:rPr>
        <w:t xml:space="preserve"> </w:t>
      </w:r>
      <w:r w:rsidR="00036C2C" w:rsidRPr="006A1678">
        <w:rPr>
          <w:rFonts w:asciiTheme="minorHAnsi" w:hAnsiTheme="minorHAnsi"/>
        </w:rPr>
        <w:t xml:space="preserve"> The estimates here reflect our </w:t>
      </w:r>
      <w:r w:rsidRPr="006A1678">
        <w:rPr>
          <w:rFonts w:asciiTheme="minorHAnsi" w:hAnsiTheme="minorHAnsi"/>
        </w:rPr>
        <w:t xml:space="preserve">attempt to </w:t>
      </w:r>
      <w:r w:rsidR="00036C2C" w:rsidRPr="006A1678">
        <w:rPr>
          <w:rFonts w:asciiTheme="minorHAnsi" w:hAnsiTheme="minorHAnsi"/>
        </w:rPr>
        <w:t xml:space="preserve">present </w:t>
      </w:r>
      <w:r w:rsidRPr="006A1678">
        <w:rPr>
          <w:rFonts w:asciiTheme="minorHAnsi" w:hAnsiTheme="minorHAnsi"/>
        </w:rPr>
        <w:t>an average/general expectation.</w:t>
      </w:r>
    </w:p>
    <w:p w:rsidR="00036C2C" w:rsidRPr="006A1678" w:rsidRDefault="00641D34" w:rsidP="006A1678">
      <w:pPr>
        <w:pStyle w:val="ListParagraph0"/>
        <w:numPr>
          <w:ilvl w:val="0"/>
          <w:numId w:val="18"/>
        </w:numPr>
        <w:ind w:right="-810"/>
        <w:rPr>
          <w:rFonts w:asciiTheme="minorHAnsi" w:hAnsiTheme="minorHAnsi"/>
        </w:rPr>
      </w:pPr>
      <w:r w:rsidRPr="006A1678">
        <w:rPr>
          <w:rFonts w:asciiTheme="minorHAnsi" w:hAnsiTheme="minorHAnsi"/>
        </w:rPr>
        <w:t xml:space="preserve">There is general effort in understanding requirements and implementing workflows regardless of the </w:t>
      </w:r>
      <w:r w:rsidR="00B847F8" w:rsidRPr="006A1678">
        <w:rPr>
          <w:rFonts w:asciiTheme="minorHAnsi" w:hAnsiTheme="minorHAnsi"/>
        </w:rPr>
        <w:t xml:space="preserve">software development </w:t>
      </w:r>
      <w:r w:rsidRPr="006A1678">
        <w:rPr>
          <w:rFonts w:asciiTheme="minorHAnsi" w:hAnsiTheme="minorHAnsi"/>
        </w:rPr>
        <w:t xml:space="preserve">projects </w:t>
      </w:r>
      <w:r w:rsidR="00B847F8" w:rsidRPr="006A1678">
        <w:rPr>
          <w:rFonts w:asciiTheme="minorHAnsi" w:hAnsiTheme="minorHAnsi"/>
        </w:rPr>
        <w:t>in addition to the underlying analyses</w:t>
      </w:r>
      <w:r w:rsidRPr="006A1678">
        <w:rPr>
          <w:rFonts w:asciiTheme="minorHAnsi" w:hAnsiTheme="minorHAnsi"/>
        </w:rPr>
        <w:t>.</w:t>
      </w:r>
      <w:r w:rsidR="00956310" w:rsidRPr="006A1678">
        <w:rPr>
          <w:rFonts w:asciiTheme="minorHAnsi" w:hAnsiTheme="minorHAnsi"/>
        </w:rPr>
        <w:t xml:space="preserve"> </w:t>
      </w:r>
      <w:r w:rsidR="00B847F8" w:rsidRPr="006A1678">
        <w:rPr>
          <w:rFonts w:asciiTheme="minorHAnsi" w:hAnsiTheme="minorHAnsi"/>
        </w:rPr>
        <w:t xml:space="preserve"> </w:t>
      </w:r>
      <w:r w:rsidR="00956310" w:rsidRPr="006A1678">
        <w:rPr>
          <w:rFonts w:asciiTheme="minorHAnsi" w:hAnsiTheme="minorHAnsi"/>
        </w:rPr>
        <w:t xml:space="preserve">This general effort is not </w:t>
      </w:r>
      <w:r w:rsidR="00B847F8" w:rsidRPr="006A1678">
        <w:rPr>
          <w:rFonts w:asciiTheme="minorHAnsi" w:hAnsiTheme="minorHAnsi"/>
        </w:rPr>
        <w:t xml:space="preserve">included </w:t>
      </w:r>
      <w:r w:rsidR="00956310" w:rsidRPr="006A1678">
        <w:rPr>
          <w:rFonts w:asciiTheme="minorHAnsi" w:hAnsiTheme="minorHAnsi"/>
        </w:rPr>
        <w:t xml:space="preserve">in the list of </w:t>
      </w:r>
      <w:r w:rsidR="00B847F8" w:rsidRPr="006A1678">
        <w:rPr>
          <w:rFonts w:asciiTheme="minorHAnsi" w:hAnsiTheme="minorHAnsi"/>
        </w:rPr>
        <w:t xml:space="preserve">estimated </w:t>
      </w:r>
      <w:r w:rsidR="00956310" w:rsidRPr="006A1678">
        <w:rPr>
          <w:rFonts w:asciiTheme="minorHAnsi" w:hAnsiTheme="minorHAnsi"/>
        </w:rPr>
        <w:t>projects below.</w:t>
      </w:r>
    </w:p>
    <w:p w:rsidR="00036C2C" w:rsidRPr="006A1678" w:rsidRDefault="00641D34" w:rsidP="006A1678">
      <w:pPr>
        <w:pStyle w:val="ListParagraph0"/>
        <w:numPr>
          <w:ilvl w:val="0"/>
          <w:numId w:val="18"/>
        </w:numPr>
        <w:ind w:right="-810"/>
        <w:rPr>
          <w:rFonts w:asciiTheme="minorHAnsi" w:hAnsiTheme="minorHAnsi"/>
        </w:rPr>
      </w:pPr>
      <w:r w:rsidRPr="006A1678">
        <w:rPr>
          <w:rFonts w:asciiTheme="minorHAnsi" w:hAnsiTheme="minorHAnsi"/>
        </w:rPr>
        <w:t>In many cases</w:t>
      </w:r>
      <w:r w:rsidR="00B847F8" w:rsidRPr="006A1678">
        <w:rPr>
          <w:rFonts w:asciiTheme="minorHAnsi" w:hAnsiTheme="minorHAnsi"/>
        </w:rPr>
        <w:t>,</w:t>
      </w:r>
      <w:r w:rsidRPr="006A1678">
        <w:rPr>
          <w:rFonts w:asciiTheme="minorHAnsi" w:hAnsiTheme="minorHAnsi"/>
        </w:rPr>
        <w:t xml:space="preserve"> insufficient information about the requirement and associated standards exists to </w:t>
      </w:r>
      <w:r w:rsidR="00B847F8" w:rsidRPr="006A1678">
        <w:rPr>
          <w:rFonts w:asciiTheme="minorHAnsi" w:hAnsiTheme="minorHAnsi"/>
        </w:rPr>
        <w:t xml:space="preserve">support accurate </w:t>
      </w:r>
      <w:r w:rsidRPr="006A1678">
        <w:rPr>
          <w:rFonts w:asciiTheme="minorHAnsi" w:hAnsiTheme="minorHAnsi"/>
        </w:rPr>
        <w:t>estimate</w:t>
      </w:r>
      <w:r w:rsidR="00B847F8" w:rsidRPr="006A1678">
        <w:rPr>
          <w:rFonts w:asciiTheme="minorHAnsi" w:hAnsiTheme="minorHAnsi"/>
        </w:rPr>
        <w:t>s</w:t>
      </w:r>
      <w:r w:rsidRPr="006A1678">
        <w:rPr>
          <w:rFonts w:asciiTheme="minorHAnsi" w:hAnsiTheme="minorHAnsi"/>
        </w:rPr>
        <w:t xml:space="preserve">. </w:t>
      </w:r>
      <w:r w:rsidR="00B847F8" w:rsidRPr="006A1678">
        <w:rPr>
          <w:rFonts w:asciiTheme="minorHAnsi" w:hAnsiTheme="minorHAnsi"/>
        </w:rPr>
        <w:t xml:space="preserve"> </w:t>
      </w:r>
      <w:r w:rsidRPr="006A1678">
        <w:rPr>
          <w:rFonts w:asciiTheme="minorHAnsi" w:hAnsiTheme="minorHAnsi"/>
        </w:rPr>
        <w:t xml:space="preserve">We have </w:t>
      </w:r>
      <w:r w:rsidR="00B847F8" w:rsidRPr="006A1678">
        <w:rPr>
          <w:rFonts w:asciiTheme="minorHAnsi" w:hAnsiTheme="minorHAnsi"/>
        </w:rPr>
        <w:t xml:space="preserve">developed these estimates </w:t>
      </w:r>
      <w:r w:rsidRPr="006A1678">
        <w:rPr>
          <w:rFonts w:asciiTheme="minorHAnsi" w:hAnsiTheme="minorHAnsi"/>
        </w:rPr>
        <w:t>based on the available information</w:t>
      </w:r>
      <w:r w:rsidR="00B847F8" w:rsidRPr="006A1678">
        <w:rPr>
          <w:rFonts w:asciiTheme="minorHAnsi" w:hAnsiTheme="minorHAnsi"/>
        </w:rPr>
        <w:t>,</w:t>
      </w:r>
      <w:r w:rsidRPr="006A1678">
        <w:rPr>
          <w:rFonts w:asciiTheme="minorHAnsi" w:hAnsiTheme="minorHAnsi"/>
        </w:rPr>
        <w:t xml:space="preserve"> and </w:t>
      </w:r>
      <w:r w:rsidR="00B847F8" w:rsidRPr="006A1678">
        <w:rPr>
          <w:rFonts w:asciiTheme="minorHAnsi" w:hAnsiTheme="minorHAnsi"/>
        </w:rPr>
        <w:t xml:space="preserve">have </w:t>
      </w:r>
      <w:r w:rsidRPr="006A1678">
        <w:rPr>
          <w:rFonts w:asciiTheme="minorHAnsi" w:hAnsiTheme="minorHAnsi"/>
        </w:rPr>
        <w:t>indicated where more information is needed.</w:t>
      </w:r>
    </w:p>
    <w:p w:rsidR="00036C2C" w:rsidRPr="006A1678" w:rsidRDefault="00641D34" w:rsidP="006A1678">
      <w:pPr>
        <w:pStyle w:val="ListParagraph0"/>
        <w:numPr>
          <w:ilvl w:val="0"/>
          <w:numId w:val="18"/>
        </w:numPr>
        <w:ind w:right="-810"/>
        <w:rPr>
          <w:rFonts w:asciiTheme="minorHAnsi" w:hAnsiTheme="minorHAnsi"/>
        </w:rPr>
      </w:pPr>
      <w:r w:rsidRPr="006A1678">
        <w:rPr>
          <w:rFonts w:asciiTheme="minorHAnsi" w:hAnsiTheme="minorHAnsi"/>
        </w:rPr>
        <w:t xml:space="preserve">Estimates include: development, quality testing, </w:t>
      </w:r>
      <w:r w:rsidR="00B847F8" w:rsidRPr="006A1678">
        <w:rPr>
          <w:rFonts w:asciiTheme="minorHAnsi" w:hAnsiTheme="minorHAnsi"/>
        </w:rPr>
        <w:t xml:space="preserve">and </w:t>
      </w:r>
      <w:r w:rsidRPr="006A1678">
        <w:rPr>
          <w:rFonts w:asciiTheme="minorHAnsi" w:hAnsiTheme="minorHAnsi"/>
        </w:rPr>
        <w:t xml:space="preserve">preparation for certification. </w:t>
      </w:r>
      <w:r w:rsidR="00B847F8" w:rsidRPr="006A1678">
        <w:rPr>
          <w:rFonts w:asciiTheme="minorHAnsi" w:hAnsiTheme="minorHAnsi"/>
        </w:rPr>
        <w:t xml:space="preserve"> </w:t>
      </w:r>
      <w:r w:rsidRPr="006A1678">
        <w:rPr>
          <w:rFonts w:asciiTheme="minorHAnsi" w:hAnsiTheme="minorHAnsi"/>
        </w:rPr>
        <w:t xml:space="preserve">Estimates do not include client implementation or usability testing. </w:t>
      </w:r>
      <w:r w:rsidR="00B847F8" w:rsidRPr="006A1678">
        <w:rPr>
          <w:rFonts w:asciiTheme="minorHAnsi" w:hAnsiTheme="minorHAnsi"/>
        </w:rPr>
        <w:t xml:space="preserve"> </w:t>
      </w:r>
      <w:r w:rsidRPr="006A1678">
        <w:rPr>
          <w:rFonts w:asciiTheme="minorHAnsi" w:hAnsiTheme="minorHAnsi"/>
        </w:rPr>
        <w:t>Where there are great discrepancies between development and implementation effort, we have attempted to highlight this in the comments.</w:t>
      </w:r>
    </w:p>
    <w:p w:rsidR="00956310" w:rsidRPr="006A1678" w:rsidRDefault="00956310" w:rsidP="006A1678">
      <w:pPr>
        <w:contextualSpacing/>
        <w:rPr>
          <w:rFonts w:asciiTheme="minorHAnsi" w:hAnsiTheme="minorHAnsi"/>
          <w:sz w:val="22"/>
          <w:szCs w:val="22"/>
        </w:rPr>
      </w:pPr>
      <w:r w:rsidRPr="006A1678">
        <w:rPr>
          <w:rFonts w:asciiTheme="minorHAnsi" w:hAnsiTheme="minorHAnsi"/>
          <w:sz w:val="22"/>
          <w:szCs w:val="22"/>
        </w:rPr>
        <w:br w:type="page"/>
      </w:r>
    </w:p>
    <w:p w:rsidR="001D1CD3" w:rsidRPr="006A1678" w:rsidRDefault="001D1CD3" w:rsidP="006A1678">
      <w:pPr>
        <w:contextualSpacing/>
        <w:rPr>
          <w:rFonts w:asciiTheme="minorHAnsi" w:hAnsiTheme="minorHAnsi"/>
          <w:sz w:val="22"/>
          <w:szCs w:val="22"/>
        </w:rPr>
      </w:pPr>
    </w:p>
    <w:tbl>
      <w:tblPr>
        <w:tblStyle w:val="TableGrid4"/>
        <w:tblW w:w="11160" w:type="dxa"/>
        <w:tblInd w:w="-792" w:type="dxa"/>
        <w:tblLayout w:type="fixed"/>
        <w:tblLook w:val="04A0" w:firstRow="1" w:lastRow="0" w:firstColumn="1" w:lastColumn="0" w:noHBand="0" w:noVBand="1"/>
      </w:tblPr>
      <w:tblGrid>
        <w:gridCol w:w="1416"/>
        <w:gridCol w:w="4919"/>
        <w:gridCol w:w="4825"/>
      </w:tblGrid>
      <w:tr w:rsidR="008E6809" w:rsidRPr="006A1678" w:rsidTr="009356D5">
        <w:trPr>
          <w:cnfStyle w:val="100000000000" w:firstRow="1" w:lastRow="0" w:firstColumn="0" w:lastColumn="0" w:oddVBand="0" w:evenVBand="0" w:oddHBand="0" w:evenHBand="0" w:firstRowFirstColumn="0" w:firstRowLastColumn="0" w:lastRowFirstColumn="0" w:lastRowLastColumn="0"/>
          <w:cantSplit/>
          <w:tblHeader/>
        </w:trPr>
        <w:tc>
          <w:tcPr>
            <w:tcW w:w="1416"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ID #</w:t>
            </w:r>
          </w:p>
        </w:tc>
        <w:tc>
          <w:tcPr>
            <w:tcW w:w="4919" w:type="dxa"/>
            <w:tcBorders>
              <w:top w:val="single" w:sz="4" w:space="0" w:color="auto"/>
              <w:left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Stage 3 Recommendations</w:t>
            </w:r>
          </w:p>
        </w:tc>
        <w:tc>
          <w:tcPr>
            <w:tcW w:w="4825" w:type="dxa"/>
            <w:tcBorders>
              <w:top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Average EHR ASSOCIATION Development Estimate</w:t>
            </w:r>
          </w:p>
        </w:tc>
      </w:tr>
      <w:tr w:rsidR="008E6809" w:rsidRPr="006A1678" w:rsidTr="009356D5">
        <w:trPr>
          <w:cantSplit/>
          <w:trHeight w:val="944"/>
        </w:trPr>
        <w:tc>
          <w:tcPr>
            <w:tcW w:w="1416" w:type="dxa"/>
            <w:tcBorders>
              <w:top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SGRP101</w:t>
            </w:r>
          </w:p>
        </w:tc>
        <w:tc>
          <w:tcPr>
            <w:tcW w:w="4919" w:type="dxa"/>
          </w:tcPr>
          <w:p w:rsidR="008E6809" w:rsidRPr="006A1678" w:rsidRDefault="008E6809" w:rsidP="006A1678">
            <w:pPr>
              <w:contextualSpacing/>
              <w:rPr>
                <w:rFonts w:asciiTheme="minorHAnsi" w:hAnsiTheme="minorHAnsi"/>
                <w:bCs/>
                <w:sz w:val="22"/>
                <w:szCs w:val="22"/>
              </w:rPr>
            </w:pPr>
            <w:r w:rsidRPr="006A1678">
              <w:rPr>
                <w:rFonts w:asciiTheme="minorHAnsi" w:hAnsiTheme="minorHAnsi"/>
                <w:b/>
                <w:bCs/>
                <w:sz w:val="22"/>
                <w:szCs w:val="22"/>
              </w:rPr>
              <w:t xml:space="preserve">Certification </w:t>
            </w:r>
            <w:r w:rsidR="00D2460E" w:rsidRPr="006A1678">
              <w:rPr>
                <w:rFonts w:asciiTheme="minorHAnsi" w:hAnsiTheme="minorHAnsi"/>
                <w:b/>
                <w:bCs/>
                <w:sz w:val="22"/>
                <w:szCs w:val="22"/>
              </w:rPr>
              <w:t>criteria</w:t>
            </w:r>
            <w:r w:rsidRPr="006A1678">
              <w:rPr>
                <w:rFonts w:asciiTheme="minorHAnsi" w:hAnsiTheme="minorHAnsi"/>
                <w:b/>
                <w:bCs/>
                <w:sz w:val="22"/>
                <w:szCs w:val="22"/>
              </w:rPr>
              <w:t>:</w:t>
            </w:r>
            <w:r w:rsidRPr="006A1678">
              <w:rPr>
                <w:rFonts w:asciiTheme="minorHAnsi" w:hAnsiTheme="minorHAnsi"/>
                <w:bCs/>
                <w:sz w:val="22"/>
                <w:szCs w:val="22"/>
              </w:rPr>
              <w:t xml:space="preserve"> EHR must be able to consume an externally supplied list of “never” DDIs, using </w:t>
            </w:r>
            <w:proofErr w:type="spellStart"/>
            <w:r w:rsidRPr="006A1678">
              <w:rPr>
                <w:rFonts w:asciiTheme="minorHAnsi" w:hAnsiTheme="minorHAnsi"/>
                <w:bCs/>
                <w:sz w:val="22"/>
                <w:szCs w:val="22"/>
              </w:rPr>
              <w:t>RxNorm</w:t>
            </w:r>
            <w:proofErr w:type="spellEnd"/>
            <w:r w:rsidRPr="006A1678">
              <w:rPr>
                <w:rFonts w:asciiTheme="minorHAnsi" w:hAnsiTheme="minorHAnsi"/>
                <w:bCs/>
                <w:sz w:val="22"/>
                <w:szCs w:val="22"/>
              </w:rPr>
              <w:t xml:space="preserve"> and NDF-RT standards along with a TBD DDI reactions value set.</w:t>
            </w:r>
          </w:p>
          <w:p w:rsidR="00660046" w:rsidRPr="006A1678" w:rsidRDefault="00660046" w:rsidP="006A1678">
            <w:pPr>
              <w:contextualSpacing/>
              <w:rPr>
                <w:rFonts w:asciiTheme="minorHAnsi" w:hAnsiTheme="minorHAnsi"/>
                <w:bCs/>
                <w:sz w:val="22"/>
                <w:szCs w:val="22"/>
              </w:rPr>
            </w:pPr>
          </w:p>
          <w:p w:rsidR="008E6809" w:rsidRPr="006A1678" w:rsidRDefault="008E6809" w:rsidP="006A1678">
            <w:pPr>
              <w:contextualSpacing/>
              <w:rPr>
                <w:rFonts w:asciiTheme="minorHAnsi" w:hAnsiTheme="minorHAnsi"/>
                <w:b/>
                <w:bCs/>
                <w:sz w:val="22"/>
                <w:szCs w:val="22"/>
              </w:rPr>
            </w:pPr>
            <w:r w:rsidRPr="006A1678">
              <w:rPr>
                <w:rFonts w:asciiTheme="minorHAnsi" w:hAnsiTheme="minorHAnsi"/>
                <w:b/>
                <w:bCs/>
                <w:sz w:val="22"/>
                <w:szCs w:val="22"/>
              </w:rPr>
              <w:t xml:space="preserve">Certification </w:t>
            </w:r>
            <w:r w:rsidR="00660046" w:rsidRPr="006A1678">
              <w:rPr>
                <w:rFonts w:asciiTheme="minorHAnsi" w:hAnsiTheme="minorHAnsi"/>
                <w:b/>
                <w:bCs/>
                <w:sz w:val="22"/>
                <w:szCs w:val="22"/>
              </w:rPr>
              <w:t xml:space="preserve">criteria </w:t>
            </w:r>
            <w:r w:rsidRPr="006A1678">
              <w:rPr>
                <w:rFonts w:asciiTheme="minorHAnsi" w:hAnsiTheme="minorHAnsi"/>
                <w:b/>
                <w:bCs/>
                <w:sz w:val="22"/>
                <w:szCs w:val="22"/>
              </w:rPr>
              <w:t>for EPs:</w:t>
            </w:r>
          </w:p>
          <w:p w:rsidR="008E6809" w:rsidRPr="006A1678" w:rsidRDefault="008E6809" w:rsidP="006A1678">
            <w:pPr>
              <w:contextualSpacing/>
              <w:rPr>
                <w:rFonts w:asciiTheme="minorHAnsi" w:hAnsiTheme="minorHAnsi"/>
                <w:bCs/>
                <w:sz w:val="22"/>
                <w:szCs w:val="22"/>
              </w:rPr>
            </w:pPr>
            <w:r w:rsidRPr="006A1678">
              <w:rPr>
                <w:rFonts w:asciiTheme="minorHAnsi" w:hAnsiTheme="minorHAnsi"/>
                <w:bCs/>
                <w:sz w:val="22"/>
                <w:szCs w:val="22"/>
              </w:rPr>
              <w:t>EHR must have the ability to transmit lab orders using the lab order and results Interface guidelines produced by the S&amp;I Framework Initiative.</w:t>
            </w:r>
          </w:p>
          <w:p w:rsidR="006466D9" w:rsidRPr="006A1678" w:rsidRDefault="006466D9" w:rsidP="006A1678">
            <w:pPr>
              <w:contextualSpacing/>
              <w:rPr>
                <w:rFonts w:asciiTheme="minorHAnsi" w:hAnsiTheme="minorHAnsi"/>
                <w:sz w:val="22"/>
                <w:szCs w:val="22"/>
              </w:rPr>
            </w:pPr>
          </w:p>
        </w:tc>
        <w:tc>
          <w:tcPr>
            <w:tcW w:w="4825" w:type="dxa"/>
          </w:tcPr>
          <w:p w:rsidR="00036C2C" w:rsidRPr="006A1678" w:rsidRDefault="00113893" w:rsidP="006A1678">
            <w:pPr>
              <w:pBdr>
                <w:bottom w:val="single" w:sz="4" w:space="1" w:color="auto"/>
              </w:pBdr>
              <w:ind w:left="72"/>
              <w:contextualSpacing/>
              <w:rPr>
                <w:rFonts w:asciiTheme="minorHAnsi" w:hAnsiTheme="minorHAnsi"/>
                <w:b/>
                <w:sz w:val="22"/>
                <w:szCs w:val="22"/>
              </w:rPr>
            </w:pPr>
            <w:r w:rsidRPr="006A1678">
              <w:rPr>
                <w:rFonts w:asciiTheme="minorHAnsi" w:hAnsiTheme="minorHAnsi"/>
                <w:b/>
                <w:sz w:val="22"/>
                <w:szCs w:val="22"/>
              </w:rPr>
              <w:t xml:space="preserve">Overall estimate: </w:t>
            </w:r>
          </w:p>
          <w:p w:rsidR="00036C2C" w:rsidRPr="006A1678" w:rsidRDefault="006A1678" w:rsidP="006A1678">
            <w:pPr>
              <w:pBdr>
                <w:bottom w:val="single" w:sz="4" w:space="1" w:color="auto"/>
              </w:pBdr>
              <w:ind w:left="72"/>
              <w:contextualSpacing/>
              <w:rPr>
                <w:rFonts w:asciiTheme="minorHAnsi" w:hAnsiTheme="minorHAnsi"/>
                <w:b/>
                <w:sz w:val="22"/>
                <w:szCs w:val="22"/>
              </w:rPr>
            </w:pPr>
            <w:r>
              <w:rPr>
                <w:rFonts w:asciiTheme="minorHAnsi" w:hAnsiTheme="minorHAnsi"/>
                <w:noProof/>
                <w:sz w:val="22"/>
                <w:szCs w:val="22"/>
              </w:rPr>
              <w:drawing>
                <wp:inline distT="0" distB="0" distL="0" distR="0" wp14:anchorId="6F5BA5E9" wp14:editId="29F8DC5F">
                  <wp:extent cx="190500" cy="180975"/>
                  <wp:effectExtent l="0" t="0" r="0" b="9525"/>
                  <wp:docPr id="24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113893" w:rsidRPr="006A1678">
              <w:rPr>
                <w:rFonts w:asciiTheme="minorHAnsi" w:hAnsiTheme="minorHAnsi"/>
                <w:b/>
                <w:sz w:val="22"/>
                <w:szCs w:val="22"/>
              </w:rPr>
              <w:t xml:space="preserve">Large to </w:t>
            </w:r>
            <w:r w:rsidR="00036C2C" w:rsidRPr="006A1678">
              <w:rPr>
                <w:rFonts w:asciiTheme="minorHAnsi" w:hAnsiTheme="minorHAnsi"/>
                <w:noProof/>
                <w:sz w:val="22"/>
                <w:szCs w:val="22"/>
              </w:rPr>
              <w:drawing>
                <wp:inline distT="0" distB="0" distL="0" distR="0" wp14:anchorId="4B2B0499" wp14:editId="4C5C447D">
                  <wp:extent cx="189186" cy="182880"/>
                  <wp:effectExtent l="0" t="0" r="1905" b="762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00113893" w:rsidRPr="006A1678">
              <w:rPr>
                <w:rFonts w:asciiTheme="minorHAnsi" w:hAnsiTheme="minorHAnsi"/>
                <w:b/>
                <w:sz w:val="22"/>
                <w:szCs w:val="22"/>
              </w:rPr>
              <w:t>Jumbo.</w:t>
            </w:r>
          </w:p>
          <w:p w:rsidR="00357FAA" w:rsidRPr="006A1678" w:rsidRDefault="00357FAA" w:rsidP="006A1678">
            <w:pPr>
              <w:ind w:left="72"/>
              <w:contextualSpacing/>
              <w:rPr>
                <w:rFonts w:asciiTheme="minorHAnsi" w:hAnsiTheme="minorHAnsi"/>
                <w:sz w:val="22"/>
                <w:szCs w:val="22"/>
              </w:rPr>
            </w:pPr>
          </w:p>
          <w:p w:rsidR="001B389C" w:rsidRPr="006A1678" w:rsidRDefault="008E6809" w:rsidP="006A1678">
            <w:pPr>
              <w:ind w:left="72"/>
              <w:contextualSpacing/>
              <w:rPr>
                <w:rFonts w:asciiTheme="minorHAnsi" w:hAnsiTheme="minorHAnsi"/>
                <w:sz w:val="22"/>
                <w:szCs w:val="22"/>
              </w:rPr>
            </w:pPr>
            <w:r w:rsidRPr="006A1678">
              <w:rPr>
                <w:rFonts w:asciiTheme="minorHAnsi" w:hAnsiTheme="minorHAnsi"/>
                <w:sz w:val="22"/>
                <w:szCs w:val="22"/>
              </w:rPr>
              <w:t xml:space="preserve">Never DDI list – depends on how it is implemented. </w:t>
            </w:r>
          </w:p>
          <w:p w:rsidR="00036C2C" w:rsidRPr="006A1678" w:rsidRDefault="006A1678" w:rsidP="006A1678">
            <w:pPr>
              <w:pStyle w:val="ListParagraph0"/>
              <w:numPr>
                <w:ilvl w:val="0"/>
                <w:numId w:val="19"/>
              </w:numPr>
              <w:rPr>
                <w:rFonts w:asciiTheme="minorHAnsi" w:hAnsiTheme="minorHAnsi"/>
              </w:rPr>
            </w:pPr>
            <w:r>
              <w:rPr>
                <w:rFonts w:asciiTheme="minorHAnsi" w:hAnsiTheme="minorHAnsi"/>
                <w:noProof/>
              </w:rPr>
              <w:drawing>
                <wp:inline distT="0" distB="0" distL="0" distR="0" wp14:anchorId="0ABC4043" wp14:editId="72F9FD70">
                  <wp:extent cx="190500" cy="180975"/>
                  <wp:effectExtent l="0" t="0" r="0" b="9525"/>
                  <wp:docPr id="240"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113893" w:rsidRPr="006A1678">
              <w:rPr>
                <w:rFonts w:asciiTheme="minorHAnsi" w:hAnsiTheme="minorHAnsi"/>
              </w:rPr>
              <w:t xml:space="preserve">If incorporated into medication database content, small. </w:t>
            </w:r>
          </w:p>
          <w:p w:rsidR="00036C2C" w:rsidRPr="006A1678" w:rsidRDefault="006A1678" w:rsidP="006A1678">
            <w:pPr>
              <w:pStyle w:val="ListParagraph0"/>
              <w:numPr>
                <w:ilvl w:val="0"/>
                <w:numId w:val="19"/>
              </w:numPr>
              <w:rPr>
                <w:rFonts w:asciiTheme="minorHAnsi" w:hAnsiTheme="minorHAnsi"/>
              </w:rPr>
            </w:pPr>
            <w:r>
              <w:rPr>
                <w:rFonts w:asciiTheme="minorHAnsi" w:hAnsiTheme="minorHAnsi"/>
                <w:noProof/>
              </w:rPr>
              <w:drawing>
                <wp:inline distT="0" distB="0" distL="0" distR="0" wp14:anchorId="7B7CAD3E" wp14:editId="790F1197">
                  <wp:extent cx="190500" cy="180975"/>
                  <wp:effectExtent l="0" t="0" r="0" b="9525"/>
                  <wp:docPr id="23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113893" w:rsidRPr="006A1678">
              <w:rPr>
                <w:rFonts w:asciiTheme="minorHAnsi" w:hAnsiTheme="minorHAnsi"/>
              </w:rPr>
              <w:t>If not, large</w:t>
            </w:r>
            <w:r w:rsidR="001B389C" w:rsidRPr="006A1678">
              <w:rPr>
                <w:rFonts w:asciiTheme="minorHAnsi" w:hAnsiTheme="minorHAnsi"/>
              </w:rPr>
              <w:t>.</w:t>
            </w:r>
          </w:p>
          <w:p w:rsidR="008E6809" w:rsidRPr="006A1678" w:rsidRDefault="008E6809" w:rsidP="006A1678">
            <w:pPr>
              <w:ind w:left="72"/>
              <w:contextualSpacing/>
              <w:rPr>
                <w:rFonts w:asciiTheme="minorHAnsi" w:hAnsiTheme="minorHAnsi"/>
                <w:sz w:val="22"/>
                <w:szCs w:val="22"/>
              </w:rPr>
            </w:pPr>
          </w:p>
          <w:p w:rsidR="008E6809" w:rsidRPr="006A1678" w:rsidRDefault="006A1678" w:rsidP="00C30B23">
            <w:pPr>
              <w:ind w:left="72" w:right="882"/>
              <w:contextualSpacing/>
              <w:rPr>
                <w:rFonts w:asciiTheme="minorHAnsi" w:hAnsiTheme="minorHAnsi"/>
                <w:sz w:val="22"/>
                <w:szCs w:val="22"/>
              </w:rPr>
            </w:pPr>
            <w:r>
              <w:rPr>
                <w:rFonts w:asciiTheme="minorHAnsi" w:hAnsiTheme="minorHAnsi"/>
                <w:noProof/>
                <w:sz w:val="22"/>
                <w:szCs w:val="22"/>
              </w:rPr>
              <w:drawing>
                <wp:inline distT="0" distB="0" distL="0" distR="0" wp14:anchorId="5222C79D" wp14:editId="1B50B252">
                  <wp:extent cx="190500" cy="180975"/>
                  <wp:effectExtent l="0" t="0" r="0" b="9525"/>
                  <wp:docPr id="237"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8E6809" w:rsidRPr="006A1678">
              <w:rPr>
                <w:rFonts w:asciiTheme="minorHAnsi" w:hAnsiTheme="minorHAnsi"/>
                <w:sz w:val="22"/>
                <w:szCs w:val="22"/>
              </w:rPr>
              <w:t xml:space="preserve">Transmit lab orders electronically – </w:t>
            </w:r>
            <w:r w:rsidR="00EB1096" w:rsidRPr="006A1678">
              <w:rPr>
                <w:rFonts w:asciiTheme="minorHAnsi" w:hAnsiTheme="minorHAnsi"/>
                <w:sz w:val="22"/>
                <w:szCs w:val="22"/>
              </w:rPr>
              <w:t>small</w:t>
            </w:r>
            <w:r w:rsidR="008E6809" w:rsidRPr="006A1678">
              <w:rPr>
                <w:rFonts w:asciiTheme="minorHAnsi" w:hAnsiTheme="minorHAnsi"/>
                <w:sz w:val="22"/>
                <w:szCs w:val="22"/>
              </w:rPr>
              <w:t xml:space="preserve"> to ensure current interfaces match standard.</w:t>
            </w:r>
            <w:r w:rsidR="00956310" w:rsidRPr="006A1678">
              <w:rPr>
                <w:rFonts w:asciiTheme="minorHAnsi" w:hAnsiTheme="minorHAnsi"/>
                <w:sz w:val="22"/>
                <w:szCs w:val="22"/>
              </w:rPr>
              <w:t xml:space="preserve"> Note – if an updated interface standard introduces a large volume of data elements that are required to be captured, the estimate could grow </w:t>
            </w:r>
            <w:r w:rsidR="00D2460E" w:rsidRPr="006A1678">
              <w:rPr>
                <w:rFonts w:asciiTheme="minorHAnsi" w:hAnsiTheme="minorHAnsi"/>
                <w:sz w:val="22"/>
                <w:szCs w:val="22"/>
              </w:rPr>
              <w:t>too</w:t>
            </w:r>
            <w:r w:rsidR="00956310" w:rsidRPr="006A1678">
              <w:rPr>
                <w:rFonts w:asciiTheme="minorHAnsi" w:hAnsiTheme="minorHAnsi"/>
                <w:sz w:val="22"/>
                <w:szCs w:val="22"/>
              </w:rPr>
              <w:t xml:space="preserve"> large.</w:t>
            </w:r>
          </w:p>
        </w:tc>
      </w:tr>
      <w:tr w:rsidR="008E6809" w:rsidRPr="006A1678" w:rsidTr="009356D5">
        <w:trPr>
          <w:cantSplit/>
        </w:trPr>
        <w:tc>
          <w:tcPr>
            <w:tcW w:w="1416" w:type="dxa"/>
            <w:tcBorders>
              <w:bottom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SGRP130</w:t>
            </w:r>
          </w:p>
        </w:tc>
        <w:tc>
          <w:tcPr>
            <w:tcW w:w="4919" w:type="dxa"/>
            <w:tcBorders>
              <w:bottom w:val="single" w:sz="4" w:space="0" w:color="auto"/>
            </w:tcBorders>
          </w:tcPr>
          <w:p w:rsidR="008E6809" w:rsidRPr="006A1678" w:rsidRDefault="008E6809" w:rsidP="006A1678">
            <w:pPr>
              <w:contextualSpacing/>
              <w:rPr>
                <w:rFonts w:asciiTheme="minorHAnsi" w:hAnsiTheme="minorHAnsi"/>
                <w:bCs/>
                <w:sz w:val="22"/>
                <w:szCs w:val="22"/>
              </w:rPr>
            </w:pPr>
            <w:r w:rsidRPr="006A1678">
              <w:rPr>
                <w:rFonts w:asciiTheme="minorHAnsi" w:hAnsiTheme="minorHAnsi"/>
                <w:b/>
                <w:bCs/>
                <w:sz w:val="22"/>
                <w:szCs w:val="22"/>
              </w:rPr>
              <w:t>Objective:</w:t>
            </w:r>
            <w:r w:rsidRPr="006A1678">
              <w:rPr>
                <w:rFonts w:asciiTheme="minorHAnsi" w:hAnsiTheme="minorHAnsi"/>
                <w:bCs/>
                <w:sz w:val="22"/>
                <w:szCs w:val="22"/>
              </w:rPr>
              <w:t xml:space="preserve"> Use computerized provider order entry for referrals or transition of care orders directly entered by any licensed healthcare professional </w:t>
            </w:r>
            <w:proofErr w:type="gramStart"/>
            <w:r w:rsidRPr="006A1678">
              <w:rPr>
                <w:rFonts w:asciiTheme="minorHAnsi" w:hAnsiTheme="minorHAnsi"/>
                <w:bCs/>
                <w:sz w:val="22"/>
                <w:szCs w:val="22"/>
              </w:rPr>
              <w:t>who</w:t>
            </w:r>
            <w:proofErr w:type="gramEnd"/>
            <w:r w:rsidRPr="006A1678">
              <w:rPr>
                <w:rFonts w:asciiTheme="minorHAnsi" w:hAnsiTheme="minorHAnsi"/>
                <w:bCs/>
                <w:sz w:val="22"/>
                <w:szCs w:val="22"/>
              </w:rPr>
              <w:t xml:space="preserve"> can enter orders into the medical record per State, local and professional guidelines to create the first record of the order.</w:t>
            </w:r>
          </w:p>
          <w:p w:rsidR="00660046" w:rsidRPr="006A1678" w:rsidRDefault="00660046" w:rsidP="006A1678">
            <w:pPr>
              <w:contextualSpacing/>
              <w:rPr>
                <w:rFonts w:asciiTheme="minorHAnsi" w:hAnsiTheme="minorHAnsi"/>
                <w:b/>
                <w:bCs/>
                <w:sz w:val="22"/>
                <w:szCs w:val="22"/>
              </w:rPr>
            </w:pPr>
          </w:p>
          <w:p w:rsidR="008E6809" w:rsidRPr="006A1678" w:rsidRDefault="008E6809" w:rsidP="006A1678">
            <w:pPr>
              <w:contextualSpacing/>
              <w:rPr>
                <w:rFonts w:asciiTheme="minorHAnsi" w:hAnsiTheme="minorHAnsi"/>
                <w:sz w:val="22"/>
                <w:szCs w:val="22"/>
              </w:rPr>
            </w:pPr>
            <w:r w:rsidRPr="006A1678">
              <w:rPr>
                <w:rFonts w:asciiTheme="minorHAnsi" w:hAnsiTheme="minorHAnsi"/>
                <w:b/>
                <w:bCs/>
                <w:sz w:val="22"/>
                <w:szCs w:val="22"/>
              </w:rPr>
              <w:t>Measure:</w:t>
            </w:r>
            <w:r w:rsidRPr="006A1678">
              <w:rPr>
                <w:rFonts w:asciiTheme="minorHAnsi" w:hAnsiTheme="minorHAnsi"/>
                <w:bCs/>
                <w:sz w:val="22"/>
                <w:szCs w:val="22"/>
              </w:rPr>
              <w:t xml:space="preserve"> More than 20% of referrals/transition of care  orders created by the EP or authorized providers of the eligible hospital's or CAH's inpatient or emergency department (POS 21 or 23) during the EHR reporting period are recorded. </w:t>
            </w:r>
          </w:p>
        </w:tc>
        <w:tc>
          <w:tcPr>
            <w:tcW w:w="4825" w:type="dxa"/>
            <w:tcBorders>
              <w:bottom w:val="single" w:sz="4" w:space="0" w:color="auto"/>
            </w:tcBorders>
          </w:tcPr>
          <w:p w:rsidR="00036C2C" w:rsidRPr="006A1678" w:rsidRDefault="00113893"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r w:rsidR="00036C2C" w:rsidRPr="006A1678">
              <w:rPr>
                <w:rFonts w:asciiTheme="minorHAnsi" w:hAnsiTheme="minorHAnsi"/>
                <w:noProof/>
                <w:sz w:val="22"/>
                <w:szCs w:val="22"/>
              </w:rPr>
              <w:drawing>
                <wp:inline distT="0" distB="0" distL="0" distR="0" wp14:anchorId="19885533" wp14:editId="1E394FB5">
                  <wp:extent cx="191135" cy="180975"/>
                  <wp:effectExtent l="0" t="0" r="0" b="952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Pr="006A1678">
              <w:rPr>
                <w:rFonts w:asciiTheme="minorHAnsi" w:hAnsiTheme="minorHAnsi"/>
                <w:b/>
                <w:sz w:val="22"/>
                <w:szCs w:val="22"/>
              </w:rPr>
              <w:t>Small</w:t>
            </w:r>
          </w:p>
          <w:p w:rsidR="00357FAA" w:rsidRPr="006A1678" w:rsidRDefault="00357FAA" w:rsidP="006A1678">
            <w:pPr>
              <w:contextualSpacing/>
              <w:rPr>
                <w:rFonts w:asciiTheme="minorHAnsi" w:hAnsiTheme="minorHAnsi"/>
                <w:sz w:val="22"/>
                <w:szCs w:val="22"/>
              </w:rPr>
            </w:pP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17B3A5DA" wp14:editId="61EE6087">
                  <wp:extent cx="190500" cy="180975"/>
                  <wp:effectExtent l="0" t="0" r="0" b="9525"/>
                  <wp:docPr id="236"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EB1096" w:rsidRPr="006A1678">
              <w:rPr>
                <w:rFonts w:asciiTheme="minorHAnsi" w:hAnsiTheme="minorHAnsi"/>
                <w:sz w:val="22"/>
                <w:szCs w:val="22"/>
              </w:rPr>
              <w:t>Small</w:t>
            </w:r>
            <w:r w:rsidR="008E6809" w:rsidRPr="006A1678">
              <w:rPr>
                <w:rFonts w:asciiTheme="minorHAnsi" w:hAnsiTheme="minorHAnsi"/>
                <w:sz w:val="22"/>
                <w:szCs w:val="22"/>
              </w:rPr>
              <w:t>, assuming most EHRs already have this capability or close to it; that it is not specified in a way requiring EHR changes; and that electronic transmission and referrals management functionality is not required.</w:t>
            </w:r>
          </w:p>
        </w:tc>
      </w:tr>
      <w:tr w:rsidR="008E6809" w:rsidRPr="006A1678" w:rsidTr="009356D5">
        <w:trPr>
          <w:cantSplit/>
        </w:trPr>
        <w:tc>
          <w:tcPr>
            <w:tcW w:w="1416"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SGRP103</w:t>
            </w:r>
          </w:p>
        </w:tc>
        <w:tc>
          <w:tcPr>
            <w:tcW w:w="4919" w:type="dxa"/>
            <w:tcBorders>
              <w:top w:val="single" w:sz="4" w:space="0" w:color="auto"/>
              <w:left w:val="single" w:sz="4" w:space="0" w:color="auto"/>
              <w:bottom w:val="single" w:sz="4" w:space="0" w:color="auto"/>
              <w:right w:val="single" w:sz="4" w:space="0" w:color="auto"/>
            </w:tcBorders>
          </w:tcPr>
          <w:p w:rsidR="00660046" w:rsidRPr="006A1678" w:rsidRDefault="008E6809" w:rsidP="006A1678">
            <w:pPr>
              <w:contextualSpacing/>
              <w:rPr>
                <w:rFonts w:asciiTheme="minorHAnsi" w:hAnsiTheme="minorHAnsi"/>
                <w:b/>
                <w:bCs/>
                <w:sz w:val="22"/>
                <w:szCs w:val="22"/>
              </w:rPr>
            </w:pPr>
            <w:r w:rsidRPr="006A1678">
              <w:rPr>
                <w:rFonts w:asciiTheme="minorHAnsi" w:hAnsiTheme="minorHAnsi"/>
                <w:b/>
                <w:bCs/>
                <w:sz w:val="22"/>
                <w:szCs w:val="22"/>
              </w:rPr>
              <w:t xml:space="preserve">EP </w:t>
            </w:r>
            <w:r w:rsidR="00660046" w:rsidRPr="006A1678">
              <w:rPr>
                <w:rFonts w:asciiTheme="minorHAnsi" w:hAnsiTheme="minorHAnsi"/>
                <w:b/>
                <w:bCs/>
                <w:sz w:val="22"/>
                <w:szCs w:val="22"/>
              </w:rPr>
              <w:t>objective</w:t>
            </w:r>
            <w:r w:rsidRPr="006A1678">
              <w:rPr>
                <w:rFonts w:asciiTheme="minorHAnsi" w:hAnsiTheme="minorHAnsi"/>
                <w:b/>
                <w:bCs/>
                <w:sz w:val="22"/>
                <w:szCs w:val="22"/>
              </w:rPr>
              <w:t>:</w:t>
            </w:r>
            <w:r w:rsidRPr="006A1678">
              <w:rPr>
                <w:rFonts w:asciiTheme="minorHAnsi" w:hAnsiTheme="minorHAnsi"/>
                <w:sz w:val="22"/>
                <w:szCs w:val="22"/>
              </w:rPr>
              <w:t xml:space="preserve"> Generate and transmit permissible prescriptions electronically (</w:t>
            </w:r>
            <w:proofErr w:type="spellStart"/>
            <w:r w:rsidRPr="006A1678">
              <w:rPr>
                <w:rFonts w:asciiTheme="minorHAnsi" w:hAnsiTheme="minorHAnsi"/>
                <w:sz w:val="22"/>
                <w:szCs w:val="22"/>
              </w:rPr>
              <w:t>eRx</w:t>
            </w:r>
            <w:proofErr w:type="spellEnd"/>
            <w:r w:rsidRPr="006A1678">
              <w:rPr>
                <w:rFonts w:asciiTheme="minorHAnsi" w:hAnsiTheme="minorHAnsi"/>
                <w:sz w:val="22"/>
                <w:szCs w:val="22"/>
              </w:rPr>
              <w:t>)</w:t>
            </w:r>
            <w:r w:rsidRPr="006A1678">
              <w:rPr>
                <w:rFonts w:asciiTheme="minorHAnsi" w:hAnsiTheme="minorHAnsi"/>
                <w:sz w:val="22"/>
                <w:szCs w:val="22"/>
              </w:rPr>
              <w:br/>
            </w:r>
          </w:p>
          <w:p w:rsidR="00660046" w:rsidRPr="006A1678" w:rsidRDefault="008E6809" w:rsidP="006A1678">
            <w:pPr>
              <w:contextualSpacing/>
              <w:rPr>
                <w:rFonts w:asciiTheme="minorHAnsi" w:hAnsiTheme="minorHAnsi"/>
                <w:b/>
                <w:bCs/>
                <w:sz w:val="22"/>
                <w:szCs w:val="22"/>
              </w:rPr>
            </w:pPr>
            <w:r w:rsidRPr="006A1678">
              <w:rPr>
                <w:rFonts w:asciiTheme="minorHAnsi" w:hAnsiTheme="minorHAnsi"/>
                <w:b/>
                <w:bCs/>
                <w:sz w:val="22"/>
                <w:szCs w:val="22"/>
              </w:rPr>
              <w:t xml:space="preserve">EP </w:t>
            </w:r>
            <w:r w:rsidR="00660046" w:rsidRPr="006A1678">
              <w:rPr>
                <w:rFonts w:asciiTheme="minorHAnsi" w:hAnsiTheme="minorHAnsi"/>
                <w:b/>
                <w:bCs/>
                <w:sz w:val="22"/>
                <w:szCs w:val="22"/>
              </w:rPr>
              <w:t>measure</w:t>
            </w:r>
            <w:r w:rsidRPr="006A1678">
              <w:rPr>
                <w:rFonts w:asciiTheme="minorHAnsi" w:hAnsiTheme="minorHAnsi"/>
                <w:b/>
                <w:bCs/>
                <w:sz w:val="22"/>
                <w:szCs w:val="22"/>
              </w:rPr>
              <w:t>:</w:t>
            </w:r>
            <w:r w:rsidRPr="006A1678">
              <w:rPr>
                <w:rFonts w:asciiTheme="minorHAnsi" w:hAnsiTheme="minorHAnsi"/>
                <w:sz w:val="22"/>
                <w:szCs w:val="22"/>
              </w:rPr>
              <w:t xml:space="preserve"> More than 50% of all permissible prescriptions written by the EP are compared to at least one drug formulary </w:t>
            </w:r>
            <w:r w:rsidRPr="006A1678">
              <w:rPr>
                <w:rFonts w:asciiTheme="minorHAnsi" w:hAnsiTheme="minorHAnsi"/>
                <w:b/>
                <w:sz w:val="22"/>
                <w:szCs w:val="22"/>
              </w:rPr>
              <w:t>(reviewed for generic substitutions)</w:t>
            </w:r>
            <w:r w:rsidRPr="006A1678">
              <w:rPr>
                <w:rFonts w:asciiTheme="minorHAnsi" w:hAnsiTheme="minorHAnsi"/>
                <w:sz w:val="22"/>
                <w:szCs w:val="22"/>
              </w:rPr>
              <w:t xml:space="preserve"> transmitted electronically using Certified EHR Technology.</w:t>
            </w:r>
            <w:r w:rsidRPr="006A1678">
              <w:rPr>
                <w:rFonts w:asciiTheme="minorHAnsi" w:hAnsiTheme="minorHAnsi"/>
                <w:sz w:val="22"/>
                <w:szCs w:val="22"/>
              </w:rPr>
              <w:br/>
            </w:r>
          </w:p>
          <w:p w:rsidR="00660046" w:rsidRPr="006A1678" w:rsidRDefault="008E6809" w:rsidP="006A1678">
            <w:pPr>
              <w:contextualSpacing/>
              <w:rPr>
                <w:rFonts w:asciiTheme="minorHAnsi" w:hAnsiTheme="minorHAnsi"/>
                <w:b/>
                <w:bCs/>
                <w:sz w:val="22"/>
                <w:szCs w:val="22"/>
              </w:rPr>
            </w:pPr>
            <w:r w:rsidRPr="006A1678">
              <w:rPr>
                <w:rFonts w:asciiTheme="minorHAnsi" w:hAnsiTheme="minorHAnsi"/>
                <w:b/>
                <w:bCs/>
                <w:sz w:val="22"/>
                <w:szCs w:val="22"/>
              </w:rPr>
              <w:t xml:space="preserve">EH </w:t>
            </w:r>
            <w:r w:rsidR="00660046" w:rsidRPr="006A1678">
              <w:rPr>
                <w:rFonts w:asciiTheme="minorHAnsi" w:hAnsiTheme="minorHAnsi"/>
                <w:b/>
                <w:bCs/>
                <w:sz w:val="22"/>
                <w:szCs w:val="22"/>
              </w:rPr>
              <w:t>objective</w:t>
            </w:r>
            <w:r w:rsidRPr="006A1678">
              <w:rPr>
                <w:rFonts w:asciiTheme="minorHAnsi" w:hAnsiTheme="minorHAnsi"/>
                <w:b/>
                <w:bCs/>
                <w:sz w:val="22"/>
                <w:szCs w:val="22"/>
              </w:rPr>
              <w:t>:</w:t>
            </w:r>
            <w:r w:rsidRPr="006A1678">
              <w:rPr>
                <w:rFonts w:asciiTheme="minorHAnsi" w:hAnsiTheme="minorHAnsi"/>
                <w:sz w:val="22"/>
                <w:szCs w:val="22"/>
              </w:rPr>
              <w:t xml:space="preserve"> Generate and transmit permissible discharge prescriptions electronically (</w:t>
            </w:r>
            <w:proofErr w:type="spellStart"/>
            <w:r w:rsidRPr="006A1678">
              <w:rPr>
                <w:rFonts w:asciiTheme="minorHAnsi" w:hAnsiTheme="minorHAnsi"/>
                <w:sz w:val="22"/>
                <w:szCs w:val="22"/>
              </w:rPr>
              <w:t>eRx</w:t>
            </w:r>
            <w:proofErr w:type="spellEnd"/>
            <w:r w:rsidRPr="006A1678">
              <w:rPr>
                <w:rFonts w:asciiTheme="minorHAnsi" w:hAnsiTheme="minorHAnsi"/>
                <w:sz w:val="22"/>
                <w:szCs w:val="22"/>
              </w:rPr>
              <w:t>)</w:t>
            </w:r>
            <w:r w:rsidRPr="006A1678">
              <w:rPr>
                <w:rFonts w:asciiTheme="minorHAnsi" w:hAnsiTheme="minorHAnsi"/>
                <w:sz w:val="22"/>
                <w:szCs w:val="22"/>
              </w:rPr>
              <w:br/>
            </w:r>
          </w:p>
          <w:p w:rsidR="008E6809" w:rsidRPr="006A1678" w:rsidRDefault="008E6809" w:rsidP="006A1678">
            <w:pPr>
              <w:contextualSpacing/>
              <w:rPr>
                <w:rFonts w:asciiTheme="minorHAnsi" w:hAnsiTheme="minorHAnsi"/>
                <w:sz w:val="22"/>
                <w:szCs w:val="22"/>
              </w:rPr>
            </w:pPr>
            <w:r w:rsidRPr="006A1678">
              <w:rPr>
                <w:rFonts w:asciiTheme="minorHAnsi" w:hAnsiTheme="minorHAnsi"/>
                <w:b/>
                <w:bCs/>
                <w:sz w:val="22"/>
                <w:szCs w:val="22"/>
              </w:rPr>
              <w:t xml:space="preserve">EH </w:t>
            </w:r>
            <w:r w:rsidR="00660046" w:rsidRPr="006A1678">
              <w:rPr>
                <w:rFonts w:asciiTheme="minorHAnsi" w:hAnsiTheme="minorHAnsi"/>
                <w:b/>
                <w:bCs/>
                <w:sz w:val="22"/>
                <w:szCs w:val="22"/>
              </w:rPr>
              <w:t>measure</w:t>
            </w:r>
            <w:r w:rsidRPr="006A1678">
              <w:rPr>
                <w:rFonts w:asciiTheme="minorHAnsi" w:hAnsiTheme="minorHAnsi"/>
                <w:b/>
                <w:bCs/>
                <w:sz w:val="22"/>
                <w:szCs w:val="22"/>
              </w:rPr>
              <w:t>:</w:t>
            </w:r>
            <w:r w:rsidRPr="006A1678">
              <w:rPr>
                <w:rFonts w:asciiTheme="minorHAnsi" w:hAnsiTheme="minorHAnsi"/>
                <w:sz w:val="22"/>
                <w:szCs w:val="22"/>
              </w:rPr>
              <w:t xml:space="preserve"> More than </w:t>
            </w:r>
            <w:r w:rsidRPr="006A1678">
              <w:rPr>
                <w:rFonts w:asciiTheme="minorHAnsi" w:hAnsiTheme="minorHAnsi"/>
                <w:b/>
                <w:sz w:val="22"/>
                <w:szCs w:val="22"/>
              </w:rPr>
              <w:t>30%</w:t>
            </w:r>
            <w:r w:rsidRPr="006A1678">
              <w:rPr>
                <w:rFonts w:asciiTheme="minorHAnsi" w:hAnsiTheme="minorHAnsi"/>
                <w:sz w:val="22"/>
                <w:szCs w:val="22"/>
              </w:rPr>
              <w:t xml:space="preserve"> of hospital discharge medication orders for permissible prescriptions (for new or changed prescriptions) are compared to at least one drug formulary and transmitted electronically using Certified EHR Technology</w:t>
            </w:r>
          </w:p>
          <w:p w:rsidR="008E6809" w:rsidRPr="006A1678" w:rsidRDefault="008E6809" w:rsidP="006A1678">
            <w:pPr>
              <w:contextualSpacing/>
              <w:rPr>
                <w:rFonts w:asciiTheme="minorHAnsi" w:hAnsiTheme="minorHAnsi"/>
                <w:sz w:val="22"/>
                <w:szCs w:val="22"/>
              </w:rPr>
            </w:pPr>
          </w:p>
          <w:p w:rsidR="008E6809" w:rsidRPr="006A1678" w:rsidRDefault="008E6809" w:rsidP="006A1678">
            <w:pPr>
              <w:contextualSpacing/>
              <w:rPr>
                <w:rFonts w:asciiTheme="minorHAnsi" w:hAnsiTheme="minorHAnsi"/>
                <w:sz w:val="22"/>
                <w:szCs w:val="22"/>
              </w:rPr>
            </w:pPr>
            <w:r w:rsidRPr="006A1678">
              <w:rPr>
                <w:rFonts w:asciiTheme="minorHAnsi" w:hAnsiTheme="minorHAnsi"/>
                <w:sz w:val="22"/>
                <w:szCs w:val="22"/>
              </w:rPr>
              <w:t>How to include formulary checking into EHR and connection to formulary sources (e.g. PBMs)?</w:t>
            </w:r>
          </w:p>
        </w:tc>
        <w:tc>
          <w:tcPr>
            <w:tcW w:w="4825" w:type="dxa"/>
            <w:tcBorders>
              <w:top w:val="single" w:sz="4" w:space="0" w:color="auto"/>
              <w:left w:val="single" w:sz="4" w:space="0" w:color="auto"/>
              <w:bottom w:val="single" w:sz="4" w:space="0" w:color="auto"/>
              <w:right w:val="single" w:sz="4" w:space="0" w:color="auto"/>
            </w:tcBorders>
          </w:tcPr>
          <w:p w:rsidR="00036C2C" w:rsidRPr="006A1678" w:rsidRDefault="00113893"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r w:rsidR="00036C2C" w:rsidRPr="006A1678">
              <w:rPr>
                <w:rFonts w:asciiTheme="minorHAnsi" w:hAnsiTheme="minorHAnsi"/>
                <w:noProof/>
                <w:sz w:val="22"/>
                <w:szCs w:val="22"/>
              </w:rPr>
              <w:drawing>
                <wp:inline distT="0" distB="0" distL="0" distR="0" wp14:anchorId="72E46F58" wp14:editId="409089EA">
                  <wp:extent cx="189187" cy="182880"/>
                  <wp:effectExtent l="0" t="0" r="1905"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56476" r="88291" b="36651"/>
                          <a:stretch/>
                        </pic:blipFill>
                        <pic:spPr bwMode="auto">
                          <a:xfrm>
                            <a:off x="0" y="0"/>
                            <a:ext cx="189187"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Large</w:t>
            </w:r>
          </w:p>
          <w:p w:rsidR="00357FAA" w:rsidRPr="006A1678" w:rsidRDefault="00357FAA" w:rsidP="006A1678">
            <w:pPr>
              <w:contextualSpacing/>
              <w:rPr>
                <w:rFonts w:asciiTheme="minorHAnsi" w:hAnsiTheme="minorHAnsi"/>
                <w:sz w:val="22"/>
                <w:szCs w:val="22"/>
              </w:rPr>
            </w:pP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0407B519" wp14:editId="36BB2074">
                  <wp:extent cx="190500" cy="180975"/>
                  <wp:effectExtent l="0" t="0" r="0" b="9525"/>
                  <wp:docPr id="235"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EB1096" w:rsidRPr="006A1678">
              <w:rPr>
                <w:rFonts w:asciiTheme="minorHAnsi" w:hAnsiTheme="minorHAnsi"/>
                <w:sz w:val="22"/>
                <w:szCs w:val="22"/>
              </w:rPr>
              <w:t>Small</w:t>
            </w:r>
            <w:r w:rsidR="008E6809" w:rsidRPr="006A1678">
              <w:rPr>
                <w:rFonts w:asciiTheme="minorHAnsi" w:hAnsiTheme="minorHAnsi"/>
                <w:sz w:val="22"/>
                <w:szCs w:val="22"/>
              </w:rPr>
              <w:t xml:space="preserve"> if generic comparisons are required in a way that permits current EHR functionality to suffice.</w:t>
            </w:r>
          </w:p>
          <w:p w:rsidR="008E6809" w:rsidRPr="006A1678" w:rsidRDefault="008E6809" w:rsidP="006A1678">
            <w:pPr>
              <w:contextualSpacing/>
              <w:rPr>
                <w:rFonts w:asciiTheme="minorHAnsi" w:hAnsiTheme="minorHAnsi"/>
                <w:sz w:val="22"/>
                <w:szCs w:val="22"/>
              </w:rPr>
            </w:pP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43D8C799" wp14:editId="6E6E2108">
                  <wp:extent cx="190500" cy="180975"/>
                  <wp:effectExtent l="0" t="0" r="0" b="9525"/>
                  <wp:docPr id="23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8E6809" w:rsidRPr="006A1678">
              <w:rPr>
                <w:rFonts w:asciiTheme="minorHAnsi" w:hAnsiTheme="minorHAnsi"/>
                <w:sz w:val="22"/>
                <w:szCs w:val="22"/>
              </w:rPr>
              <w:t xml:space="preserve">If new functionality is required, changes to medication ordering are often time-consuming so we estimate it would be a </w:t>
            </w:r>
            <w:r w:rsidR="00EB1096" w:rsidRPr="006A1678">
              <w:rPr>
                <w:rFonts w:asciiTheme="minorHAnsi" w:hAnsiTheme="minorHAnsi"/>
                <w:sz w:val="22"/>
                <w:szCs w:val="22"/>
              </w:rPr>
              <w:t>large</w:t>
            </w:r>
            <w:r w:rsidR="008E6809" w:rsidRPr="006A1678">
              <w:rPr>
                <w:rFonts w:asciiTheme="minorHAnsi" w:hAnsiTheme="minorHAnsi"/>
                <w:sz w:val="22"/>
                <w:szCs w:val="22"/>
              </w:rPr>
              <w:t xml:space="preserve"> project.</w:t>
            </w:r>
          </w:p>
          <w:p w:rsidR="00B53CB8" w:rsidRPr="006A1678" w:rsidRDefault="00B53CB8" w:rsidP="006A1678">
            <w:pPr>
              <w:contextualSpacing/>
              <w:rPr>
                <w:rFonts w:asciiTheme="minorHAnsi" w:hAnsiTheme="minorHAnsi"/>
                <w:sz w:val="22"/>
                <w:szCs w:val="22"/>
              </w:rPr>
            </w:pPr>
          </w:p>
          <w:p w:rsidR="00B53CB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11F611B1" wp14:editId="2811686D">
                  <wp:extent cx="190500" cy="180975"/>
                  <wp:effectExtent l="0" t="0" r="0" b="9525"/>
                  <wp:docPr id="233"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B53CB8" w:rsidRPr="006A1678">
              <w:rPr>
                <w:rFonts w:asciiTheme="minorHAnsi" w:hAnsiTheme="minorHAnsi"/>
                <w:sz w:val="22"/>
                <w:szCs w:val="22"/>
              </w:rPr>
              <w:t>Updated reporting for revised measure.</w:t>
            </w:r>
          </w:p>
        </w:tc>
      </w:tr>
      <w:tr w:rsidR="008E6809" w:rsidRPr="006A1678" w:rsidTr="009356D5">
        <w:trPr>
          <w:cantSplit/>
          <w:trHeight w:val="4202"/>
        </w:trPr>
        <w:tc>
          <w:tcPr>
            <w:tcW w:w="1416" w:type="dxa"/>
            <w:tcBorders>
              <w:top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lastRenderedPageBreak/>
              <w:t>SGRP104</w:t>
            </w:r>
          </w:p>
        </w:tc>
        <w:tc>
          <w:tcPr>
            <w:tcW w:w="4919" w:type="dxa"/>
            <w:tcBorders>
              <w:top w:val="single" w:sz="4" w:space="0" w:color="auto"/>
            </w:tcBorders>
          </w:tcPr>
          <w:p w:rsidR="005159D3" w:rsidRPr="006A1678" w:rsidRDefault="005159D3" w:rsidP="006A1678">
            <w:pPr>
              <w:contextualSpacing/>
              <w:rPr>
                <w:rFonts w:asciiTheme="minorHAnsi" w:hAnsiTheme="minorHAnsi"/>
                <w:bCs/>
                <w:sz w:val="22"/>
                <w:szCs w:val="22"/>
              </w:rPr>
            </w:pPr>
            <w:r w:rsidRPr="006A1678">
              <w:rPr>
                <w:rFonts w:asciiTheme="minorHAnsi" w:hAnsiTheme="minorHAnsi"/>
                <w:b/>
                <w:bCs/>
                <w:sz w:val="22"/>
                <w:szCs w:val="22"/>
              </w:rPr>
              <w:t xml:space="preserve">Certification criteria: </w:t>
            </w:r>
          </w:p>
          <w:p w:rsidR="007E5371" w:rsidRPr="006A1678" w:rsidRDefault="005159D3" w:rsidP="006A1678">
            <w:pPr>
              <w:tabs>
                <w:tab w:val="num" w:pos="720"/>
              </w:tabs>
              <w:contextualSpacing/>
              <w:rPr>
                <w:rFonts w:asciiTheme="minorHAnsi" w:hAnsiTheme="minorHAnsi"/>
                <w:bCs/>
                <w:sz w:val="22"/>
                <w:szCs w:val="22"/>
              </w:rPr>
            </w:pPr>
            <w:r w:rsidRPr="006A1678">
              <w:rPr>
                <w:rFonts w:asciiTheme="minorHAnsi" w:hAnsiTheme="minorHAnsi"/>
                <w:bCs/>
                <w:sz w:val="22"/>
                <w:szCs w:val="22"/>
              </w:rPr>
              <w:t xml:space="preserve">• </w:t>
            </w:r>
            <w:r w:rsidR="00CD231C" w:rsidRPr="006A1678">
              <w:rPr>
                <w:rFonts w:asciiTheme="minorHAnsi" w:hAnsiTheme="minorHAnsi"/>
                <w:bCs/>
                <w:sz w:val="22"/>
                <w:szCs w:val="22"/>
              </w:rPr>
              <w:t>Patient preferred method of communication</w:t>
            </w:r>
          </w:p>
          <w:p w:rsidR="005159D3" w:rsidRPr="006A1678" w:rsidRDefault="005159D3" w:rsidP="006A1678">
            <w:pPr>
              <w:contextualSpacing/>
              <w:rPr>
                <w:rFonts w:asciiTheme="minorHAnsi" w:hAnsiTheme="minorHAnsi"/>
                <w:bCs/>
                <w:sz w:val="22"/>
                <w:szCs w:val="22"/>
              </w:rPr>
            </w:pPr>
            <w:r w:rsidRPr="006A1678">
              <w:rPr>
                <w:rFonts w:asciiTheme="minorHAnsi" w:hAnsiTheme="minorHAnsi"/>
                <w:bCs/>
                <w:sz w:val="22"/>
                <w:szCs w:val="22"/>
              </w:rPr>
              <w:t>• Occupation and industry codes</w:t>
            </w:r>
          </w:p>
          <w:p w:rsidR="005159D3" w:rsidRPr="006A1678" w:rsidRDefault="005159D3" w:rsidP="006A1678">
            <w:pPr>
              <w:contextualSpacing/>
              <w:rPr>
                <w:rFonts w:asciiTheme="minorHAnsi" w:hAnsiTheme="minorHAnsi"/>
                <w:bCs/>
                <w:sz w:val="22"/>
                <w:szCs w:val="22"/>
              </w:rPr>
            </w:pPr>
            <w:r w:rsidRPr="006A1678">
              <w:rPr>
                <w:rFonts w:asciiTheme="minorHAnsi" w:hAnsiTheme="minorHAnsi"/>
                <w:bCs/>
                <w:sz w:val="22"/>
                <w:szCs w:val="22"/>
              </w:rPr>
              <w:t xml:space="preserve">• Sexual orientation, gender identity (optional fields) </w:t>
            </w:r>
          </w:p>
          <w:p w:rsidR="005159D3" w:rsidRPr="006A1678" w:rsidRDefault="005159D3" w:rsidP="006A1678">
            <w:pPr>
              <w:contextualSpacing/>
              <w:rPr>
                <w:rFonts w:asciiTheme="minorHAnsi" w:hAnsiTheme="minorHAnsi"/>
                <w:bCs/>
                <w:sz w:val="22"/>
                <w:szCs w:val="22"/>
              </w:rPr>
            </w:pPr>
            <w:r w:rsidRPr="006A1678">
              <w:rPr>
                <w:rFonts w:asciiTheme="minorHAnsi" w:hAnsiTheme="minorHAnsi"/>
                <w:bCs/>
                <w:sz w:val="22"/>
                <w:szCs w:val="22"/>
              </w:rPr>
              <w:t xml:space="preserve">• Disability status </w:t>
            </w:r>
          </w:p>
          <w:p w:rsidR="00036C2C" w:rsidRPr="006A1678" w:rsidRDefault="00CD231C" w:rsidP="006A1678">
            <w:pPr>
              <w:numPr>
                <w:ilvl w:val="0"/>
                <w:numId w:val="6"/>
              </w:numPr>
              <w:tabs>
                <w:tab w:val="left" w:pos="720"/>
              </w:tabs>
              <w:contextualSpacing/>
              <w:rPr>
                <w:rFonts w:asciiTheme="minorHAnsi" w:hAnsiTheme="minorHAnsi"/>
                <w:bCs/>
                <w:sz w:val="22"/>
                <w:szCs w:val="22"/>
              </w:rPr>
            </w:pPr>
            <w:r w:rsidRPr="006A1678">
              <w:rPr>
                <w:rFonts w:asciiTheme="minorHAnsi" w:hAnsiTheme="minorHAnsi"/>
                <w:bCs/>
                <w:sz w:val="22"/>
                <w:szCs w:val="22"/>
              </w:rPr>
              <w:t xml:space="preserve">Differentiate between patient reported &amp; medically determined </w:t>
            </w:r>
          </w:p>
          <w:p w:rsidR="00036C2C" w:rsidRPr="006A1678" w:rsidRDefault="00CD231C" w:rsidP="006A1678">
            <w:pPr>
              <w:numPr>
                <w:ilvl w:val="0"/>
                <w:numId w:val="6"/>
              </w:numPr>
              <w:tabs>
                <w:tab w:val="left" w:pos="720"/>
              </w:tabs>
              <w:contextualSpacing/>
              <w:rPr>
                <w:rFonts w:asciiTheme="minorHAnsi" w:hAnsiTheme="minorHAnsi"/>
                <w:bCs/>
                <w:sz w:val="22"/>
                <w:szCs w:val="22"/>
              </w:rPr>
            </w:pPr>
            <w:r w:rsidRPr="006A1678">
              <w:rPr>
                <w:rFonts w:asciiTheme="minorHAnsi" w:hAnsiTheme="minorHAnsi"/>
                <w:bCs/>
                <w:sz w:val="22"/>
                <w:szCs w:val="22"/>
              </w:rPr>
              <w:t>Need to continue standards work</w:t>
            </w:r>
            <w:r w:rsidRPr="006A1678">
              <w:rPr>
                <w:rFonts w:asciiTheme="minorHAnsi" w:hAnsiTheme="minorHAnsi"/>
                <w:b/>
                <w:bCs/>
                <w:sz w:val="22"/>
                <w:szCs w:val="22"/>
              </w:rPr>
              <w:t xml:space="preserve"> </w:t>
            </w:r>
          </w:p>
          <w:p w:rsidR="00660046" w:rsidRPr="006A1678" w:rsidRDefault="00660046" w:rsidP="006A1678">
            <w:pPr>
              <w:contextualSpacing/>
              <w:rPr>
                <w:rFonts w:asciiTheme="minorHAnsi" w:hAnsiTheme="minorHAnsi"/>
                <w:b/>
                <w:bCs/>
                <w:sz w:val="22"/>
                <w:szCs w:val="22"/>
              </w:rPr>
            </w:pPr>
          </w:p>
          <w:p w:rsidR="008E6809" w:rsidRPr="006A1678" w:rsidRDefault="005159D3" w:rsidP="006A1678">
            <w:pPr>
              <w:contextualSpacing/>
              <w:rPr>
                <w:rFonts w:asciiTheme="minorHAnsi" w:hAnsiTheme="minorHAnsi"/>
                <w:sz w:val="22"/>
                <w:szCs w:val="22"/>
              </w:rPr>
            </w:pPr>
            <w:r w:rsidRPr="006A1678">
              <w:rPr>
                <w:rFonts w:asciiTheme="minorHAnsi" w:hAnsiTheme="minorHAnsi"/>
                <w:b/>
                <w:bCs/>
                <w:sz w:val="22"/>
                <w:szCs w:val="22"/>
              </w:rPr>
              <w:t>Certification criteria:</w:t>
            </w:r>
            <w:r w:rsidRPr="006A1678">
              <w:rPr>
                <w:rFonts w:asciiTheme="minorHAnsi" w:hAnsiTheme="minorHAnsi"/>
                <w:bCs/>
                <w:sz w:val="22"/>
                <w:szCs w:val="22"/>
              </w:rPr>
              <w:t xml:space="preserve"> HITSC to identify what the communication preferences options should be for the clinical summary, reminders, patient educational material objectives (this will correlate to the patient’s preferred format in each of these objectives).  Providers should have the ability to select options that are technically feasible for them, these could include:  Email, text, patient portal, telephone, regular mail. </w:t>
            </w:r>
          </w:p>
        </w:tc>
        <w:tc>
          <w:tcPr>
            <w:tcW w:w="4825" w:type="dxa"/>
            <w:tcBorders>
              <w:top w:val="single" w:sz="4" w:space="0" w:color="auto"/>
            </w:tcBorders>
          </w:tcPr>
          <w:p w:rsidR="00036C2C" w:rsidRPr="006A1678" w:rsidRDefault="00113893"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Overall estimate:</w:t>
            </w:r>
          </w:p>
          <w:p w:rsidR="00036C2C" w:rsidRPr="006A1678" w:rsidRDefault="00113893"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 </w:t>
            </w:r>
            <w:r w:rsidR="006A1678">
              <w:rPr>
                <w:rFonts w:asciiTheme="minorHAnsi" w:hAnsiTheme="minorHAnsi"/>
                <w:noProof/>
                <w:sz w:val="22"/>
                <w:szCs w:val="22"/>
              </w:rPr>
              <w:drawing>
                <wp:inline distT="0" distB="0" distL="0" distR="0" wp14:anchorId="70E1D35A" wp14:editId="227615E3">
                  <wp:extent cx="190500" cy="180975"/>
                  <wp:effectExtent l="0" t="0" r="0" b="9525"/>
                  <wp:docPr id="23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Pr="006A1678">
              <w:rPr>
                <w:rFonts w:asciiTheme="minorHAnsi" w:hAnsiTheme="minorHAnsi"/>
                <w:b/>
                <w:sz w:val="22"/>
                <w:szCs w:val="22"/>
              </w:rPr>
              <w:t xml:space="preserve">Large to </w:t>
            </w:r>
            <w:r w:rsidR="00036C2C" w:rsidRPr="006A1678">
              <w:rPr>
                <w:rFonts w:asciiTheme="minorHAnsi" w:hAnsiTheme="minorHAnsi"/>
                <w:noProof/>
                <w:sz w:val="22"/>
                <w:szCs w:val="22"/>
              </w:rPr>
              <w:drawing>
                <wp:inline distT="0" distB="0" distL="0" distR="0" wp14:anchorId="2732786A" wp14:editId="564230E8">
                  <wp:extent cx="189186" cy="182880"/>
                  <wp:effectExtent l="0" t="0" r="1905" b="762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Jumbo</w:t>
            </w:r>
          </w:p>
          <w:p w:rsidR="00357FAA" w:rsidRPr="006A1678" w:rsidRDefault="00357FAA" w:rsidP="006A1678">
            <w:pPr>
              <w:contextualSpacing/>
              <w:rPr>
                <w:rFonts w:asciiTheme="minorHAnsi" w:hAnsiTheme="minorHAnsi"/>
                <w:sz w:val="22"/>
                <w:szCs w:val="22"/>
              </w:rPr>
            </w:pPr>
          </w:p>
          <w:p w:rsidR="001B389C" w:rsidRPr="006A1678" w:rsidRDefault="008E6809" w:rsidP="006A1678">
            <w:pPr>
              <w:contextualSpacing/>
              <w:rPr>
                <w:rFonts w:asciiTheme="minorHAnsi" w:hAnsiTheme="minorHAnsi"/>
                <w:sz w:val="22"/>
                <w:szCs w:val="22"/>
              </w:rPr>
            </w:pPr>
            <w:r w:rsidRPr="006A1678">
              <w:rPr>
                <w:rFonts w:asciiTheme="minorHAnsi" w:hAnsiTheme="minorHAnsi"/>
                <w:sz w:val="22"/>
                <w:szCs w:val="22"/>
              </w:rPr>
              <w:t xml:space="preserve">Occupation and industry codes –   </w:t>
            </w:r>
          </w:p>
          <w:p w:rsidR="00036C2C" w:rsidRPr="006A1678" w:rsidRDefault="00036C2C" w:rsidP="006A1678">
            <w:pPr>
              <w:pStyle w:val="ListParagraph0"/>
              <w:numPr>
                <w:ilvl w:val="0"/>
                <w:numId w:val="20"/>
              </w:numPr>
              <w:rPr>
                <w:rFonts w:asciiTheme="minorHAnsi" w:hAnsiTheme="minorHAnsi"/>
              </w:rPr>
            </w:pPr>
            <w:r w:rsidRPr="006A1678">
              <w:rPr>
                <w:rFonts w:asciiTheme="minorHAnsi" w:hAnsiTheme="minorHAnsi"/>
                <w:noProof/>
              </w:rPr>
              <w:drawing>
                <wp:inline distT="0" distB="0" distL="0" distR="0" wp14:anchorId="445B092D" wp14:editId="737BD577">
                  <wp:extent cx="191135" cy="180975"/>
                  <wp:effectExtent l="0" t="0" r="0" b="952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00113893" w:rsidRPr="006A1678">
              <w:rPr>
                <w:rFonts w:asciiTheme="minorHAnsi" w:hAnsiTheme="minorHAnsi"/>
              </w:rPr>
              <w:t xml:space="preserve">If adding one field for occupation and one for industry, small. </w:t>
            </w:r>
          </w:p>
          <w:p w:rsidR="00036C2C" w:rsidRPr="006A1678" w:rsidRDefault="006A1678" w:rsidP="006A1678">
            <w:pPr>
              <w:pStyle w:val="ListParagraph0"/>
              <w:numPr>
                <w:ilvl w:val="0"/>
                <w:numId w:val="20"/>
              </w:numPr>
              <w:rPr>
                <w:rFonts w:asciiTheme="minorHAnsi" w:hAnsiTheme="minorHAnsi"/>
              </w:rPr>
            </w:pPr>
            <w:r>
              <w:rPr>
                <w:rFonts w:asciiTheme="minorHAnsi" w:hAnsiTheme="minorHAnsi"/>
                <w:noProof/>
              </w:rPr>
              <w:drawing>
                <wp:inline distT="0" distB="0" distL="0" distR="0" wp14:anchorId="70B9396D" wp14:editId="0CDD0CE7">
                  <wp:extent cx="190500" cy="180975"/>
                  <wp:effectExtent l="0" t="0" r="0" b="9525"/>
                  <wp:docPr id="231"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113893" w:rsidRPr="006A1678">
              <w:rPr>
                <w:rFonts w:asciiTheme="minorHAnsi" w:hAnsiTheme="minorHAnsi"/>
              </w:rPr>
              <w:t>If extensive data capture is required (e.g., primary or lifetime occupation, history of occupation, tracking over time), large.</w:t>
            </w:r>
          </w:p>
          <w:p w:rsidR="008E6809" w:rsidRPr="006A1678" w:rsidRDefault="008E6809" w:rsidP="006A1678">
            <w:pPr>
              <w:contextualSpacing/>
              <w:rPr>
                <w:rFonts w:asciiTheme="minorHAnsi" w:hAnsiTheme="minorHAnsi"/>
                <w:sz w:val="22"/>
                <w:szCs w:val="22"/>
              </w:rPr>
            </w:pPr>
          </w:p>
          <w:p w:rsidR="001B389C" w:rsidRPr="006A1678" w:rsidRDefault="008E6809" w:rsidP="006A1678">
            <w:pPr>
              <w:contextualSpacing/>
              <w:rPr>
                <w:rFonts w:asciiTheme="minorHAnsi" w:hAnsiTheme="minorHAnsi"/>
                <w:sz w:val="22"/>
                <w:szCs w:val="22"/>
              </w:rPr>
            </w:pPr>
            <w:r w:rsidRPr="006A1678">
              <w:rPr>
                <w:rFonts w:asciiTheme="minorHAnsi" w:hAnsiTheme="minorHAnsi"/>
                <w:sz w:val="22"/>
                <w:szCs w:val="22"/>
              </w:rPr>
              <w:t xml:space="preserve">Sexual orientation and gender identity –   </w:t>
            </w:r>
          </w:p>
          <w:p w:rsidR="00036C2C" w:rsidRPr="006A1678" w:rsidRDefault="00036C2C" w:rsidP="006A1678">
            <w:pPr>
              <w:pStyle w:val="ListParagraph0"/>
              <w:numPr>
                <w:ilvl w:val="0"/>
                <w:numId w:val="21"/>
              </w:numPr>
              <w:rPr>
                <w:rFonts w:asciiTheme="minorHAnsi" w:eastAsiaTheme="majorEastAsia" w:hAnsiTheme="minorHAnsi" w:cstheme="majorBidi"/>
                <w:i/>
                <w:iCs/>
                <w:color w:val="404040" w:themeColor="text1" w:themeTint="BF"/>
              </w:rPr>
            </w:pPr>
            <w:r w:rsidRPr="006A1678">
              <w:rPr>
                <w:rFonts w:asciiTheme="minorHAnsi" w:hAnsiTheme="minorHAnsi"/>
                <w:noProof/>
              </w:rPr>
              <w:drawing>
                <wp:inline distT="0" distB="0" distL="0" distR="0" wp14:anchorId="1744A89A" wp14:editId="4004D5A4">
                  <wp:extent cx="191135" cy="180975"/>
                  <wp:effectExtent l="0" t="0" r="0" b="952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00113893" w:rsidRPr="006A1678">
              <w:rPr>
                <w:rFonts w:asciiTheme="minorHAnsi" w:hAnsiTheme="minorHAnsi"/>
              </w:rPr>
              <w:t xml:space="preserve">If adding two fields, small. </w:t>
            </w:r>
          </w:p>
          <w:p w:rsidR="00036C2C" w:rsidRPr="006A1678" w:rsidRDefault="006A1678" w:rsidP="006A1678">
            <w:pPr>
              <w:pStyle w:val="ListParagraph0"/>
              <w:numPr>
                <w:ilvl w:val="0"/>
                <w:numId w:val="21"/>
              </w:numPr>
              <w:rPr>
                <w:rFonts w:asciiTheme="minorHAnsi" w:hAnsiTheme="minorHAnsi"/>
              </w:rPr>
            </w:pPr>
            <w:r>
              <w:rPr>
                <w:rFonts w:asciiTheme="minorHAnsi" w:hAnsiTheme="minorHAnsi"/>
                <w:noProof/>
              </w:rPr>
              <w:drawing>
                <wp:inline distT="0" distB="0" distL="0" distR="0" wp14:anchorId="1484C92D" wp14:editId="45267999">
                  <wp:extent cx="190500" cy="180975"/>
                  <wp:effectExtent l="0" t="0" r="0" b="9525"/>
                  <wp:docPr id="229"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
                            <a:extLst>
                              <a:ext uri="{28A0092B-C50C-407E-A947-70E740481C1C}">
                                <a14:useLocalDpi xmlns:a14="http://schemas.microsoft.com/office/drawing/2010/main" val="0"/>
                              </a:ext>
                            </a:extLst>
                          </a:blip>
                          <a:srcRect l="7500" t="65315" r="88307" b="27837"/>
                          <a:stretch>
                            <a:fillRect/>
                          </a:stretch>
                        </pic:blipFill>
                        <pic:spPr bwMode="auto">
                          <a:xfrm>
                            <a:off x="0" y="0"/>
                            <a:ext cx="190500" cy="180975"/>
                          </a:xfrm>
                          <a:prstGeom prst="rect">
                            <a:avLst/>
                          </a:prstGeom>
                          <a:noFill/>
                          <a:ln>
                            <a:noFill/>
                          </a:ln>
                        </pic:spPr>
                      </pic:pic>
                    </a:graphicData>
                  </a:graphic>
                </wp:inline>
              </w:drawing>
            </w:r>
            <w:r w:rsidR="00113893" w:rsidRPr="006A1678">
              <w:rPr>
                <w:rFonts w:asciiTheme="minorHAnsi" w:hAnsiTheme="minorHAnsi"/>
              </w:rPr>
              <w:t>However, we do not think this is what is requested</w:t>
            </w:r>
            <w:r w:rsidR="00C05271">
              <w:rPr>
                <w:rFonts w:asciiTheme="minorHAnsi" w:hAnsiTheme="minorHAnsi"/>
              </w:rPr>
              <w:t>. Discussions seem to indicate that the data would be expected to fuel decision support, to determine patient’s form of address and pronoun usage, and other purposes that expand the scope of the project.</w:t>
            </w:r>
            <w:r w:rsidR="00113893" w:rsidRPr="006A1678">
              <w:rPr>
                <w:rFonts w:asciiTheme="minorHAnsi" w:hAnsiTheme="minorHAnsi"/>
              </w:rPr>
              <w:t xml:space="preserve"> </w:t>
            </w:r>
            <w:r w:rsidR="00C05271">
              <w:rPr>
                <w:rFonts w:asciiTheme="minorHAnsi" w:hAnsiTheme="minorHAnsi"/>
              </w:rPr>
              <w:t>W</w:t>
            </w:r>
            <w:r w:rsidR="00113893" w:rsidRPr="006A1678">
              <w:rPr>
                <w:rFonts w:asciiTheme="minorHAnsi" w:hAnsiTheme="minorHAnsi"/>
              </w:rPr>
              <w:t>e estimate the requested integration of this information into the EHR is likely a large-jumbo project.</w:t>
            </w:r>
          </w:p>
          <w:p w:rsidR="008E6809" w:rsidRPr="006A1678" w:rsidRDefault="008E6809" w:rsidP="006A1678">
            <w:pPr>
              <w:contextualSpacing/>
              <w:rPr>
                <w:rFonts w:asciiTheme="minorHAnsi" w:hAnsiTheme="minorHAnsi"/>
                <w:sz w:val="22"/>
                <w:szCs w:val="22"/>
              </w:rPr>
            </w:pP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7013A989" wp14:editId="3D5BED7F">
                  <wp:extent cx="190500" cy="180975"/>
                  <wp:effectExtent l="0" t="0" r="0" b="9525"/>
                  <wp:docPr id="225"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9">
                            <a:extLst>
                              <a:ext uri="{28A0092B-C50C-407E-A947-70E740481C1C}">
                                <a14:useLocalDpi xmlns:a14="http://schemas.microsoft.com/office/drawing/2010/main" val="0"/>
                              </a:ext>
                            </a:extLst>
                          </a:blip>
                          <a:srcRect l="7500" t="48349" r="88094" b="44797"/>
                          <a:stretch>
                            <a:fillRect/>
                          </a:stretch>
                        </pic:blipFill>
                        <pic:spPr bwMode="auto">
                          <a:xfrm>
                            <a:off x="0" y="0"/>
                            <a:ext cx="190500" cy="180975"/>
                          </a:xfrm>
                          <a:prstGeom prst="rect">
                            <a:avLst/>
                          </a:prstGeom>
                          <a:noFill/>
                          <a:ln>
                            <a:noFill/>
                          </a:ln>
                        </pic:spPr>
                      </pic:pic>
                    </a:graphicData>
                  </a:graphic>
                </wp:inline>
              </w:drawing>
            </w:r>
            <w:r w:rsidR="008E6809" w:rsidRPr="006A1678">
              <w:rPr>
                <w:rFonts w:asciiTheme="minorHAnsi" w:hAnsiTheme="minorHAnsi"/>
                <w:sz w:val="22"/>
                <w:szCs w:val="22"/>
              </w:rPr>
              <w:t xml:space="preserve">Disability status – Difficult to estimate without standards. </w:t>
            </w:r>
            <w:r w:rsidR="00EB1096" w:rsidRPr="006A1678">
              <w:rPr>
                <w:rFonts w:asciiTheme="minorHAnsi" w:hAnsiTheme="minorHAnsi"/>
                <w:sz w:val="22"/>
                <w:szCs w:val="22"/>
              </w:rPr>
              <w:t>Small-large.</w:t>
            </w:r>
          </w:p>
          <w:p w:rsidR="005159D3" w:rsidRPr="006A1678" w:rsidRDefault="005159D3" w:rsidP="006A1678">
            <w:pPr>
              <w:contextualSpacing/>
              <w:rPr>
                <w:rFonts w:asciiTheme="minorHAnsi" w:hAnsiTheme="minorHAnsi"/>
                <w:sz w:val="22"/>
                <w:szCs w:val="22"/>
              </w:rPr>
            </w:pPr>
          </w:p>
          <w:p w:rsidR="005159D3" w:rsidRPr="006A1678" w:rsidRDefault="00036C2C" w:rsidP="006A1678">
            <w:pPr>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0AB2FD3A" wp14:editId="0FA9569E">
                  <wp:extent cx="191135" cy="180975"/>
                  <wp:effectExtent l="0" t="0" r="0"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005159D3" w:rsidRPr="006A1678">
              <w:rPr>
                <w:rFonts w:asciiTheme="minorHAnsi" w:hAnsiTheme="minorHAnsi"/>
                <w:sz w:val="22"/>
                <w:szCs w:val="22"/>
              </w:rPr>
              <w:t xml:space="preserve">Patient preferences per type of content, </w:t>
            </w:r>
            <w:r w:rsidR="00EB1096" w:rsidRPr="006A1678">
              <w:rPr>
                <w:rFonts w:asciiTheme="minorHAnsi" w:hAnsiTheme="minorHAnsi"/>
                <w:sz w:val="22"/>
                <w:szCs w:val="22"/>
              </w:rPr>
              <w:t>small</w:t>
            </w:r>
            <w:r w:rsidR="005159D3" w:rsidRPr="006A1678">
              <w:rPr>
                <w:rFonts w:asciiTheme="minorHAnsi" w:hAnsiTheme="minorHAnsi"/>
                <w:sz w:val="22"/>
                <w:szCs w:val="22"/>
              </w:rPr>
              <w:t>.</w:t>
            </w:r>
          </w:p>
        </w:tc>
      </w:tr>
      <w:tr w:rsidR="008E6809" w:rsidRPr="006A1678" w:rsidTr="009356D5">
        <w:trPr>
          <w:cantSplit/>
        </w:trPr>
        <w:tc>
          <w:tcPr>
            <w:tcW w:w="1416" w:type="dxa"/>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SGRP105</w:t>
            </w:r>
          </w:p>
        </w:tc>
        <w:tc>
          <w:tcPr>
            <w:tcW w:w="4919" w:type="dxa"/>
          </w:tcPr>
          <w:p w:rsidR="005159D3" w:rsidRPr="006A1678" w:rsidRDefault="005159D3" w:rsidP="006A1678">
            <w:pPr>
              <w:contextualSpacing/>
              <w:rPr>
                <w:rFonts w:asciiTheme="minorHAnsi" w:hAnsiTheme="minorHAnsi"/>
                <w:bCs/>
                <w:sz w:val="22"/>
                <w:szCs w:val="22"/>
              </w:rPr>
            </w:pPr>
            <w:r w:rsidRPr="006A1678">
              <w:rPr>
                <w:rFonts w:asciiTheme="minorHAnsi" w:hAnsiTheme="minorHAnsi"/>
                <w:b/>
                <w:bCs/>
                <w:sz w:val="22"/>
                <w:szCs w:val="22"/>
              </w:rPr>
              <w:t>Certification criteria:</w:t>
            </w:r>
            <w:r w:rsidRPr="006A1678">
              <w:rPr>
                <w:rFonts w:asciiTheme="minorHAnsi" w:hAnsiTheme="minorHAnsi"/>
                <w:bCs/>
                <w:sz w:val="22"/>
                <w:szCs w:val="22"/>
              </w:rPr>
              <w:t xml:space="preserve"> EHR systems should provide functionality to help maintain up-to-date, accurate problem list</w:t>
            </w:r>
          </w:p>
          <w:p w:rsidR="008E6809" w:rsidRPr="006A1678" w:rsidRDefault="005159D3" w:rsidP="006A1678">
            <w:pPr>
              <w:contextualSpacing/>
              <w:rPr>
                <w:rFonts w:asciiTheme="minorHAnsi" w:hAnsiTheme="minorHAnsi"/>
                <w:bCs/>
                <w:sz w:val="22"/>
                <w:szCs w:val="22"/>
              </w:rPr>
            </w:pPr>
            <w:r w:rsidRPr="006A1678">
              <w:rPr>
                <w:rFonts w:asciiTheme="minorHAnsi" w:hAnsiTheme="minorHAnsi"/>
                <w:b/>
                <w:bCs/>
                <w:sz w:val="22"/>
                <w:szCs w:val="22"/>
              </w:rPr>
              <w:t>Certification criteria:</w:t>
            </w:r>
            <w:r w:rsidRPr="006A1678">
              <w:rPr>
                <w:rFonts w:asciiTheme="minorHAnsi" w:hAnsiTheme="minorHAnsi"/>
                <w:bCs/>
                <w:sz w:val="22"/>
                <w:szCs w:val="22"/>
              </w:rPr>
              <w:t xml:space="preserve"> Use of lab test results, medications, and vital signs (BP, </w:t>
            </w:r>
            <w:proofErr w:type="spellStart"/>
            <w:r w:rsidRPr="006A1678">
              <w:rPr>
                <w:rFonts w:asciiTheme="minorHAnsi" w:hAnsiTheme="minorHAnsi"/>
                <w:bCs/>
                <w:sz w:val="22"/>
                <w:szCs w:val="22"/>
              </w:rPr>
              <w:t>ht</w:t>
            </w:r>
            <w:proofErr w:type="spellEnd"/>
            <w:r w:rsidRPr="006A1678">
              <w:rPr>
                <w:rFonts w:asciiTheme="minorHAnsi" w:hAnsiTheme="minorHAnsi"/>
                <w:bCs/>
                <w:sz w:val="22"/>
                <w:szCs w:val="22"/>
              </w:rPr>
              <w:t xml:space="preserve">, </w:t>
            </w:r>
            <w:proofErr w:type="spellStart"/>
            <w:r w:rsidRPr="006A1678">
              <w:rPr>
                <w:rFonts w:asciiTheme="minorHAnsi" w:hAnsiTheme="minorHAnsi"/>
                <w:bCs/>
                <w:sz w:val="22"/>
                <w:szCs w:val="22"/>
              </w:rPr>
              <w:t>wt</w:t>
            </w:r>
            <w:proofErr w:type="spellEnd"/>
            <w:r w:rsidRPr="006A1678">
              <w:rPr>
                <w:rFonts w:asciiTheme="minorHAnsi" w:hAnsiTheme="minorHAnsi"/>
                <w:bCs/>
                <w:sz w:val="22"/>
                <w:szCs w:val="22"/>
              </w:rPr>
              <w:t xml:space="preserve">, BMI), to support clinicians’ maintenance of up-to-date accurate problem lists. Systems provide decision support about additions, edits, and deletions for clinicians’ review and action. </w:t>
            </w:r>
            <w:r w:rsidR="00C457A1">
              <w:rPr>
                <w:rFonts w:asciiTheme="minorHAnsi" w:hAnsiTheme="minorHAnsi"/>
                <w:bCs/>
                <w:sz w:val="22"/>
                <w:szCs w:val="22"/>
              </w:rPr>
              <w:t xml:space="preserve"> </w:t>
            </w:r>
            <w:r w:rsidRPr="006A1678">
              <w:rPr>
                <w:rFonts w:asciiTheme="minorHAnsi" w:hAnsiTheme="minorHAnsi"/>
                <w:bCs/>
                <w:sz w:val="22"/>
                <w:szCs w:val="22"/>
              </w:rPr>
              <w:t xml:space="preserve">For example, if diabetes is not on the problem list but hypoglycemic medications are on the medication list: the EHR system might ask the provider whether diabetes should be on the problem list.  It would not automatically add anything to the problem list without professional action.  </w:t>
            </w:r>
          </w:p>
        </w:tc>
        <w:tc>
          <w:tcPr>
            <w:tcW w:w="4825" w:type="dxa"/>
          </w:tcPr>
          <w:p w:rsidR="00036C2C" w:rsidRPr="006A1678" w:rsidRDefault="00691C37" w:rsidP="006A1678">
            <w:pPr>
              <w:pBdr>
                <w:bottom w:val="single" w:sz="4" w:space="1" w:color="auto"/>
              </w:pBdr>
              <w:contextualSpacing/>
              <w:rPr>
                <w:rFonts w:asciiTheme="minorHAnsi" w:hAnsiTheme="minorHAnsi"/>
                <w:b/>
                <w:sz w:val="22"/>
                <w:szCs w:val="22"/>
              </w:rPr>
            </w:pPr>
            <w:r>
              <w:pict>
                <v:shape id="Picture 92" o:spid="_x0000_i1025" type="#_x0000_t75" style="width:15pt;height:14.25pt;visibility:visible;mso-wrap-style:square">
                  <v:imagedata r:id="rId10" o:title="" croptop="37012f" cropbottom="24020f" cropleft="4915f" cropright="57862f"/>
                </v:shape>
              </w:pict>
            </w:r>
            <w:r w:rsidR="00C05271">
              <w:rPr>
                <w:rFonts w:asciiTheme="minorHAnsi" w:hAnsiTheme="minorHAnsi"/>
                <w:b/>
                <w:sz w:val="22"/>
                <w:szCs w:val="22"/>
              </w:rPr>
              <w:t>Large</w:t>
            </w:r>
            <w:r w:rsidR="00113893" w:rsidRPr="006A1678">
              <w:rPr>
                <w:rFonts w:asciiTheme="minorHAnsi" w:hAnsiTheme="minorHAnsi"/>
                <w:b/>
                <w:sz w:val="22"/>
                <w:szCs w:val="22"/>
              </w:rPr>
              <w:t xml:space="preserve">. </w:t>
            </w:r>
          </w:p>
          <w:p w:rsidR="00C05271" w:rsidRPr="006A1678" w:rsidDel="00C05271" w:rsidRDefault="00691C37" w:rsidP="00C05271">
            <w:pPr>
              <w:contextualSpacing/>
              <w:rPr>
                <w:rFonts w:asciiTheme="minorHAnsi" w:hAnsiTheme="minorHAnsi"/>
                <w:sz w:val="22"/>
                <w:szCs w:val="22"/>
              </w:rPr>
            </w:pPr>
            <w:r>
              <w:pict>
                <v:shape id="_x0000_i1026" type="#_x0000_t75" style="width:15pt;height:14.25pt;visibility:visible;mso-wrap-style:square">
                  <v:imagedata r:id="rId10" o:title="" croptop="37012f" cropbottom="24020f" cropleft="4915f" cropright="57862f"/>
                </v:shape>
              </w:pict>
            </w:r>
            <w:r w:rsidR="00C05271">
              <w:rPr>
                <w:rFonts w:asciiTheme="minorHAnsi" w:hAnsiTheme="minorHAnsi"/>
                <w:sz w:val="22"/>
                <w:szCs w:val="22"/>
              </w:rPr>
              <w:t xml:space="preserve">Assuming that something beyond 2014 certification CDS functionality is needed, such as actions taken from the intervention. </w:t>
            </w:r>
          </w:p>
          <w:p w:rsidR="00357FAA" w:rsidRPr="006A1678" w:rsidRDefault="00357FAA">
            <w:pPr>
              <w:contextualSpacing/>
              <w:rPr>
                <w:rFonts w:asciiTheme="minorHAnsi" w:hAnsiTheme="minorHAnsi"/>
                <w:sz w:val="22"/>
                <w:szCs w:val="22"/>
              </w:rPr>
            </w:pPr>
          </w:p>
        </w:tc>
      </w:tr>
      <w:tr w:rsidR="008E6809" w:rsidRPr="006A1678" w:rsidTr="009356D5">
        <w:trPr>
          <w:cantSplit/>
        </w:trPr>
        <w:tc>
          <w:tcPr>
            <w:tcW w:w="1416" w:type="dxa"/>
            <w:tcBorders>
              <w:bottom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SGRP106</w:t>
            </w:r>
          </w:p>
        </w:tc>
        <w:tc>
          <w:tcPr>
            <w:tcW w:w="4919" w:type="dxa"/>
            <w:tcBorders>
              <w:bottom w:val="single" w:sz="4" w:space="0" w:color="auto"/>
            </w:tcBorders>
          </w:tcPr>
          <w:p w:rsidR="005159D3" w:rsidRPr="006A1678" w:rsidRDefault="005159D3" w:rsidP="006A1678">
            <w:pPr>
              <w:contextualSpacing/>
              <w:rPr>
                <w:rFonts w:asciiTheme="minorHAnsi" w:hAnsiTheme="minorHAnsi"/>
                <w:bCs/>
                <w:sz w:val="22"/>
                <w:szCs w:val="22"/>
              </w:rPr>
            </w:pPr>
            <w:r w:rsidRPr="006A1678">
              <w:rPr>
                <w:rFonts w:asciiTheme="minorHAnsi" w:hAnsiTheme="minorHAnsi"/>
                <w:b/>
                <w:bCs/>
                <w:sz w:val="22"/>
                <w:szCs w:val="22"/>
              </w:rPr>
              <w:t>Certification criteria:</w:t>
            </w:r>
            <w:r w:rsidRPr="006A1678">
              <w:rPr>
                <w:rFonts w:asciiTheme="minorHAnsi" w:hAnsiTheme="minorHAnsi"/>
                <w:bCs/>
                <w:sz w:val="22"/>
                <w:szCs w:val="22"/>
              </w:rPr>
              <w:t xml:space="preserve"> EHR systems should provide functionality to help maintain up-to-date, accurate medication list</w:t>
            </w:r>
          </w:p>
          <w:p w:rsidR="008E6809" w:rsidRPr="006A1678" w:rsidRDefault="005159D3" w:rsidP="006A1678">
            <w:pPr>
              <w:contextualSpacing/>
              <w:rPr>
                <w:rFonts w:asciiTheme="minorHAnsi" w:hAnsiTheme="minorHAnsi"/>
                <w:b/>
                <w:bCs/>
                <w:sz w:val="22"/>
                <w:szCs w:val="22"/>
              </w:rPr>
            </w:pPr>
            <w:r w:rsidRPr="006A1678">
              <w:rPr>
                <w:rFonts w:asciiTheme="minorHAnsi" w:hAnsiTheme="minorHAnsi"/>
                <w:b/>
                <w:bCs/>
                <w:sz w:val="22"/>
                <w:szCs w:val="22"/>
              </w:rPr>
              <w:t>Certification criteria:</w:t>
            </w:r>
            <w:r w:rsidRPr="006A1678">
              <w:rPr>
                <w:rFonts w:asciiTheme="minorHAnsi" w:hAnsiTheme="minorHAnsi"/>
                <w:bCs/>
                <w:sz w:val="22"/>
                <w:szCs w:val="22"/>
              </w:rPr>
              <w:t xml:space="preserve"> Use of problems and lab test results to support clinicians’ maintenance of up-to-date accurate medication lists. </w:t>
            </w:r>
            <w:r w:rsidR="00C457A1">
              <w:rPr>
                <w:rFonts w:asciiTheme="minorHAnsi" w:hAnsiTheme="minorHAnsi"/>
                <w:bCs/>
                <w:sz w:val="22"/>
                <w:szCs w:val="22"/>
              </w:rPr>
              <w:t xml:space="preserve"> </w:t>
            </w:r>
            <w:r w:rsidRPr="006A1678">
              <w:rPr>
                <w:rFonts w:asciiTheme="minorHAnsi" w:hAnsiTheme="minorHAnsi"/>
                <w:bCs/>
                <w:sz w:val="22"/>
                <w:szCs w:val="22"/>
              </w:rPr>
              <w:t xml:space="preserve">Systems provide decision support about additions, edits, and deletions for clinicians’ review. </w:t>
            </w:r>
            <w:r w:rsidR="00C457A1">
              <w:rPr>
                <w:rFonts w:asciiTheme="minorHAnsi" w:hAnsiTheme="minorHAnsi"/>
                <w:bCs/>
                <w:sz w:val="22"/>
                <w:szCs w:val="22"/>
              </w:rPr>
              <w:t xml:space="preserve"> </w:t>
            </w:r>
            <w:r w:rsidRPr="006A1678">
              <w:rPr>
                <w:rFonts w:asciiTheme="minorHAnsi" w:hAnsiTheme="minorHAnsi"/>
                <w:bCs/>
                <w:sz w:val="22"/>
                <w:szCs w:val="22"/>
              </w:rPr>
              <w:t xml:space="preserve">For example, an antibiotic (not for acne) has been on the medication list for over say a month, the EHR system might ask the provider whether the medication is a chronic medication.  The system will not make any changes without professional approval.  </w:t>
            </w:r>
          </w:p>
        </w:tc>
        <w:tc>
          <w:tcPr>
            <w:tcW w:w="4825" w:type="dxa"/>
            <w:tcBorders>
              <w:bottom w:val="single" w:sz="4" w:space="0" w:color="auto"/>
            </w:tcBorders>
          </w:tcPr>
          <w:p w:rsidR="00C05271" w:rsidRPr="006A1678" w:rsidRDefault="00C05271" w:rsidP="00C05271">
            <w:pPr>
              <w:pBdr>
                <w:bottom w:val="single" w:sz="4" w:space="1" w:color="auto"/>
              </w:pBdr>
              <w:contextualSpacing/>
              <w:rPr>
                <w:rFonts w:asciiTheme="minorHAnsi" w:hAnsiTheme="minorHAnsi"/>
                <w:b/>
                <w:sz w:val="22"/>
                <w:szCs w:val="22"/>
              </w:rPr>
            </w:pPr>
            <w:r>
              <w:rPr>
                <w:noProof/>
              </w:rPr>
              <w:drawing>
                <wp:inline distT="0" distB="0" distL="0" distR="0" wp14:anchorId="06B5CB6E" wp14:editId="0749E5E6">
                  <wp:extent cx="19050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Pr>
                <w:rFonts w:asciiTheme="minorHAnsi" w:hAnsiTheme="minorHAnsi"/>
                <w:b/>
                <w:sz w:val="22"/>
                <w:szCs w:val="22"/>
              </w:rPr>
              <w:t>Large</w:t>
            </w:r>
            <w:r w:rsidRPr="006A1678">
              <w:rPr>
                <w:rFonts w:asciiTheme="minorHAnsi" w:hAnsiTheme="minorHAnsi"/>
                <w:b/>
                <w:sz w:val="22"/>
                <w:szCs w:val="22"/>
              </w:rPr>
              <w:t xml:space="preserve">. </w:t>
            </w:r>
          </w:p>
          <w:p w:rsidR="008E6809" w:rsidRPr="006A1678" w:rsidRDefault="00C05271" w:rsidP="006A1678">
            <w:pPr>
              <w:contextualSpacing/>
              <w:rPr>
                <w:rFonts w:asciiTheme="minorHAnsi" w:hAnsiTheme="minorHAnsi"/>
                <w:sz w:val="22"/>
                <w:szCs w:val="22"/>
              </w:rPr>
            </w:pPr>
            <w:r>
              <w:rPr>
                <w:noProof/>
              </w:rPr>
              <w:drawing>
                <wp:inline distT="0" distB="0" distL="0" distR="0" wp14:anchorId="39055F1A" wp14:editId="1E1E4B47">
                  <wp:extent cx="190500" cy="180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Pr>
                <w:rFonts w:asciiTheme="minorHAnsi" w:hAnsiTheme="minorHAnsi"/>
                <w:sz w:val="22"/>
                <w:szCs w:val="22"/>
              </w:rPr>
              <w:t>Assuming that something beyond 2014 certification CDS functionality is needed, such as actions taken from the intervention.</w:t>
            </w:r>
          </w:p>
        </w:tc>
      </w:tr>
      <w:tr w:rsidR="008E6809" w:rsidRPr="006A1678" w:rsidTr="009356D5">
        <w:trPr>
          <w:cantSplit/>
        </w:trPr>
        <w:tc>
          <w:tcPr>
            <w:tcW w:w="1416"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sz w:val="22"/>
                <w:szCs w:val="22"/>
              </w:rPr>
              <w:br w:type="page"/>
            </w:r>
            <w:r w:rsidRPr="006A1678">
              <w:rPr>
                <w:rFonts w:asciiTheme="minorHAnsi" w:hAnsiTheme="minorHAnsi"/>
                <w:b/>
                <w:bCs/>
                <w:sz w:val="22"/>
                <w:szCs w:val="22"/>
              </w:rPr>
              <w:t>SGRP107</w:t>
            </w:r>
          </w:p>
        </w:tc>
        <w:tc>
          <w:tcPr>
            <w:tcW w:w="4919" w:type="dxa"/>
            <w:tcBorders>
              <w:top w:val="single" w:sz="4" w:space="0" w:color="auto"/>
              <w:left w:val="single" w:sz="4" w:space="0" w:color="auto"/>
              <w:bottom w:val="single" w:sz="4" w:space="0" w:color="auto"/>
              <w:right w:val="single" w:sz="4" w:space="0" w:color="auto"/>
            </w:tcBorders>
          </w:tcPr>
          <w:p w:rsidR="008E6809" w:rsidRPr="006A1678" w:rsidRDefault="005159D3" w:rsidP="006A1678">
            <w:pPr>
              <w:pStyle w:val="PlainText"/>
              <w:contextualSpacing/>
              <w:rPr>
                <w:rFonts w:asciiTheme="minorHAnsi" w:hAnsiTheme="minorHAnsi"/>
                <w:bCs/>
                <w:sz w:val="22"/>
                <w:szCs w:val="22"/>
              </w:rPr>
            </w:pPr>
            <w:r w:rsidRPr="006A1678">
              <w:rPr>
                <w:rFonts w:asciiTheme="minorHAnsi" w:hAnsiTheme="minorHAnsi"/>
                <w:b/>
                <w:bCs/>
                <w:sz w:val="22"/>
                <w:szCs w:val="22"/>
              </w:rPr>
              <w:t xml:space="preserve">Certification criteria: </w:t>
            </w:r>
            <w:r w:rsidRPr="006A1678">
              <w:rPr>
                <w:rFonts w:asciiTheme="minorHAnsi" w:hAnsiTheme="minorHAnsi"/>
                <w:bCs/>
                <w:sz w:val="22"/>
                <w:szCs w:val="22"/>
              </w:rPr>
              <w:t xml:space="preserve">EHR systems should provide functionality to code medication allergies including its related drug family to code related reactions.  </w:t>
            </w:r>
          </w:p>
          <w:p w:rsidR="00B847F8" w:rsidRPr="006A1678" w:rsidRDefault="00B847F8" w:rsidP="006A1678">
            <w:pPr>
              <w:pStyle w:val="PlainText"/>
              <w:contextualSpacing/>
              <w:rPr>
                <w:rFonts w:asciiTheme="minorHAnsi" w:hAnsiTheme="minorHAnsi"/>
                <w:sz w:val="22"/>
                <w:szCs w:val="22"/>
              </w:rPr>
            </w:pPr>
          </w:p>
        </w:tc>
        <w:tc>
          <w:tcPr>
            <w:tcW w:w="4825" w:type="dxa"/>
            <w:tcBorders>
              <w:top w:val="single" w:sz="4" w:space="0" w:color="auto"/>
              <w:left w:val="single" w:sz="4" w:space="0" w:color="auto"/>
              <w:bottom w:val="single" w:sz="4" w:space="0" w:color="auto"/>
              <w:right w:val="single" w:sz="4" w:space="0" w:color="auto"/>
            </w:tcBorders>
          </w:tcPr>
          <w:p w:rsidR="00357FAA" w:rsidRPr="006A1678" w:rsidRDefault="00357FAA"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Cannot estimate. </w:t>
            </w:r>
          </w:p>
          <w:p w:rsidR="008E6809" w:rsidRPr="006A1678" w:rsidRDefault="00EB1096" w:rsidP="006A1678">
            <w:pPr>
              <w:contextualSpacing/>
              <w:rPr>
                <w:rFonts w:asciiTheme="minorHAnsi" w:hAnsiTheme="minorHAnsi"/>
                <w:sz w:val="22"/>
                <w:szCs w:val="22"/>
              </w:rPr>
            </w:pPr>
            <w:r w:rsidRPr="006A1678">
              <w:rPr>
                <w:rFonts w:asciiTheme="minorHAnsi" w:hAnsiTheme="minorHAnsi"/>
                <w:sz w:val="22"/>
                <w:szCs w:val="22"/>
              </w:rPr>
              <w:t>Estimates need to be validated once terminologies are finalized.</w:t>
            </w:r>
          </w:p>
        </w:tc>
      </w:tr>
      <w:tr w:rsidR="008E6809" w:rsidRPr="006A1678" w:rsidTr="009356D5">
        <w:trPr>
          <w:cantSplit/>
        </w:trPr>
        <w:tc>
          <w:tcPr>
            <w:tcW w:w="1416" w:type="dxa"/>
            <w:tcBorders>
              <w:top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lastRenderedPageBreak/>
              <w:t>SGRP108</w:t>
            </w:r>
          </w:p>
        </w:tc>
        <w:tc>
          <w:tcPr>
            <w:tcW w:w="4919" w:type="dxa"/>
            <w:tcBorders>
              <w:top w:val="single" w:sz="4" w:space="0" w:color="auto"/>
            </w:tcBorders>
          </w:tcPr>
          <w:p w:rsidR="008E6809" w:rsidRPr="006A1678" w:rsidRDefault="008E6809" w:rsidP="006A1678">
            <w:pPr>
              <w:contextualSpacing/>
              <w:rPr>
                <w:rFonts w:asciiTheme="minorHAnsi" w:hAnsiTheme="minorHAnsi"/>
                <w:sz w:val="22"/>
                <w:szCs w:val="22"/>
              </w:rPr>
            </w:pPr>
            <w:r w:rsidRPr="006A1678">
              <w:rPr>
                <w:rFonts w:asciiTheme="minorHAnsi" w:hAnsiTheme="minorHAnsi"/>
                <w:sz w:val="22"/>
                <w:szCs w:val="22"/>
              </w:rPr>
              <w:t xml:space="preserve">Retire measure because it is topped out </w:t>
            </w:r>
            <w:r w:rsidRPr="006A1678">
              <w:rPr>
                <w:rFonts w:asciiTheme="minorHAnsi" w:hAnsiTheme="minorHAnsi"/>
                <w:bCs/>
                <w:sz w:val="22"/>
                <w:szCs w:val="22"/>
              </w:rPr>
              <w:t>(achieved 80% threshold).  T</w:t>
            </w:r>
            <w:r w:rsidRPr="006A1678">
              <w:rPr>
                <w:rFonts w:asciiTheme="minorHAnsi" w:hAnsiTheme="minorHAnsi"/>
                <w:sz w:val="22"/>
                <w:szCs w:val="22"/>
              </w:rPr>
              <w:t>rack progress to improve outcomes via CQM NQF 0018</w:t>
            </w:r>
          </w:p>
        </w:tc>
        <w:tc>
          <w:tcPr>
            <w:tcW w:w="4825" w:type="dxa"/>
            <w:tcBorders>
              <w:top w:val="single" w:sz="4" w:space="0" w:color="auto"/>
            </w:tcBorders>
          </w:tcPr>
          <w:p w:rsidR="00357FAA" w:rsidRPr="006A1678" w:rsidRDefault="00357FAA"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r w:rsidR="00036C2C" w:rsidRPr="006A1678">
              <w:rPr>
                <w:rFonts w:asciiTheme="minorHAnsi" w:hAnsiTheme="minorHAnsi"/>
                <w:noProof/>
                <w:sz w:val="22"/>
                <w:szCs w:val="22"/>
              </w:rPr>
              <w:drawing>
                <wp:inline distT="0" distB="0" distL="0" distR="0" wp14:anchorId="037B38D9" wp14:editId="29408140">
                  <wp:extent cx="179978" cy="182880"/>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31015" r="88163" b="61538"/>
                          <a:stretch/>
                        </pic:blipFill>
                        <pic:spPr bwMode="auto">
                          <a:xfrm>
                            <a:off x="0" y="0"/>
                            <a:ext cx="179978"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None</w:t>
            </w: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2AAB325E" wp14:editId="04B809E2">
                  <wp:extent cx="180975" cy="180975"/>
                  <wp:effectExtent l="0" t="0" r="9525" b="9525"/>
                  <wp:docPr id="224"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
                            <a:extLst>
                              <a:ext uri="{28A0092B-C50C-407E-A947-70E740481C1C}">
                                <a14:useLocalDpi xmlns:a14="http://schemas.microsoft.com/office/drawing/2010/main" val="0"/>
                              </a:ext>
                            </a:extLst>
                          </a:blip>
                          <a:srcRect l="7500" t="31015" r="88164" b="61539"/>
                          <a:stretch>
                            <a:fillRect/>
                          </a:stretch>
                        </pic:blipFill>
                        <pic:spPr bwMode="auto">
                          <a:xfrm>
                            <a:off x="0" y="0"/>
                            <a:ext cx="180975" cy="180975"/>
                          </a:xfrm>
                          <a:prstGeom prst="rect">
                            <a:avLst/>
                          </a:prstGeom>
                          <a:noFill/>
                          <a:ln>
                            <a:noFill/>
                          </a:ln>
                        </pic:spPr>
                      </pic:pic>
                    </a:graphicData>
                  </a:graphic>
                </wp:inline>
              </w:drawing>
            </w:r>
            <w:r w:rsidR="00EB1096" w:rsidRPr="006A1678">
              <w:rPr>
                <w:rFonts w:asciiTheme="minorHAnsi" w:hAnsiTheme="minorHAnsi"/>
                <w:sz w:val="22"/>
                <w:szCs w:val="22"/>
              </w:rPr>
              <w:t>No development needed.</w:t>
            </w:r>
          </w:p>
        </w:tc>
      </w:tr>
      <w:tr w:rsidR="008E6809" w:rsidRPr="006A1678" w:rsidTr="009356D5">
        <w:trPr>
          <w:cantSplit/>
        </w:trPr>
        <w:tc>
          <w:tcPr>
            <w:tcW w:w="1416" w:type="dxa"/>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SGRP109</w:t>
            </w:r>
          </w:p>
        </w:tc>
        <w:tc>
          <w:tcPr>
            <w:tcW w:w="4919" w:type="dxa"/>
          </w:tcPr>
          <w:p w:rsidR="008E6809" w:rsidRPr="006A1678" w:rsidRDefault="008E6809" w:rsidP="006A1678">
            <w:pPr>
              <w:contextualSpacing/>
              <w:rPr>
                <w:rFonts w:asciiTheme="minorHAnsi" w:hAnsiTheme="minorHAnsi"/>
                <w:sz w:val="22"/>
                <w:szCs w:val="22"/>
              </w:rPr>
            </w:pPr>
            <w:r w:rsidRPr="006A1678">
              <w:rPr>
                <w:rFonts w:asciiTheme="minorHAnsi" w:hAnsiTheme="minorHAnsi"/>
                <w:sz w:val="22"/>
                <w:szCs w:val="22"/>
              </w:rPr>
              <w:t xml:space="preserve">Retire measure because it is topped out </w:t>
            </w:r>
            <w:r w:rsidRPr="006A1678">
              <w:rPr>
                <w:rFonts w:asciiTheme="minorHAnsi" w:hAnsiTheme="minorHAnsi"/>
                <w:bCs/>
                <w:sz w:val="22"/>
                <w:szCs w:val="22"/>
              </w:rPr>
              <w:t>(achieved 80% threshold).  T</w:t>
            </w:r>
            <w:r w:rsidRPr="006A1678">
              <w:rPr>
                <w:rFonts w:asciiTheme="minorHAnsi" w:hAnsiTheme="minorHAnsi"/>
                <w:sz w:val="22"/>
                <w:szCs w:val="22"/>
              </w:rPr>
              <w:t>rack progress to improve outcomes via CQM NQF 0028</w:t>
            </w:r>
          </w:p>
        </w:tc>
        <w:tc>
          <w:tcPr>
            <w:tcW w:w="4825" w:type="dxa"/>
          </w:tcPr>
          <w:p w:rsidR="00357FAA" w:rsidRPr="006A1678" w:rsidRDefault="00357FAA"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r w:rsidR="00036C2C" w:rsidRPr="006A1678">
              <w:rPr>
                <w:rFonts w:asciiTheme="minorHAnsi" w:hAnsiTheme="minorHAnsi"/>
                <w:noProof/>
                <w:sz w:val="22"/>
                <w:szCs w:val="22"/>
              </w:rPr>
              <w:drawing>
                <wp:inline distT="0" distB="0" distL="0" distR="0" wp14:anchorId="74EEC0D1" wp14:editId="06680791">
                  <wp:extent cx="179978" cy="182880"/>
                  <wp:effectExtent l="0" t="0" r="0" b="762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31015" r="88163" b="61538"/>
                          <a:stretch/>
                        </pic:blipFill>
                        <pic:spPr bwMode="auto">
                          <a:xfrm>
                            <a:off x="0" y="0"/>
                            <a:ext cx="179978"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None</w:t>
            </w: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5FF6FFE5" wp14:editId="21C3D334">
                  <wp:extent cx="180975" cy="180975"/>
                  <wp:effectExtent l="0" t="0" r="9525" b="9525"/>
                  <wp:docPr id="16"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
                            <a:extLst>
                              <a:ext uri="{28A0092B-C50C-407E-A947-70E740481C1C}">
                                <a14:useLocalDpi xmlns:a14="http://schemas.microsoft.com/office/drawing/2010/main" val="0"/>
                              </a:ext>
                            </a:extLst>
                          </a:blip>
                          <a:srcRect l="7500" t="31015" r="88164" b="61539"/>
                          <a:stretch>
                            <a:fillRect/>
                          </a:stretch>
                        </pic:blipFill>
                        <pic:spPr bwMode="auto">
                          <a:xfrm>
                            <a:off x="0" y="0"/>
                            <a:ext cx="180975" cy="180975"/>
                          </a:xfrm>
                          <a:prstGeom prst="rect">
                            <a:avLst/>
                          </a:prstGeom>
                          <a:noFill/>
                          <a:ln>
                            <a:noFill/>
                          </a:ln>
                        </pic:spPr>
                      </pic:pic>
                    </a:graphicData>
                  </a:graphic>
                </wp:inline>
              </w:drawing>
            </w:r>
            <w:r w:rsidR="00EB1096" w:rsidRPr="006A1678">
              <w:rPr>
                <w:rFonts w:asciiTheme="minorHAnsi" w:hAnsiTheme="minorHAnsi"/>
                <w:sz w:val="22"/>
                <w:szCs w:val="22"/>
              </w:rPr>
              <w:t>No development needed.</w:t>
            </w:r>
          </w:p>
        </w:tc>
      </w:tr>
      <w:tr w:rsidR="008E6809" w:rsidRPr="006A1678" w:rsidTr="009356D5">
        <w:trPr>
          <w:cantSplit/>
          <w:trHeight w:val="1124"/>
        </w:trPr>
        <w:tc>
          <w:tcPr>
            <w:tcW w:w="1416" w:type="dxa"/>
            <w:tcBorders>
              <w:bottom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SGRP112</w:t>
            </w:r>
          </w:p>
        </w:tc>
        <w:tc>
          <w:tcPr>
            <w:tcW w:w="4919" w:type="dxa"/>
            <w:tcBorders>
              <w:bottom w:val="single" w:sz="4" w:space="0" w:color="auto"/>
            </w:tcBorders>
          </w:tcPr>
          <w:p w:rsidR="00537101" w:rsidRPr="006A1678" w:rsidRDefault="00537101" w:rsidP="006A1678">
            <w:pPr>
              <w:contextualSpacing/>
              <w:rPr>
                <w:rFonts w:asciiTheme="minorHAnsi" w:hAnsiTheme="minorHAnsi"/>
                <w:bCs/>
                <w:sz w:val="22"/>
                <w:szCs w:val="22"/>
              </w:rPr>
            </w:pPr>
            <w:r w:rsidRPr="006A1678">
              <w:rPr>
                <w:rFonts w:asciiTheme="minorHAnsi" w:hAnsiTheme="minorHAnsi"/>
                <w:bCs/>
                <w:sz w:val="22"/>
                <w:szCs w:val="22"/>
              </w:rPr>
              <w:t>Ensure standards support in CDA by 2016</w:t>
            </w:r>
          </w:p>
          <w:p w:rsidR="00537101" w:rsidRPr="006A1678" w:rsidRDefault="00537101" w:rsidP="006A1678">
            <w:pPr>
              <w:contextualSpacing/>
              <w:rPr>
                <w:rFonts w:asciiTheme="minorHAnsi" w:hAnsiTheme="minorHAnsi"/>
                <w:bCs/>
                <w:sz w:val="22"/>
                <w:szCs w:val="22"/>
              </w:rPr>
            </w:pPr>
            <w:r w:rsidRPr="006A1678">
              <w:rPr>
                <w:rFonts w:asciiTheme="minorHAnsi" w:hAnsiTheme="minorHAnsi"/>
                <w:b/>
                <w:bCs/>
                <w:sz w:val="22"/>
                <w:szCs w:val="22"/>
              </w:rPr>
              <w:t xml:space="preserve">EP MENU/EH </w:t>
            </w:r>
            <w:r w:rsidR="00660046" w:rsidRPr="006A1678">
              <w:rPr>
                <w:rFonts w:asciiTheme="minorHAnsi" w:hAnsiTheme="minorHAnsi"/>
                <w:b/>
                <w:bCs/>
                <w:sz w:val="22"/>
                <w:szCs w:val="22"/>
              </w:rPr>
              <w:t>core objective</w:t>
            </w:r>
            <w:r w:rsidRPr="006A1678">
              <w:rPr>
                <w:rFonts w:asciiTheme="minorHAnsi" w:hAnsiTheme="minorHAnsi"/>
                <w:b/>
                <w:bCs/>
                <w:sz w:val="22"/>
                <w:szCs w:val="22"/>
              </w:rPr>
              <w:t xml:space="preserve">: </w:t>
            </w:r>
            <w:r w:rsidRPr="006A1678">
              <w:rPr>
                <w:rFonts w:asciiTheme="minorHAnsi" w:hAnsiTheme="minorHAnsi"/>
                <w:bCs/>
                <w:sz w:val="22"/>
                <w:szCs w:val="22"/>
              </w:rPr>
              <w:t>Record whether a patient 65 years old or older has an advance directive</w:t>
            </w:r>
          </w:p>
          <w:p w:rsidR="008E6809" w:rsidRPr="006A1678" w:rsidRDefault="00537101" w:rsidP="006A1678">
            <w:pPr>
              <w:contextualSpacing/>
              <w:rPr>
                <w:rFonts w:asciiTheme="minorHAnsi" w:hAnsiTheme="minorHAnsi"/>
                <w:sz w:val="22"/>
                <w:szCs w:val="22"/>
              </w:rPr>
            </w:pPr>
            <w:r w:rsidRPr="006A1678">
              <w:rPr>
                <w:rFonts w:asciiTheme="minorHAnsi" w:hAnsiTheme="minorHAnsi"/>
                <w:b/>
                <w:bCs/>
                <w:sz w:val="22"/>
                <w:szCs w:val="22"/>
              </w:rPr>
              <w:t xml:space="preserve">EP MENU/EH </w:t>
            </w:r>
            <w:r w:rsidR="00660046" w:rsidRPr="006A1678">
              <w:rPr>
                <w:rFonts w:asciiTheme="minorHAnsi" w:hAnsiTheme="minorHAnsi"/>
                <w:b/>
                <w:bCs/>
                <w:sz w:val="22"/>
                <w:szCs w:val="22"/>
              </w:rPr>
              <w:t>core measure</w:t>
            </w:r>
            <w:r w:rsidRPr="006A1678">
              <w:rPr>
                <w:rFonts w:asciiTheme="minorHAnsi" w:hAnsiTheme="minorHAnsi"/>
                <w:b/>
                <w:bCs/>
                <w:sz w:val="22"/>
                <w:szCs w:val="22"/>
              </w:rPr>
              <w:t xml:space="preserve">: </w:t>
            </w:r>
            <w:r w:rsidRPr="006A1678">
              <w:rPr>
                <w:rFonts w:asciiTheme="minorHAnsi" w:hAnsiTheme="minorHAnsi"/>
                <w:bCs/>
                <w:sz w:val="22"/>
                <w:szCs w:val="22"/>
              </w:rPr>
              <w:t xml:space="preserve">More than </w:t>
            </w:r>
            <w:r w:rsidRPr="006A1678">
              <w:rPr>
                <w:rFonts w:asciiTheme="minorHAnsi" w:hAnsiTheme="minorHAnsi"/>
                <w:b/>
                <w:bCs/>
                <w:sz w:val="22"/>
                <w:szCs w:val="22"/>
              </w:rPr>
              <w:t xml:space="preserve">50 percent </w:t>
            </w:r>
            <w:r w:rsidRPr="006A1678">
              <w:rPr>
                <w:rFonts w:asciiTheme="minorHAnsi" w:hAnsiTheme="minorHAnsi"/>
                <w:bCs/>
                <w:sz w:val="22"/>
                <w:szCs w:val="22"/>
              </w:rPr>
              <w:t xml:space="preserve">of all unique patients </w:t>
            </w:r>
            <w:r w:rsidRPr="006A1678">
              <w:rPr>
                <w:rFonts w:asciiTheme="minorHAnsi" w:hAnsiTheme="minorHAnsi"/>
                <w:b/>
                <w:bCs/>
                <w:sz w:val="22"/>
                <w:szCs w:val="22"/>
              </w:rPr>
              <w:t xml:space="preserve">65 years old or older </w:t>
            </w:r>
            <w:r w:rsidRPr="006A1678">
              <w:rPr>
                <w:rFonts w:asciiTheme="minorHAnsi" w:hAnsiTheme="minorHAnsi"/>
                <w:bCs/>
                <w:sz w:val="22"/>
                <w:szCs w:val="22"/>
              </w:rPr>
              <w:t>admitted to the eligible hospital's or CAH's inpatient department (POS 21) during the EHR reporting period have an indication of an advance directive status recorded as structured data.</w:t>
            </w:r>
            <w:r w:rsidRPr="006A1678">
              <w:rPr>
                <w:rFonts w:asciiTheme="minorHAnsi" w:hAnsiTheme="minorHAnsi"/>
                <w:b/>
                <w:bCs/>
                <w:sz w:val="22"/>
                <w:szCs w:val="22"/>
              </w:rPr>
              <w:t xml:space="preserve"> </w:t>
            </w:r>
          </w:p>
        </w:tc>
        <w:tc>
          <w:tcPr>
            <w:tcW w:w="4825" w:type="dxa"/>
            <w:tcBorders>
              <w:bottom w:val="single" w:sz="4" w:space="0" w:color="auto"/>
            </w:tcBorders>
          </w:tcPr>
          <w:p w:rsidR="00357FAA" w:rsidRPr="006A1678" w:rsidRDefault="00357FAA"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r w:rsidR="00036C2C" w:rsidRPr="006A1678">
              <w:rPr>
                <w:rFonts w:asciiTheme="minorHAnsi" w:hAnsiTheme="minorHAnsi"/>
                <w:noProof/>
                <w:sz w:val="22"/>
                <w:szCs w:val="22"/>
              </w:rPr>
              <w:drawing>
                <wp:inline distT="0" distB="0" distL="0" distR="0" wp14:anchorId="3CE94581" wp14:editId="5C1C3C41">
                  <wp:extent cx="191135" cy="180975"/>
                  <wp:effectExtent l="0" t="0" r="0" b="952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Pr="006A1678">
              <w:rPr>
                <w:rFonts w:asciiTheme="minorHAnsi" w:hAnsiTheme="minorHAnsi"/>
                <w:b/>
                <w:sz w:val="22"/>
                <w:szCs w:val="22"/>
              </w:rPr>
              <w:t>Small</w:t>
            </w:r>
          </w:p>
          <w:p w:rsidR="00C666B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42407403" wp14:editId="3DAF6E3B">
                  <wp:extent cx="180975" cy="180975"/>
                  <wp:effectExtent l="0" t="0" r="9525" b="9525"/>
                  <wp:docPr id="17"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9">
                            <a:extLst>
                              <a:ext uri="{28A0092B-C50C-407E-A947-70E740481C1C}">
                                <a14:useLocalDpi xmlns:a14="http://schemas.microsoft.com/office/drawing/2010/main" val="0"/>
                              </a:ext>
                            </a:extLst>
                          </a:blip>
                          <a:srcRect l="7500" t="31015" r="88164" b="61539"/>
                          <a:stretch>
                            <a:fillRect/>
                          </a:stretch>
                        </pic:blipFill>
                        <pic:spPr bwMode="auto">
                          <a:xfrm>
                            <a:off x="0" y="0"/>
                            <a:ext cx="180975" cy="180975"/>
                          </a:xfrm>
                          <a:prstGeom prst="rect">
                            <a:avLst/>
                          </a:prstGeom>
                          <a:noFill/>
                          <a:ln>
                            <a:noFill/>
                          </a:ln>
                        </pic:spPr>
                      </pic:pic>
                    </a:graphicData>
                  </a:graphic>
                </wp:inline>
              </w:drawing>
            </w:r>
            <w:r w:rsidR="00EB1096" w:rsidRPr="006A1678">
              <w:rPr>
                <w:rFonts w:asciiTheme="minorHAnsi" w:hAnsiTheme="minorHAnsi"/>
                <w:sz w:val="22"/>
                <w:szCs w:val="22"/>
              </w:rPr>
              <w:t>No development</w:t>
            </w:r>
            <w:r w:rsidR="00B847F8" w:rsidRPr="006A1678">
              <w:rPr>
                <w:rFonts w:asciiTheme="minorHAnsi" w:hAnsiTheme="minorHAnsi"/>
                <w:sz w:val="22"/>
                <w:szCs w:val="22"/>
              </w:rPr>
              <w:t>,</w:t>
            </w:r>
            <w:r w:rsidR="008E6809" w:rsidRPr="006A1678">
              <w:rPr>
                <w:rFonts w:asciiTheme="minorHAnsi" w:hAnsiTheme="minorHAnsi"/>
                <w:sz w:val="22"/>
                <w:szCs w:val="22"/>
              </w:rPr>
              <w:t xml:space="preserve"> assuming inclusion in CDA does not mandate additional documentation requirements.</w:t>
            </w:r>
          </w:p>
          <w:p w:rsidR="00D308E4" w:rsidRPr="006A1678" w:rsidRDefault="00D308E4" w:rsidP="006A1678">
            <w:pPr>
              <w:contextualSpacing/>
              <w:rPr>
                <w:rFonts w:asciiTheme="minorHAnsi" w:hAnsiTheme="minorHAnsi"/>
                <w:sz w:val="22"/>
                <w:szCs w:val="22"/>
              </w:rPr>
            </w:pPr>
          </w:p>
          <w:p w:rsidR="008E6809" w:rsidRPr="006A1678" w:rsidRDefault="00036C2C" w:rsidP="006A1678">
            <w:pPr>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0E24B0CB" wp14:editId="309F09AE">
                  <wp:extent cx="191135" cy="180975"/>
                  <wp:effectExtent l="0" t="0" r="0" b="952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008E6809" w:rsidRPr="006A1678">
              <w:rPr>
                <w:rFonts w:asciiTheme="minorHAnsi" w:hAnsiTheme="minorHAnsi"/>
                <w:sz w:val="22"/>
                <w:szCs w:val="22"/>
              </w:rPr>
              <w:t xml:space="preserve">New data capture is likely </w:t>
            </w:r>
            <w:r w:rsidR="00EB1096" w:rsidRPr="006A1678">
              <w:rPr>
                <w:rFonts w:asciiTheme="minorHAnsi" w:hAnsiTheme="minorHAnsi"/>
                <w:sz w:val="22"/>
                <w:szCs w:val="22"/>
              </w:rPr>
              <w:t>small if needed.</w:t>
            </w:r>
          </w:p>
          <w:p w:rsidR="00B53CB8" w:rsidRPr="006A1678" w:rsidRDefault="00B53CB8" w:rsidP="006A1678">
            <w:pPr>
              <w:contextualSpacing/>
              <w:rPr>
                <w:rFonts w:asciiTheme="minorHAnsi" w:hAnsiTheme="minorHAnsi"/>
                <w:sz w:val="22"/>
                <w:szCs w:val="22"/>
              </w:rPr>
            </w:pPr>
          </w:p>
          <w:p w:rsidR="00B53CB8" w:rsidRPr="006A1678" w:rsidRDefault="00036C2C" w:rsidP="006A1678">
            <w:pPr>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604318F3" wp14:editId="0920F9B9">
                  <wp:extent cx="191135" cy="180975"/>
                  <wp:effectExtent l="0" t="0" r="0"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00B53CB8" w:rsidRPr="006A1678">
              <w:rPr>
                <w:rFonts w:asciiTheme="minorHAnsi" w:hAnsiTheme="minorHAnsi"/>
                <w:sz w:val="22"/>
                <w:szCs w:val="22"/>
              </w:rPr>
              <w:t>Updated reporting for revised measure.</w:t>
            </w:r>
          </w:p>
        </w:tc>
      </w:tr>
      <w:tr w:rsidR="008E6809" w:rsidRPr="006A1678" w:rsidTr="009356D5">
        <w:tc>
          <w:tcPr>
            <w:tcW w:w="1416"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 113</w:t>
            </w:r>
          </w:p>
        </w:tc>
        <w:tc>
          <w:tcPr>
            <w:tcW w:w="4919" w:type="dxa"/>
            <w:tcBorders>
              <w:top w:val="single" w:sz="4" w:space="0" w:color="auto"/>
              <w:left w:val="single" w:sz="4" w:space="0" w:color="auto"/>
              <w:bottom w:val="single" w:sz="4" w:space="0" w:color="auto"/>
              <w:right w:val="single" w:sz="4" w:space="0" w:color="auto"/>
            </w:tcBorders>
          </w:tcPr>
          <w:p w:rsidR="00537101" w:rsidRPr="006A1678" w:rsidRDefault="00537101" w:rsidP="006A1678">
            <w:pPr>
              <w:contextualSpacing/>
              <w:rPr>
                <w:rFonts w:asciiTheme="minorHAnsi" w:hAnsiTheme="minorHAnsi"/>
                <w:bCs/>
                <w:sz w:val="22"/>
                <w:szCs w:val="22"/>
              </w:rPr>
            </w:pPr>
            <w:r w:rsidRPr="006A1678">
              <w:rPr>
                <w:rFonts w:asciiTheme="minorHAnsi" w:hAnsiTheme="minorHAnsi"/>
                <w:b/>
                <w:bCs/>
                <w:sz w:val="22"/>
                <w:szCs w:val="22"/>
              </w:rPr>
              <w:t>Objective:</w:t>
            </w:r>
            <w:r w:rsidRPr="006A1678">
              <w:rPr>
                <w:rFonts w:asciiTheme="minorHAnsi" w:hAnsiTheme="minorHAnsi"/>
                <w:bCs/>
                <w:sz w:val="22"/>
                <w:szCs w:val="22"/>
              </w:rPr>
              <w:t xml:space="preserve"> Use clinical decision support to improve performance on high priority health conditions</w:t>
            </w:r>
          </w:p>
          <w:p w:rsidR="00660046" w:rsidRPr="006A1678" w:rsidRDefault="00660046" w:rsidP="006A1678">
            <w:pPr>
              <w:contextualSpacing/>
              <w:rPr>
                <w:rFonts w:asciiTheme="minorHAnsi" w:hAnsiTheme="minorHAnsi"/>
                <w:bCs/>
                <w:sz w:val="22"/>
                <w:szCs w:val="22"/>
              </w:rPr>
            </w:pPr>
          </w:p>
          <w:p w:rsidR="00537101" w:rsidRPr="006A1678" w:rsidRDefault="00537101" w:rsidP="006A1678">
            <w:pPr>
              <w:contextualSpacing/>
              <w:rPr>
                <w:rFonts w:asciiTheme="minorHAnsi" w:hAnsiTheme="minorHAnsi"/>
                <w:b/>
                <w:bCs/>
                <w:sz w:val="22"/>
                <w:szCs w:val="22"/>
              </w:rPr>
            </w:pPr>
            <w:r w:rsidRPr="006A1678">
              <w:rPr>
                <w:rFonts w:asciiTheme="minorHAnsi" w:hAnsiTheme="minorHAnsi"/>
                <w:b/>
                <w:bCs/>
                <w:sz w:val="22"/>
                <w:szCs w:val="22"/>
              </w:rPr>
              <w:t xml:space="preserve">Measure: </w:t>
            </w:r>
          </w:p>
          <w:p w:rsidR="00537101" w:rsidRPr="006A1678" w:rsidRDefault="00537101" w:rsidP="006A1678">
            <w:pPr>
              <w:pStyle w:val="ListParagraph0"/>
              <w:numPr>
                <w:ilvl w:val="0"/>
                <w:numId w:val="32"/>
              </w:numPr>
              <w:rPr>
                <w:rFonts w:asciiTheme="minorHAnsi" w:hAnsiTheme="minorHAnsi"/>
                <w:bCs/>
              </w:rPr>
            </w:pPr>
            <w:r w:rsidRPr="006A1678">
              <w:rPr>
                <w:rFonts w:asciiTheme="minorHAnsi" w:hAnsiTheme="minorHAnsi"/>
                <w:bCs/>
              </w:rPr>
              <w:t xml:space="preserve">Implement 15 clinical decision support interventions or guidance related to five or more clinical quality measures that are presented at a relevant point in patient care for the entire EHR reporting period.  The 15 CDS interventions should include two or more of one or more interventions in each of the following areas, as applicable to the EP's specialty: </w:t>
            </w:r>
          </w:p>
          <w:p w:rsidR="00537101" w:rsidRPr="006A1678" w:rsidRDefault="00537101" w:rsidP="006A1678">
            <w:pPr>
              <w:pStyle w:val="ListParagraph0"/>
              <w:numPr>
                <w:ilvl w:val="0"/>
                <w:numId w:val="33"/>
              </w:numPr>
              <w:rPr>
                <w:rFonts w:asciiTheme="minorHAnsi" w:hAnsiTheme="minorHAnsi"/>
                <w:bCs/>
              </w:rPr>
            </w:pPr>
            <w:r w:rsidRPr="006A1678">
              <w:rPr>
                <w:rFonts w:asciiTheme="minorHAnsi" w:hAnsiTheme="minorHAnsi"/>
                <w:bCs/>
              </w:rPr>
              <w:t xml:space="preserve">Preventive care (including immunizations) </w:t>
            </w:r>
          </w:p>
          <w:p w:rsidR="00537101" w:rsidRPr="006A1678" w:rsidRDefault="00537101" w:rsidP="006A1678">
            <w:pPr>
              <w:pStyle w:val="ListParagraph0"/>
              <w:numPr>
                <w:ilvl w:val="0"/>
                <w:numId w:val="33"/>
              </w:numPr>
              <w:rPr>
                <w:rFonts w:asciiTheme="minorHAnsi" w:hAnsiTheme="minorHAnsi"/>
                <w:bCs/>
              </w:rPr>
            </w:pPr>
            <w:r w:rsidRPr="006A1678">
              <w:rPr>
                <w:rFonts w:asciiTheme="minorHAnsi" w:hAnsiTheme="minorHAnsi"/>
                <w:bCs/>
              </w:rPr>
              <w:t xml:space="preserve">Chronic disease management, including hypertension* (e.g., diabetes, coronary artery disease) </w:t>
            </w:r>
          </w:p>
          <w:p w:rsidR="00537101" w:rsidRPr="006A1678" w:rsidRDefault="00537101" w:rsidP="006A1678">
            <w:pPr>
              <w:pStyle w:val="ListParagraph0"/>
              <w:numPr>
                <w:ilvl w:val="0"/>
                <w:numId w:val="33"/>
              </w:numPr>
              <w:rPr>
                <w:rFonts w:asciiTheme="minorHAnsi" w:hAnsiTheme="minorHAnsi"/>
                <w:bCs/>
              </w:rPr>
            </w:pPr>
            <w:r w:rsidRPr="006A1678">
              <w:rPr>
                <w:rFonts w:asciiTheme="minorHAnsi" w:hAnsiTheme="minorHAnsi"/>
                <w:bCs/>
              </w:rPr>
              <w:t xml:space="preserve">Appropriateness of lab and radiology orders </w:t>
            </w:r>
          </w:p>
          <w:p w:rsidR="00537101" w:rsidRPr="006A1678" w:rsidRDefault="00537101" w:rsidP="006A1678">
            <w:pPr>
              <w:pStyle w:val="ListParagraph0"/>
              <w:numPr>
                <w:ilvl w:val="0"/>
                <w:numId w:val="33"/>
              </w:numPr>
              <w:rPr>
                <w:rFonts w:asciiTheme="minorHAnsi" w:hAnsiTheme="minorHAnsi"/>
                <w:bCs/>
              </w:rPr>
            </w:pPr>
            <w:r w:rsidRPr="006A1678">
              <w:rPr>
                <w:rFonts w:asciiTheme="minorHAnsi" w:hAnsiTheme="minorHAnsi"/>
                <w:bCs/>
              </w:rPr>
              <w:t xml:space="preserve">Advanced medication-related decision support** (e.g., renal drug dosing) </w:t>
            </w:r>
          </w:p>
          <w:p w:rsidR="00537101" w:rsidRPr="006A1678" w:rsidRDefault="00537101" w:rsidP="006A1678">
            <w:pPr>
              <w:pStyle w:val="ListParagraph0"/>
              <w:numPr>
                <w:ilvl w:val="0"/>
                <w:numId w:val="33"/>
              </w:numPr>
              <w:rPr>
                <w:rFonts w:asciiTheme="minorHAnsi" w:hAnsiTheme="minorHAnsi"/>
                <w:bCs/>
              </w:rPr>
            </w:pPr>
            <w:r w:rsidRPr="006A1678">
              <w:rPr>
                <w:rFonts w:asciiTheme="minorHAnsi" w:hAnsiTheme="minorHAnsi"/>
                <w:bCs/>
              </w:rPr>
              <w:t>Improving the accuracy or completeness of the problem list for one or more chronic conditions</w:t>
            </w:r>
          </w:p>
          <w:p w:rsidR="00537101" w:rsidRPr="006A1678" w:rsidRDefault="00537101" w:rsidP="006A1678">
            <w:pPr>
              <w:pStyle w:val="ListParagraph0"/>
              <w:numPr>
                <w:ilvl w:val="0"/>
                <w:numId w:val="32"/>
              </w:numPr>
              <w:rPr>
                <w:rFonts w:asciiTheme="minorHAnsi" w:hAnsiTheme="minorHAnsi"/>
                <w:bCs/>
              </w:rPr>
            </w:pPr>
            <w:r w:rsidRPr="006A1678">
              <w:rPr>
                <w:rFonts w:asciiTheme="minorHAnsi" w:hAnsiTheme="minorHAnsi"/>
                <w:bCs/>
              </w:rPr>
              <w:t>The EP, eligible hospital, or CAH has enabled the functionality for drug-drug and drug-allergy interaction checks for the entire EHR reporting period.</w:t>
            </w:r>
          </w:p>
          <w:p w:rsidR="00537101" w:rsidRPr="006A1678" w:rsidRDefault="00537101" w:rsidP="006A1678">
            <w:pPr>
              <w:contextualSpacing/>
              <w:rPr>
                <w:rFonts w:asciiTheme="minorHAnsi" w:hAnsiTheme="minorHAnsi"/>
                <w:bCs/>
                <w:sz w:val="22"/>
                <w:szCs w:val="22"/>
              </w:rPr>
            </w:pPr>
          </w:p>
          <w:p w:rsidR="00537101" w:rsidRPr="006A1678" w:rsidRDefault="00537101" w:rsidP="006A1678">
            <w:pPr>
              <w:contextualSpacing/>
              <w:rPr>
                <w:rFonts w:asciiTheme="minorHAnsi" w:hAnsiTheme="minorHAnsi"/>
                <w:b/>
                <w:bCs/>
                <w:sz w:val="22"/>
                <w:szCs w:val="22"/>
              </w:rPr>
            </w:pPr>
            <w:r w:rsidRPr="006A1678">
              <w:rPr>
                <w:rFonts w:asciiTheme="minorHAnsi" w:hAnsiTheme="minorHAnsi"/>
                <w:b/>
                <w:bCs/>
                <w:sz w:val="22"/>
                <w:szCs w:val="22"/>
              </w:rPr>
              <w:t>Certification criteria:</w:t>
            </w:r>
          </w:p>
          <w:p w:rsidR="00537101" w:rsidRPr="006A1678" w:rsidRDefault="00537101" w:rsidP="006A1678">
            <w:pPr>
              <w:pStyle w:val="ListParagraph0"/>
              <w:numPr>
                <w:ilvl w:val="0"/>
                <w:numId w:val="30"/>
              </w:numPr>
              <w:rPr>
                <w:rFonts w:asciiTheme="minorHAnsi" w:hAnsiTheme="minorHAnsi"/>
                <w:bCs/>
              </w:rPr>
            </w:pPr>
            <w:r w:rsidRPr="006A1678">
              <w:rPr>
                <w:rFonts w:asciiTheme="minorHAnsi" w:hAnsiTheme="minorHAnsi"/>
                <w:bCs/>
              </w:rPr>
              <w:t xml:space="preserve">Ability to track CDS triggers, how the provider responded to improve the effectiveness of CDS interventions, and the reason for overriding </w:t>
            </w:r>
          </w:p>
          <w:p w:rsidR="00537101" w:rsidRPr="006A1678" w:rsidRDefault="00537101" w:rsidP="006A1678">
            <w:pPr>
              <w:pStyle w:val="ListParagraph0"/>
              <w:numPr>
                <w:ilvl w:val="0"/>
                <w:numId w:val="30"/>
              </w:numPr>
              <w:rPr>
                <w:rFonts w:asciiTheme="minorHAnsi" w:hAnsiTheme="minorHAnsi"/>
                <w:bCs/>
              </w:rPr>
            </w:pPr>
            <w:r w:rsidRPr="006A1678">
              <w:rPr>
                <w:rFonts w:asciiTheme="minorHAnsi" w:hAnsiTheme="minorHAnsi"/>
                <w:bCs/>
              </w:rPr>
              <w:t>Ability to flag preference-sensitive conditions, and provide decision support materials for patients.</w:t>
            </w:r>
          </w:p>
          <w:p w:rsidR="00537101" w:rsidRPr="006A1678" w:rsidRDefault="00537101" w:rsidP="006A1678">
            <w:pPr>
              <w:pStyle w:val="ListParagraph0"/>
              <w:numPr>
                <w:ilvl w:val="0"/>
                <w:numId w:val="30"/>
              </w:numPr>
              <w:rPr>
                <w:rFonts w:asciiTheme="minorHAnsi" w:hAnsiTheme="minorHAnsi"/>
                <w:bCs/>
              </w:rPr>
            </w:pPr>
            <w:r w:rsidRPr="006A1678">
              <w:rPr>
                <w:rFonts w:asciiTheme="minorHAnsi" w:hAnsiTheme="minorHAnsi"/>
                <w:bCs/>
              </w:rPr>
              <w:t xml:space="preserve">Capability to check for a maximum dose in addition to a weight based calculation. </w:t>
            </w:r>
          </w:p>
          <w:p w:rsidR="00537101" w:rsidRPr="006A1678" w:rsidRDefault="00537101" w:rsidP="006A1678">
            <w:pPr>
              <w:pStyle w:val="ListParagraph0"/>
              <w:numPr>
                <w:ilvl w:val="0"/>
                <w:numId w:val="30"/>
              </w:numPr>
              <w:rPr>
                <w:rFonts w:asciiTheme="minorHAnsi" w:hAnsiTheme="minorHAnsi"/>
                <w:bCs/>
              </w:rPr>
            </w:pPr>
            <w:r w:rsidRPr="006A1678">
              <w:rPr>
                <w:rFonts w:asciiTheme="minorHAnsi" w:hAnsiTheme="minorHAnsi"/>
                <w:bCs/>
              </w:rPr>
              <w:t>Use of structured SIG standards</w:t>
            </w:r>
          </w:p>
          <w:p w:rsidR="00537101" w:rsidRPr="006A1678" w:rsidRDefault="00537101" w:rsidP="006A1678">
            <w:pPr>
              <w:pStyle w:val="ListParagraph0"/>
              <w:numPr>
                <w:ilvl w:val="0"/>
                <w:numId w:val="30"/>
              </w:numPr>
              <w:rPr>
                <w:rFonts w:asciiTheme="minorHAnsi" w:hAnsiTheme="minorHAnsi"/>
                <w:bCs/>
              </w:rPr>
            </w:pPr>
            <w:r w:rsidRPr="006A1678">
              <w:rPr>
                <w:rFonts w:asciiTheme="minorHAnsi" w:hAnsiTheme="minorHAnsi"/>
                <w:bCs/>
              </w:rPr>
              <w:t>Ability for EHRs to consume  external CDS interventions from central repositories  (e.g., rules for drug-drug interactions, rules for reporting diseases for public health departments immunization recommendations and rules, preference-sensitive care lists)</w:t>
            </w:r>
          </w:p>
          <w:p w:rsidR="00537101" w:rsidRPr="006A1678" w:rsidRDefault="00537101" w:rsidP="006A1678">
            <w:pPr>
              <w:pStyle w:val="ListParagraph0"/>
              <w:numPr>
                <w:ilvl w:val="0"/>
                <w:numId w:val="30"/>
              </w:numPr>
              <w:rPr>
                <w:rFonts w:asciiTheme="minorHAnsi" w:hAnsiTheme="minorHAnsi"/>
                <w:bCs/>
              </w:rPr>
            </w:pPr>
            <w:r w:rsidRPr="006A1678">
              <w:rPr>
                <w:rFonts w:asciiTheme="minorHAnsi" w:hAnsiTheme="minorHAnsi"/>
                <w:bCs/>
              </w:rPr>
              <w:lastRenderedPageBreak/>
              <w:t xml:space="preserve">Ability to use structured information within systems to support clinicians’ maintenance of up-to-date accurate problem lists, med lists, and med allergy lists.  Systems provide decision support about additions, edits, and deletions for review and action, but would not automatically add anything to these lists without professional action. </w:t>
            </w:r>
          </w:p>
          <w:p w:rsidR="00660046" w:rsidRPr="006A1678" w:rsidRDefault="00660046" w:rsidP="006A1678">
            <w:pPr>
              <w:contextualSpacing/>
              <w:rPr>
                <w:rFonts w:asciiTheme="minorHAnsi" w:hAnsiTheme="minorHAnsi"/>
                <w:bCs/>
                <w:sz w:val="22"/>
                <w:szCs w:val="22"/>
              </w:rPr>
            </w:pPr>
          </w:p>
          <w:p w:rsidR="00660046" w:rsidRPr="006A1678" w:rsidRDefault="00537101" w:rsidP="006A1678">
            <w:pPr>
              <w:contextualSpacing/>
              <w:rPr>
                <w:rFonts w:asciiTheme="minorHAnsi" w:hAnsiTheme="minorHAnsi"/>
                <w:bCs/>
                <w:sz w:val="22"/>
                <w:szCs w:val="22"/>
              </w:rPr>
            </w:pPr>
            <w:r w:rsidRPr="006A1678">
              <w:rPr>
                <w:rFonts w:asciiTheme="minorHAnsi" w:hAnsiTheme="minorHAnsi"/>
                <w:bCs/>
                <w:sz w:val="22"/>
                <w:szCs w:val="22"/>
              </w:rPr>
              <w:t xml:space="preserve">EHR systems should provide functionality to code medication allergies including its related drug family to code related reactions. </w:t>
            </w:r>
            <w:r w:rsidR="00C457A1">
              <w:rPr>
                <w:rFonts w:asciiTheme="minorHAnsi" w:hAnsiTheme="minorHAnsi"/>
                <w:bCs/>
                <w:sz w:val="22"/>
                <w:szCs w:val="22"/>
              </w:rPr>
              <w:t xml:space="preserve"> </w:t>
            </w:r>
            <w:r w:rsidRPr="006A1678">
              <w:rPr>
                <w:rFonts w:asciiTheme="minorHAnsi" w:hAnsiTheme="minorHAnsi"/>
                <w:bCs/>
                <w:sz w:val="22"/>
                <w:szCs w:val="22"/>
              </w:rPr>
              <w:t>Adapt and further develop existing standards to define the nature of reactions for allergies (i.e.</w:t>
            </w:r>
            <w:r w:rsidR="00660046" w:rsidRPr="006A1678">
              <w:rPr>
                <w:rFonts w:asciiTheme="minorHAnsi" w:hAnsiTheme="minorHAnsi"/>
                <w:bCs/>
                <w:sz w:val="22"/>
                <w:szCs w:val="22"/>
              </w:rPr>
              <w:t>,</w:t>
            </w:r>
            <w:r w:rsidRPr="006A1678">
              <w:rPr>
                <w:rFonts w:asciiTheme="minorHAnsi" w:hAnsiTheme="minorHAnsi"/>
                <w:bCs/>
                <w:sz w:val="22"/>
                <w:szCs w:val="22"/>
              </w:rPr>
              <w:t xml:space="preserve"> severity).</w:t>
            </w:r>
          </w:p>
          <w:p w:rsidR="00537101" w:rsidRPr="006A1678" w:rsidRDefault="00537101" w:rsidP="006A1678">
            <w:pPr>
              <w:contextualSpacing/>
              <w:rPr>
                <w:rFonts w:asciiTheme="minorHAnsi" w:hAnsiTheme="minorHAnsi"/>
                <w:bCs/>
                <w:sz w:val="22"/>
                <w:szCs w:val="22"/>
              </w:rPr>
            </w:pPr>
            <w:r w:rsidRPr="006A1678">
              <w:rPr>
                <w:rFonts w:asciiTheme="minorHAnsi" w:hAnsiTheme="minorHAnsi"/>
                <w:bCs/>
                <w:sz w:val="22"/>
                <w:szCs w:val="22"/>
              </w:rPr>
              <w:t xml:space="preserve"> </w:t>
            </w:r>
          </w:p>
          <w:p w:rsidR="00537101" w:rsidRPr="006A1678" w:rsidRDefault="00537101" w:rsidP="006A1678">
            <w:pPr>
              <w:contextualSpacing/>
              <w:rPr>
                <w:rFonts w:asciiTheme="minorHAnsi" w:hAnsiTheme="minorHAnsi"/>
                <w:bCs/>
                <w:sz w:val="22"/>
                <w:szCs w:val="22"/>
              </w:rPr>
            </w:pPr>
            <w:r w:rsidRPr="006A1678">
              <w:rPr>
                <w:rFonts w:asciiTheme="minorHAnsi" w:hAnsiTheme="minorHAnsi"/>
                <w:bCs/>
                <w:sz w:val="22"/>
                <w:szCs w:val="22"/>
              </w:rPr>
              <w:t>* This will assist in achieving the CDC’s goal of improvements in hypertension control.</w:t>
            </w:r>
          </w:p>
          <w:p w:rsidR="00537101" w:rsidRPr="006A1678" w:rsidRDefault="00537101" w:rsidP="006A1678">
            <w:pPr>
              <w:contextualSpacing/>
              <w:rPr>
                <w:rFonts w:asciiTheme="minorHAnsi" w:hAnsiTheme="minorHAnsi"/>
                <w:bCs/>
                <w:sz w:val="22"/>
                <w:szCs w:val="22"/>
              </w:rPr>
            </w:pPr>
            <w:r w:rsidRPr="006A1678">
              <w:rPr>
                <w:rFonts w:asciiTheme="minorHAnsi" w:hAnsiTheme="minorHAnsi"/>
                <w:bCs/>
                <w:sz w:val="22"/>
                <w:szCs w:val="22"/>
              </w:rPr>
              <w:t>**</w:t>
            </w:r>
            <w:proofErr w:type="spellStart"/>
            <w:r w:rsidRPr="006A1678">
              <w:rPr>
                <w:rFonts w:asciiTheme="minorHAnsi" w:hAnsiTheme="minorHAnsi"/>
                <w:bCs/>
                <w:sz w:val="22"/>
                <w:szCs w:val="22"/>
              </w:rPr>
              <w:t>Kuperman</w:t>
            </w:r>
            <w:proofErr w:type="spellEnd"/>
            <w:r w:rsidRPr="006A1678">
              <w:rPr>
                <w:rFonts w:asciiTheme="minorHAnsi" w:hAnsiTheme="minorHAnsi"/>
                <w:bCs/>
                <w:sz w:val="22"/>
                <w:szCs w:val="22"/>
              </w:rPr>
              <w:t>, GJ. (2007)Medication-related clinical decision support in computerized provider order entry systems a review. Journal of the American Medical Informatics Association: JAMIA, 14(1):29-40.</w:t>
            </w:r>
          </w:p>
          <w:p w:rsidR="00537101" w:rsidRPr="006A1678" w:rsidRDefault="00537101" w:rsidP="006A1678">
            <w:pPr>
              <w:contextualSpacing/>
              <w:rPr>
                <w:rFonts w:asciiTheme="minorHAnsi" w:hAnsiTheme="minorHAnsi"/>
                <w:bCs/>
                <w:sz w:val="22"/>
                <w:szCs w:val="22"/>
              </w:rPr>
            </w:pPr>
            <w:r w:rsidRPr="006A1678">
              <w:rPr>
                <w:rFonts w:asciiTheme="minorHAnsi" w:hAnsiTheme="minorHAnsi"/>
                <w:bCs/>
                <w:sz w:val="22"/>
                <w:szCs w:val="22"/>
              </w:rPr>
              <w:t xml:space="preserve">*** </w:t>
            </w:r>
            <w:proofErr w:type="spellStart"/>
            <w:r w:rsidRPr="006A1678">
              <w:rPr>
                <w:rFonts w:asciiTheme="minorHAnsi" w:hAnsiTheme="minorHAnsi"/>
                <w:bCs/>
                <w:sz w:val="22"/>
                <w:szCs w:val="22"/>
              </w:rPr>
              <w:t>Phansalkar</w:t>
            </w:r>
            <w:proofErr w:type="spellEnd"/>
            <w:r w:rsidRPr="006A1678">
              <w:rPr>
                <w:rFonts w:asciiTheme="minorHAnsi" w:hAnsiTheme="minorHAnsi"/>
                <w:bCs/>
                <w:sz w:val="22"/>
                <w:szCs w:val="22"/>
              </w:rPr>
              <w:t xml:space="preserve">, S., van der </w:t>
            </w:r>
            <w:proofErr w:type="spellStart"/>
            <w:r w:rsidRPr="006A1678">
              <w:rPr>
                <w:rFonts w:asciiTheme="minorHAnsi" w:hAnsiTheme="minorHAnsi"/>
                <w:bCs/>
                <w:sz w:val="22"/>
                <w:szCs w:val="22"/>
              </w:rPr>
              <w:t>Siis</w:t>
            </w:r>
            <w:proofErr w:type="spellEnd"/>
            <w:r w:rsidRPr="006A1678">
              <w:rPr>
                <w:rFonts w:asciiTheme="minorHAnsi" w:hAnsiTheme="minorHAnsi"/>
                <w:bCs/>
                <w:sz w:val="22"/>
                <w:szCs w:val="22"/>
              </w:rPr>
              <w:t xml:space="preserve">, H., Tucker, A., Desai, A., Bell, D., </w:t>
            </w:r>
            <w:proofErr w:type="spellStart"/>
            <w:r w:rsidRPr="006A1678">
              <w:rPr>
                <w:rFonts w:asciiTheme="minorHAnsi" w:hAnsiTheme="minorHAnsi"/>
                <w:bCs/>
                <w:sz w:val="22"/>
                <w:szCs w:val="22"/>
              </w:rPr>
              <w:t>Teich</w:t>
            </w:r>
            <w:proofErr w:type="spellEnd"/>
            <w:r w:rsidRPr="006A1678">
              <w:rPr>
                <w:rFonts w:asciiTheme="minorHAnsi" w:hAnsiTheme="minorHAnsi"/>
                <w:bCs/>
                <w:sz w:val="22"/>
                <w:szCs w:val="22"/>
              </w:rPr>
              <w:t>, J., Middleton, B., Bates, D (2012). Drug–drug interactions that should be non</w:t>
            </w:r>
            <w:r w:rsidR="00E3676F" w:rsidRPr="006A1678">
              <w:rPr>
                <w:rFonts w:asciiTheme="minorHAnsi" w:hAnsiTheme="minorHAnsi"/>
                <w:bCs/>
                <w:sz w:val="22"/>
                <w:szCs w:val="22"/>
              </w:rPr>
              <w:t>-</w:t>
            </w:r>
            <w:r w:rsidRPr="006A1678">
              <w:rPr>
                <w:rFonts w:asciiTheme="minorHAnsi" w:hAnsiTheme="minorHAnsi"/>
                <w:bCs/>
                <w:sz w:val="22"/>
                <w:szCs w:val="22"/>
              </w:rPr>
              <w:t>interruptive</w:t>
            </w:r>
          </w:p>
          <w:p w:rsidR="008E6809" w:rsidRPr="006A1678" w:rsidRDefault="00537101" w:rsidP="006A1678">
            <w:pPr>
              <w:contextualSpacing/>
              <w:rPr>
                <w:rFonts w:asciiTheme="minorHAnsi" w:hAnsiTheme="minorHAnsi"/>
                <w:b/>
                <w:bCs/>
                <w:sz w:val="22"/>
                <w:szCs w:val="22"/>
              </w:rPr>
            </w:pPr>
            <w:proofErr w:type="gramStart"/>
            <w:r w:rsidRPr="006A1678">
              <w:rPr>
                <w:rFonts w:asciiTheme="minorHAnsi" w:hAnsiTheme="minorHAnsi"/>
                <w:bCs/>
                <w:sz w:val="22"/>
                <w:szCs w:val="22"/>
              </w:rPr>
              <w:t>in</w:t>
            </w:r>
            <w:proofErr w:type="gramEnd"/>
            <w:r w:rsidRPr="006A1678">
              <w:rPr>
                <w:rFonts w:asciiTheme="minorHAnsi" w:hAnsiTheme="minorHAnsi"/>
                <w:bCs/>
                <w:sz w:val="22"/>
                <w:szCs w:val="22"/>
              </w:rPr>
              <w:t xml:space="preserve"> order to reduce alert fatigue in electronic health records. Journal of the American Medical Informatics Association: JAMIA, 2013;20:3 489-493 </w:t>
            </w:r>
          </w:p>
        </w:tc>
        <w:tc>
          <w:tcPr>
            <w:tcW w:w="4825" w:type="dxa"/>
            <w:tcBorders>
              <w:top w:val="single" w:sz="4" w:space="0" w:color="auto"/>
              <w:left w:val="single" w:sz="4" w:space="0" w:color="auto"/>
              <w:bottom w:val="single" w:sz="4" w:space="0" w:color="auto"/>
              <w:right w:val="single" w:sz="4" w:space="0" w:color="auto"/>
            </w:tcBorders>
          </w:tcPr>
          <w:p w:rsidR="00C666B9" w:rsidRPr="006A1678" w:rsidRDefault="00357FAA"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lastRenderedPageBreak/>
              <w:t>Overall estimate:</w:t>
            </w:r>
          </w:p>
          <w:p w:rsidR="00357FAA" w:rsidRPr="006A1678" w:rsidRDefault="0014114D" w:rsidP="006A1678">
            <w:pPr>
              <w:pBdr>
                <w:bottom w:val="single" w:sz="4" w:space="1" w:color="auto"/>
              </w:pBdr>
              <w:contextualSpacing/>
              <w:rPr>
                <w:rFonts w:asciiTheme="minorHAnsi" w:hAnsiTheme="minorHAnsi"/>
                <w:b/>
                <w:sz w:val="22"/>
                <w:szCs w:val="22"/>
              </w:rPr>
            </w:pPr>
            <w:r w:rsidRPr="006A1678">
              <w:rPr>
                <w:rFonts w:asciiTheme="minorHAnsi" w:hAnsiTheme="minorHAnsi"/>
                <w:noProof/>
                <w:sz w:val="22"/>
                <w:szCs w:val="22"/>
              </w:rPr>
              <w:t xml:space="preserve"> </w:t>
            </w:r>
            <w:r w:rsidR="006A1678">
              <w:rPr>
                <w:rFonts w:asciiTheme="minorHAnsi" w:hAnsiTheme="minorHAnsi"/>
                <w:noProof/>
                <w:sz w:val="22"/>
                <w:szCs w:val="22"/>
              </w:rPr>
              <w:drawing>
                <wp:inline distT="0" distB="0" distL="0" distR="0" wp14:anchorId="34CC95C2" wp14:editId="279A0FCA">
                  <wp:extent cx="190500" cy="180975"/>
                  <wp:effectExtent l="0" t="0" r="0" b="9525"/>
                  <wp:docPr id="15"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Pr="006A1678">
              <w:rPr>
                <w:rFonts w:asciiTheme="minorHAnsi" w:hAnsiTheme="minorHAnsi"/>
                <w:noProof/>
                <w:sz w:val="22"/>
                <w:szCs w:val="22"/>
              </w:rPr>
              <w:t xml:space="preserve"> </w:t>
            </w:r>
            <w:r w:rsidR="00113893" w:rsidRPr="006A1678">
              <w:rPr>
                <w:rFonts w:asciiTheme="minorHAnsi" w:hAnsiTheme="minorHAnsi"/>
                <w:b/>
                <w:sz w:val="22"/>
                <w:szCs w:val="22"/>
              </w:rPr>
              <w:t xml:space="preserve">Large to </w:t>
            </w:r>
            <w:r w:rsidR="00357FAA" w:rsidRPr="006A1678">
              <w:rPr>
                <w:rFonts w:asciiTheme="minorHAnsi" w:hAnsiTheme="minorHAnsi"/>
                <w:b/>
                <w:sz w:val="22"/>
                <w:szCs w:val="22"/>
              </w:rPr>
              <w:t xml:space="preserve"> </w:t>
            </w:r>
            <w:r w:rsidR="00036C2C" w:rsidRPr="006A1678">
              <w:rPr>
                <w:rFonts w:asciiTheme="minorHAnsi" w:hAnsiTheme="minorHAnsi"/>
                <w:noProof/>
                <w:sz w:val="22"/>
                <w:szCs w:val="22"/>
              </w:rPr>
              <w:drawing>
                <wp:inline distT="0" distB="0" distL="0" distR="0" wp14:anchorId="5C5C89D4" wp14:editId="652074DD">
                  <wp:extent cx="189186" cy="182880"/>
                  <wp:effectExtent l="0" t="0" r="1905" b="762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Jumbo</w:t>
            </w:r>
          </w:p>
          <w:p w:rsidR="004D2CA5" w:rsidRPr="006A1678" w:rsidRDefault="008E6809" w:rsidP="006A1678">
            <w:pPr>
              <w:contextualSpacing/>
              <w:rPr>
                <w:rFonts w:asciiTheme="minorHAnsi" w:hAnsiTheme="minorHAnsi"/>
                <w:sz w:val="22"/>
                <w:szCs w:val="22"/>
              </w:rPr>
            </w:pPr>
            <w:r w:rsidRPr="006A1678">
              <w:rPr>
                <w:rFonts w:asciiTheme="minorHAnsi" w:hAnsiTheme="minorHAnsi"/>
                <w:sz w:val="22"/>
                <w:szCs w:val="22"/>
              </w:rPr>
              <w:t xml:space="preserve">Tracking CDS triggers and responses -- varies. </w:t>
            </w:r>
          </w:p>
          <w:p w:rsidR="00036C2C" w:rsidRPr="006A1678" w:rsidRDefault="00036C2C" w:rsidP="006A1678">
            <w:pPr>
              <w:pStyle w:val="ListParagraph0"/>
              <w:numPr>
                <w:ilvl w:val="0"/>
                <w:numId w:val="22"/>
              </w:numPr>
              <w:rPr>
                <w:rFonts w:asciiTheme="minorHAnsi" w:hAnsiTheme="minorHAnsi"/>
              </w:rPr>
            </w:pPr>
            <w:r w:rsidRPr="006A1678">
              <w:rPr>
                <w:rFonts w:asciiTheme="minorHAnsi" w:hAnsiTheme="minorHAnsi"/>
                <w:noProof/>
              </w:rPr>
              <w:drawing>
                <wp:inline distT="0" distB="0" distL="0" distR="0" wp14:anchorId="29301CE0" wp14:editId="35D08801">
                  <wp:extent cx="191135" cy="180975"/>
                  <wp:effectExtent l="0" t="0" r="0"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00113893" w:rsidRPr="006A1678">
              <w:rPr>
                <w:rFonts w:asciiTheme="minorHAnsi" w:hAnsiTheme="minorHAnsi"/>
              </w:rPr>
              <w:t xml:space="preserve">Small </w:t>
            </w:r>
            <w:r w:rsidR="004D2CA5" w:rsidRPr="006A1678">
              <w:rPr>
                <w:rFonts w:asciiTheme="minorHAnsi" w:hAnsiTheme="minorHAnsi"/>
              </w:rPr>
              <w:t>f</w:t>
            </w:r>
            <w:r w:rsidR="00113893" w:rsidRPr="006A1678">
              <w:rPr>
                <w:rFonts w:asciiTheme="minorHAnsi" w:hAnsiTheme="minorHAnsi"/>
              </w:rPr>
              <w:t>or EHR developers who already include this functionality, assuming it is not defined in a very specific way requiring redevelopment.</w:t>
            </w:r>
          </w:p>
          <w:p w:rsidR="00036C2C" w:rsidRPr="006A1678" w:rsidRDefault="006A1678" w:rsidP="006A1678">
            <w:pPr>
              <w:pStyle w:val="ListParagraph0"/>
              <w:numPr>
                <w:ilvl w:val="0"/>
                <w:numId w:val="22"/>
              </w:numPr>
              <w:rPr>
                <w:rFonts w:asciiTheme="minorHAnsi" w:hAnsiTheme="minorHAnsi"/>
              </w:rPr>
            </w:pPr>
            <w:r>
              <w:rPr>
                <w:rFonts w:asciiTheme="minorHAnsi" w:hAnsiTheme="minorHAnsi"/>
                <w:noProof/>
              </w:rPr>
              <w:drawing>
                <wp:inline distT="0" distB="0" distL="0" distR="0" wp14:anchorId="1BFE64E8" wp14:editId="0971EA42">
                  <wp:extent cx="190500" cy="180975"/>
                  <wp:effectExtent l="0" t="0" r="0" b="9525"/>
                  <wp:docPr id="19"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
                            <a:extLst>
                              <a:ext uri="{28A0092B-C50C-407E-A947-70E740481C1C}">
                                <a14:useLocalDpi xmlns:a14="http://schemas.microsoft.com/office/drawing/2010/main" val="0"/>
                              </a:ext>
                            </a:extLst>
                          </a:blip>
                          <a:srcRect l="7500" t="65315" r="88307" b="27837"/>
                          <a:stretch>
                            <a:fillRect/>
                          </a:stretch>
                        </pic:blipFill>
                        <pic:spPr bwMode="auto">
                          <a:xfrm>
                            <a:off x="0" y="0"/>
                            <a:ext cx="190500" cy="180975"/>
                          </a:xfrm>
                          <a:prstGeom prst="rect">
                            <a:avLst/>
                          </a:prstGeom>
                          <a:noFill/>
                          <a:ln>
                            <a:noFill/>
                          </a:ln>
                        </pic:spPr>
                      </pic:pic>
                    </a:graphicData>
                  </a:graphic>
                </wp:inline>
              </w:drawing>
            </w:r>
            <w:r w:rsidR="00113893" w:rsidRPr="006A1678">
              <w:rPr>
                <w:rFonts w:asciiTheme="minorHAnsi" w:hAnsiTheme="minorHAnsi"/>
              </w:rPr>
              <w:t>Potentially jumbo for those who do not include currently as it involves major new data structures. Estimate that half of EHR vendors include.</w:t>
            </w:r>
          </w:p>
          <w:p w:rsidR="008E6809" w:rsidRPr="006A1678" w:rsidRDefault="008E6809" w:rsidP="006A1678">
            <w:pPr>
              <w:contextualSpacing/>
              <w:rPr>
                <w:rFonts w:asciiTheme="minorHAnsi" w:hAnsiTheme="minorHAnsi"/>
                <w:sz w:val="22"/>
                <w:szCs w:val="22"/>
              </w:rPr>
            </w:pPr>
          </w:p>
          <w:p w:rsidR="008E6809" w:rsidRPr="006A1678" w:rsidRDefault="00036C2C" w:rsidP="006A1678">
            <w:pPr>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72348E83" wp14:editId="654C1BB1">
                  <wp:extent cx="191135" cy="180975"/>
                  <wp:effectExtent l="0" t="0" r="0"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008E6809" w:rsidRPr="006A1678">
              <w:rPr>
                <w:rFonts w:asciiTheme="minorHAnsi" w:hAnsiTheme="minorHAnsi"/>
                <w:sz w:val="22"/>
                <w:szCs w:val="22"/>
              </w:rPr>
              <w:t xml:space="preserve">If flagging of preference-sensitive conditions requires new EHR functionality, </w:t>
            </w:r>
            <w:r w:rsidR="00EB1096" w:rsidRPr="006A1678">
              <w:rPr>
                <w:rFonts w:asciiTheme="minorHAnsi" w:hAnsiTheme="minorHAnsi"/>
                <w:sz w:val="22"/>
                <w:szCs w:val="22"/>
              </w:rPr>
              <w:t>small</w:t>
            </w:r>
            <w:r w:rsidR="008E6809" w:rsidRPr="006A1678">
              <w:rPr>
                <w:rFonts w:asciiTheme="minorHAnsi" w:hAnsiTheme="minorHAnsi"/>
                <w:sz w:val="22"/>
                <w:szCs w:val="22"/>
              </w:rPr>
              <w:t>.</w:t>
            </w:r>
          </w:p>
          <w:p w:rsidR="008E6809" w:rsidRPr="006A1678" w:rsidRDefault="008E6809" w:rsidP="006A1678">
            <w:pPr>
              <w:contextualSpacing/>
              <w:rPr>
                <w:rFonts w:asciiTheme="minorHAnsi" w:hAnsiTheme="minorHAnsi"/>
                <w:sz w:val="22"/>
                <w:szCs w:val="22"/>
              </w:rPr>
            </w:pP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33CF48EB" wp14:editId="322D1D43">
                  <wp:extent cx="180975" cy="180975"/>
                  <wp:effectExtent l="0" t="0" r="9525" b="9525"/>
                  <wp:docPr id="20"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9">
                            <a:extLst>
                              <a:ext uri="{28A0092B-C50C-407E-A947-70E740481C1C}">
                                <a14:useLocalDpi xmlns:a14="http://schemas.microsoft.com/office/drawing/2010/main" val="0"/>
                              </a:ext>
                            </a:extLst>
                          </a:blip>
                          <a:srcRect l="7500" t="31015" r="88164" b="61539"/>
                          <a:stretch>
                            <a:fillRect/>
                          </a:stretch>
                        </pic:blipFill>
                        <pic:spPr bwMode="auto">
                          <a:xfrm>
                            <a:off x="0" y="0"/>
                            <a:ext cx="180975" cy="180975"/>
                          </a:xfrm>
                          <a:prstGeom prst="rect">
                            <a:avLst/>
                          </a:prstGeom>
                          <a:noFill/>
                          <a:ln>
                            <a:noFill/>
                          </a:ln>
                        </pic:spPr>
                      </pic:pic>
                    </a:graphicData>
                  </a:graphic>
                </wp:inline>
              </w:drawing>
            </w:r>
            <w:r w:rsidR="008E6809" w:rsidRPr="006A1678">
              <w:rPr>
                <w:rFonts w:asciiTheme="minorHAnsi" w:hAnsiTheme="minorHAnsi"/>
                <w:sz w:val="22"/>
                <w:szCs w:val="22"/>
              </w:rPr>
              <w:t>Structured SIG – assuming EHRs already accommodate</w:t>
            </w:r>
            <w:r w:rsidR="007B6DA5" w:rsidRPr="006A1678">
              <w:rPr>
                <w:rFonts w:asciiTheme="minorHAnsi" w:hAnsiTheme="minorHAnsi"/>
                <w:sz w:val="22"/>
                <w:szCs w:val="22"/>
              </w:rPr>
              <w:t xml:space="preserve"> this</w:t>
            </w:r>
            <w:r w:rsidR="008E6809" w:rsidRPr="006A1678">
              <w:rPr>
                <w:rFonts w:asciiTheme="minorHAnsi" w:hAnsiTheme="minorHAnsi"/>
                <w:sz w:val="22"/>
                <w:szCs w:val="22"/>
              </w:rPr>
              <w:t xml:space="preserve">, </w:t>
            </w:r>
            <w:r w:rsidR="00EB1096" w:rsidRPr="006A1678">
              <w:rPr>
                <w:rFonts w:asciiTheme="minorHAnsi" w:hAnsiTheme="minorHAnsi"/>
                <w:sz w:val="22"/>
                <w:szCs w:val="22"/>
              </w:rPr>
              <w:t>no development</w:t>
            </w:r>
            <w:r w:rsidR="008E6809" w:rsidRPr="006A1678">
              <w:rPr>
                <w:rFonts w:asciiTheme="minorHAnsi" w:hAnsiTheme="minorHAnsi"/>
                <w:sz w:val="22"/>
                <w:szCs w:val="22"/>
              </w:rPr>
              <w:t>.</w:t>
            </w:r>
          </w:p>
          <w:p w:rsidR="008E6809" w:rsidRPr="006A1678" w:rsidRDefault="008E6809" w:rsidP="006A1678">
            <w:pPr>
              <w:contextualSpacing/>
              <w:rPr>
                <w:rFonts w:asciiTheme="minorHAnsi" w:hAnsiTheme="minorHAnsi"/>
                <w:sz w:val="22"/>
                <w:szCs w:val="22"/>
              </w:rPr>
            </w:pP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07C86E88" wp14:editId="2F450D0E">
                  <wp:extent cx="190500" cy="180975"/>
                  <wp:effectExtent l="0" t="0" r="0" b="9525"/>
                  <wp:docPr id="2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8E6809" w:rsidRPr="006A1678">
              <w:rPr>
                <w:rFonts w:asciiTheme="minorHAnsi" w:hAnsiTheme="minorHAnsi"/>
                <w:sz w:val="22"/>
                <w:szCs w:val="22"/>
              </w:rPr>
              <w:t xml:space="preserve">Consuming CDS from central repositories via web services, </w:t>
            </w:r>
            <w:r w:rsidR="00C27D0B">
              <w:rPr>
                <w:rFonts w:asciiTheme="minorHAnsi" w:hAnsiTheme="minorHAnsi"/>
                <w:sz w:val="22"/>
                <w:szCs w:val="22"/>
              </w:rPr>
              <w:t>large, especially</w:t>
            </w:r>
            <w:r w:rsidR="00D2460E">
              <w:rPr>
                <w:rFonts w:asciiTheme="minorHAnsi" w:hAnsiTheme="minorHAnsi"/>
                <w:sz w:val="22"/>
                <w:szCs w:val="22"/>
              </w:rPr>
              <w:t xml:space="preserve"> in the absence of mature and wi</w:t>
            </w:r>
            <w:r w:rsidR="00C27D0B">
              <w:rPr>
                <w:rFonts w:asciiTheme="minorHAnsi" w:hAnsiTheme="minorHAnsi"/>
                <w:sz w:val="22"/>
                <w:szCs w:val="22"/>
              </w:rPr>
              <w:t>dely used standards to represent CDS rules and logic</w:t>
            </w:r>
            <w:r w:rsidR="00EB1096" w:rsidRPr="006A1678">
              <w:rPr>
                <w:rFonts w:asciiTheme="minorHAnsi" w:hAnsiTheme="minorHAnsi"/>
                <w:sz w:val="22"/>
                <w:szCs w:val="22"/>
              </w:rPr>
              <w:t>.</w:t>
            </w:r>
          </w:p>
          <w:p w:rsidR="00537101" w:rsidRPr="006A1678" w:rsidRDefault="00537101" w:rsidP="006A1678">
            <w:pPr>
              <w:contextualSpacing/>
              <w:rPr>
                <w:rFonts w:asciiTheme="minorHAnsi" w:hAnsiTheme="minorHAnsi"/>
                <w:sz w:val="22"/>
                <w:szCs w:val="22"/>
              </w:rPr>
            </w:pPr>
          </w:p>
          <w:p w:rsidR="00537101" w:rsidRPr="006A1678" w:rsidRDefault="00537101" w:rsidP="006A1678">
            <w:pPr>
              <w:contextualSpacing/>
              <w:rPr>
                <w:rFonts w:asciiTheme="minorHAnsi" w:hAnsiTheme="minorHAnsi"/>
                <w:sz w:val="22"/>
                <w:szCs w:val="22"/>
              </w:rPr>
            </w:pPr>
            <w:r w:rsidRPr="006A1678">
              <w:rPr>
                <w:rFonts w:asciiTheme="minorHAnsi" w:hAnsiTheme="minorHAnsi"/>
                <w:sz w:val="22"/>
                <w:szCs w:val="22"/>
              </w:rPr>
              <w:t xml:space="preserve">Coding medication allergies </w:t>
            </w:r>
            <w:r w:rsidR="00EB1096" w:rsidRPr="006A1678">
              <w:rPr>
                <w:rFonts w:asciiTheme="minorHAnsi" w:hAnsiTheme="minorHAnsi"/>
                <w:sz w:val="22"/>
                <w:szCs w:val="22"/>
              </w:rPr>
              <w:t>–</w:t>
            </w:r>
            <w:r w:rsidRPr="006A1678">
              <w:rPr>
                <w:rFonts w:asciiTheme="minorHAnsi" w:hAnsiTheme="minorHAnsi"/>
                <w:sz w:val="22"/>
                <w:szCs w:val="22"/>
              </w:rPr>
              <w:t xml:space="preserve"> </w:t>
            </w:r>
            <w:r w:rsidR="0014114D" w:rsidRPr="006A1678">
              <w:rPr>
                <w:rFonts w:asciiTheme="minorHAnsi" w:hAnsiTheme="minorHAnsi"/>
                <w:sz w:val="22"/>
                <w:szCs w:val="22"/>
              </w:rPr>
              <w:t xml:space="preserve">need more information, </w:t>
            </w:r>
            <w:r w:rsidR="00EB1096" w:rsidRPr="006A1678">
              <w:rPr>
                <w:rFonts w:asciiTheme="minorHAnsi" w:hAnsiTheme="minorHAnsi"/>
                <w:sz w:val="22"/>
                <w:szCs w:val="22"/>
              </w:rPr>
              <w:t>see earlier criterion.</w:t>
            </w:r>
          </w:p>
          <w:p w:rsidR="00EB1096" w:rsidRPr="006A1678" w:rsidRDefault="00EB1096" w:rsidP="006A1678">
            <w:pPr>
              <w:contextualSpacing/>
              <w:rPr>
                <w:rFonts w:asciiTheme="minorHAnsi" w:hAnsiTheme="minorHAnsi"/>
                <w:sz w:val="22"/>
                <w:szCs w:val="22"/>
              </w:rPr>
            </w:pPr>
          </w:p>
          <w:p w:rsidR="00EB1096" w:rsidRPr="006A1678" w:rsidRDefault="00036C2C" w:rsidP="006A1678">
            <w:pPr>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0712AE07" wp14:editId="72AAF125">
                  <wp:extent cx="191135" cy="180975"/>
                  <wp:effectExtent l="0" t="0" r="0"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00EB1096" w:rsidRPr="006A1678">
              <w:rPr>
                <w:rFonts w:asciiTheme="minorHAnsi" w:hAnsiTheme="minorHAnsi"/>
                <w:sz w:val="22"/>
                <w:szCs w:val="22"/>
              </w:rPr>
              <w:t>Family history as CDS trigger – small.</w:t>
            </w:r>
          </w:p>
        </w:tc>
      </w:tr>
      <w:tr w:rsidR="008E6809" w:rsidRPr="006A1678" w:rsidTr="009356D5">
        <w:trPr>
          <w:cantSplit/>
        </w:trPr>
        <w:tc>
          <w:tcPr>
            <w:tcW w:w="1416" w:type="dxa"/>
            <w:tcBorders>
              <w:top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sz w:val="22"/>
                <w:szCs w:val="22"/>
              </w:rPr>
              <w:lastRenderedPageBreak/>
              <w:br w:type="page"/>
            </w:r>
            <w:r w:rsidRPr="006A1678">
              <w:rPr>
                <w:rFonts w:asciiTheme="minorHAnsi" w:hAnsiTheme="minorHAnsi"/>
                <w:b/>
                <w:bCs/>
                <w:sz w:val="22"/>
                <w:szCs w:val="22"/>
              </w:rPr>
              <w:t>SGRP114</w:t>
            </w:r>
          </w:p>
        </w:tc>
        <w:tc>
          <w:tcPr>
            <w:tcW w:w="4919" w:type="dxa"/>
            <w:tcBorders>
              <w:top w:val="single" w:sz="4" w:space="0" w:color="auto"/>
            </w:tcBorders>
          </w:tcPr>
          <w:p w:rsidR="008E6809" w:rsidRPr="006A1678" w:rsidRDefault="008E6809" w:rsidP="006A1678">
            <w:pPr>
              <w:contextualSpacing/>
              <w:rPr>
                <w:rFonts w:asciiTheme="minorHAnsi" w:hAnsiTheme="minorHAnsi"/>
                <w:sz w:val="22"/>
                <w:szCs w:val="22"/>
              </w:rPr>
            </w:pPr>
            <w:r w:rsidRPr="006A1678">
              <w:rPr>
                <w:rFonts w:asciiTheme="minorHAnsi" w:hAnsiTheme="minorHAnsi"/>
                <w:b/>
                <w:bCs/>
                <w:sz w:val="22"/>
                <w:szCs w:val="22"/>
              </w:rPr>
              <w:t>Objective:</w:t>
            </w:r>
            <w:r w:rsidRPr="006A1678">
              <w:rPr>
                <w:rFonts w:asciiTheme="minorHAnsi" w:hAnsiTheme="minorHAnsi"/>
                <w:sz w:val="22"/>
                <w:szCs w:val="22"/>
              </w:rPr>
              <w:t xml:space="preserve"> Incorporate clinical lab-test results into EHR as structured data</w:t>
            </w:r>
            <w:r w:rsidRPr="006A1678">
              <w:rPr>
                <w:rFonts w:asciiTheme="minorHAnsi" w:hAnsiTheme="minorHAnsi"/>
                <w:b/>
                <w:bCs/>
                <w:sz w:val="22"/>
                <w:szCs w:val="22"/>
              </w:rPr>
              <w:br/>
            </w:r>
            <w:r w:rsidRPr="006A1678">
              <w:rPr>
                <w:rFonts w:asciiTheme="minorHAnsi" w:hAnsiTheme="minorHAnsi"/>
                <w:b/>
                <w:bCs/>
                <w:sz w:val="22"/>
                <w:szCs w:val="22"/>
              </w:rPr>
              <w:br/>
              <w:t xml:space="preserve">Measure: </w:t>
            </w:r>
            <w:r w:rsidRPr="006A1678">
              <w:rPr>
                <w:rFonts w:asciiTheme="minorHAnsi" w:hAnsiTheme="minorHAnsi"/>
                <w:sz w:val="22"/>
                <w:szCs w:val="22"/>
              </w:rPr>
              <w:t xml:space="preserve">More than </w:t>
            </w:r>
            <w:r w:rsidRPr="006A1678">
              <w:rPr>
                <w:rFonts w:asciiTheme="minorHAnsi" w:hAnsiTheme="minorHAnsi"/>
                <w:b/>
                <w:sz w:val="22"/>
                <w:szCs w:val="22"/>
              </w:rPr>
              <w:t>80%</w:t>
            </w:r>
            <w:r w:rsidRPr="006A1678">
              <w:rPr>
                <w:rFonts w:asciiTheme="minorHAnsi" w:hAnsiTheme="minorHAnsi"/>
                <w:sz w:val="22"/>
                <w:szCs w:val="22"/>
              </w:rPr>
              <w:t xml:space="preserve"> of all clinical lab tests results ordered by the EP or by authorized providers of the eligible hospital or CAH for patients admitted to its inpatient or emergency department (POS 21 or 23) during the EHR reporting period whose results are either in a positive/negative or numerical format are incorporated in Certified EHR Technology as structured data</w:t>
            </w:r>
          </w:p>
        </w:tc>
        <w:tc>
          <w:tcPr>
            <w:tcW w:w="4825" w:type="dxa"/>
            <w:tcBorders>
              <w:top w:val="single" w:sz="4" w:space="0" w:color="auto"/>
            </w:tcBorders>
          </w:tcPr>
          <w:p w:rsidR="0014114D" w:rsidRPr="006A1678" w:rsidRDefault="0014114D"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r w:rsidR="00036C2C" w:rsidRPr="006A1678">
              <w:rPr>
                <w:rFonts w:asciiTheme="minorHAnsi" w:hAnsiTheme="minorHAnsi"/>
                <w:noProof/>
                <w:sz w:val="22"/>
                <w:szCs w:val="22"/>
              </w:rPr>
              <w:drawing>
                <wp:inline distT="0" distB="0" distL="0" distR="0" wp14:anchorId="3B18590D" wp14:editId="301D1D4B">
                  <wp:extent cx="191135" cy="180975"/>
                  <wp:effectExtent l="0" t="0" r="0"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Pr="006A1678">
              <w:rPr>
                <w:rFonts w:asciiTheme="minorHAnsi" w:hAnsiTheme="minorHAnsi"/>
                <w:b/>
                <w:sz w:val="22"/>
                <w:szCs w:val="22"/>
              </w:rPr>
              <w:t>Small</w:t>
            </w:r>
          </w:p>
          <w:p w:rsidR="00B53CB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67F98A5B" wp14:editId="6B3DA32B">
                  <wp:extent cx="180975" cy="180975"/>
                  <wp:effectExtent l="0" t="0" r="9525" b="9525"/>
                  <wp:docPr id="22"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9">
                            <a:extLst>
                              <a:ext uri="{28A0092B-C50C-407E-A947-70E740481C1C}">
                                <a14:useLocalDpi xmlns:a14="http://schemas.microsoft.com/office/drawing/2010/main" val="0"/>
                              </a:ext>
                            </a:extLst>
                          </a:blip>
                          <a:srcRect l="7500" t="31015" r="88164" b="61539"/>
                          <a:stretch>
                            <a:fillRect/>
                          </a:stretch>
                        </pic:blipFill>
                        <pic:spPr bwMode="auto">
                          <a:xfrm>
                            <a:off x="0" y="0"/>
                            <a:ext cx="180975" cy="180975"/>
                          </a:xfrm>
                          <a:prstGeom prst="rect">
                            <a:avLst/>
                          </a:prstGeom>
                          <a:noFill/>
                          <a:ln>
                            <a:noFill/>
                          </a:ln>
                        </pic:spPr>
                      </pic:pic>
                    </a:graphicData>
                  </a:graphic>
                </wp:inline>
              </w:drawing>
            </w:r>
            <w:r w:rsidR="00EB1096" w:rsidRPr="006A1678">
              <w:rPr>
                <w:rFonts w:asciiTheme="minorHAnsi" w:hAnsiTheme="minorHAnsi"/>
                <w:sz w:val="22"/>
                <w:szCs w:val="22"/>
              </w:rPr>
              <w:t xml:space="preserve">No </w:t>
            </w:r>
            <w:r w:rsidR="00B53CB8" w:rsidRPr="006A1678">
              <w:rPr>
                <w:rFonts w:asciiTheme="minorHAnsi" w:hAnsiTheme="minorHAnsi"/>
                <w:sz w:val="22"/>
                <w:szCs w:val="22"/>
              </w:rPr>
              <w:t xml:space="preserve">functionality </w:t>
            </w:r>
            <w:r w:rsidR="00EB1096" w:rsidRPr="006A1678">
              <w:rPr>
                <w:rFonts w:asciiTheme="minorHAnsi" w:hAnsiTheme="minorHAnsi"/>
                <w:sz w:val="22"/>
                <w:szCs w:val="22"/>
              </w:rPr>
              <w:t>development</w:t>
            </w:r>
            <w:r w:rsidR="008E6809" w:rsidRPr="006A1678">
              <w:rPr>
                <w:rFonts w:asciiTheme="minorHAnsi" w:hAnsiTheme="minorHAnsi"/>
                <w:sz w:val="22"/>
                <w:szCs w:val="22"/>
              </w:rPr>
              <w:t>, assuming no changes to measurement</w:t>
            </w:r>
            <w:r w:rsidR="00EB1096" w:rsidRPr="006A1678">
              <w:rPr>
                <w:rFonts w:asciiTheme="minorHAnsi" w:hAnsiTheme="minorHAnsi"/>
                <w:sz w:val="22"/>
                <w:szCs w:val="22"/>
              </w:rPr>
              <w:t xml:space="preserve"> and no changes to the interface specification.</w:t>
            </w:r>
            <w:r w:rsidR="00956310" w:rsidRPr="006A1678">
              <w:rPr>
                <w:rFonts w:asciiTheme="minorHAnsi" w:hAnsiTheme="minorHAnsi"/>
                <w:sz w:val="22"/>
                <w:szCs w:val="22"/>
              </w:rPr>
              <w:t xml:space="preserve"> </w:t>
            </w:r>
          </w:p>
          <w:p w:rsidR="00B53CB8" w:rsidRPr="006A1678" w:rsidRDefault="00B53CB8" w:rsidP="006A1678">
            <w:pPr>
              <w:contextualSpacing/>
              <w:rPr>
                <w:rFonts w:asciiTheme="minorHAnsi" w:hAnsiTheme="minorHAnsi"/>
                <w:sz w:val="22"/>
                <w:szCs w:val="22"/>
              </w:rPr>
            </w:pPr>
          </w:p>
          <w:p w:rsidR="008E6809" w:rsidRPr="006A1678" w:rsidRDefault="00036C2C" w:rsidP="006A1678">
            <w:pPr>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36A987DB" wp14:editId="20CDB14E">
                  <wp:extent cx="191135" cy="180975"/>
                  <wp:effectExtent l="0" t="0" r="0" b="952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00B53CB8" w:rsidRPr="006A1678">
              <w:rPr>
                <w:rFonts w:asciiTheme="minorHAnsi" w:hAnsiTheme="minorHAnsi"/>
                <w:sz w:val="22"/>
                <w:szCs w:val="22"/>
              </w:rPr>
              <w:t>Updated reporting for revised measure.</w:t>
            </w:r>
          </w:p>
        </w:tc>
      </w:tr>
      <w:tr w:rsidR="008E6809" w:rsidRPr="006A1678" w:rsidTr="009356D5">
        <w:trPr>
          <w:cantSplit/>
          <w:trHeight w:val="345"/>
        </w:trPr>
        <w:tc>
          <w:tcPr>
            <w:tcW w:w="1416" w:type="dxa"/>
            <w:tcBorders>
              <w:bottom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SGRP115</w:t>
            </w:r>
          </w:p>
        </w:tc>
        <w:tc>
          <w:tcPr>
            <w:tcW w:w="4919" w:type="dxa"/>
            <w:tcBorders>
              <w:bottom w:val="single" w:sz="4" w:space="0" w:color="auto"/>
            </w:tcBorders>
          </w:tcPr>
          <w:p w:rsidR="008E6809" w:rsidRPr="006A1678" w:rsidRDefault="008E6809" w:rsidP="006A1678">
            <w:pPr>
              <w:contextualSpacing/>
              <w:rPr>
                <w:rFonts w:asciiTheme="minorHAnsi" w:hAnsiTheme="minorHAnsi"/>
                <w:sz w:val="22"/>
                <w:szCs w:val="22"/>
              </w:rPr>
            </w:pPr>
            <w:r w:rsidRPr="006A1678">
              <w:rPr>
                <w:rFonts w:asciiTheme="minorHAnsi" w:hAnsiTheme="minorHAnsi"/>
                <w:b/>
                <w:bCs/>
                <w:sz w:val="22"/>
                <w:szCs w:val="22"/>
              </w:rPr>
              <w:t xml:space="preserve">EP </w:t>
            </w:r>
            <w:r w:rsidR="00660046" w:rsidRPr="006A1678">
              <w:rPr>
                <w:rFonts w:asciiTheme="minorHAnsi" w:hAnsiTheme="minorHAnsi"/>
                <w:b/>
                <w:bCs/>
                <w:sz w:val="22"/>
                <w:szCs w:val="22"/>
              </w:rPr>
              <w:t>objective</w:t>
            </w:r>
            <w:r w:rsidRPr="006A1678">
              <w:rPr>
                <w:rFonts w:asciiTheme="minorHAnsi" w:hAnsiTheme="minorHAnsi"/>
                <w:b/>
                <w:bCs/>
                <w:sz w:val="22"/>
                <w:szCs w:val="22"/>
              </w:rPr>
              <w:t xml:space="preserve">: </w:t>
            </w:r>
            <w:r w:rsidRPr="006A1678">
              <w:rPr>
                <w:rFonts w:asciiTheme="minorHAnsi" w:hAnsiTheme="minorHAnsi"/>
                <w:bCs/>
                <w:sz w:val="22"/>
                <w:szCs w:val="22"/>
              </w:rPr>
              <w:t xml:space="preserve">Generate lists of patients for multiple specific conditions and present near real-time (vs. retrospective reporting) patient-oriented dashboards to use for quality improvement, reduction of disparities, research, or outreach reports. </w:t>
            </w:r>
            <w:r w:rsidR="00C457A1">
              <w:rPr>
                <w:rFonts w:asciiTheme="minorHAnsi" w:hAnsiTheme="minorHAnsi"/>
                <w:bCs/>
                <w:sz w:val="22"/>
                <w:szCs w:val="22"/>
              </w:rPr>
              <w:t xml:space="preserve"> </w:t>
            </w:r>
            <w:r w:rsidRPr="006A1678">
              <w:rPr>
                <w:rFonts w:asciiTheme="minorHAnsi" w:hAnsiTheme="minorHAnsi"/>
                <w:bCs/>
                <w:sz w:val="22"/>
                <w:szCs w:val="22"/>
              </w:rPr>
              <w:t>Dashboards are incorporated into the EHR’s clinical workflow for the care coordinator or the provider.  It is actionable and not a retrospective report.</w:t>
            </w:r>
            <w:r w:rsidRPr="006A1678">
              <w:rPr>
                <w:rFonts w:asciiTheme="minorHAnsi" w:hAnsiTheme="minorHAnsi"/>
                <w:b/>
                <w:bCs/>
                <w:sz w:val="22"/>
                <w:szCs w:val="22"/>
              </w:rPr>
              <w:t xml:space="preserve">  </w:t>
            </w:r>
          </w:p>
        </w:tc>
        <w:tc>
          <w:tcPr>
            <w:tcW w:w="4825" w:type="dxa"/>
            <w:tcBorders>
              <w:bottom w:val="single" w:sz="4" w:space="0" w:color="auto"/>
            </w:tcBorders>
          </w:tcPr>
          <w:p w:rsidR="0014114D" w:rsidRPr="006A1678" w:rsidRDefault="0014114D"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r w:rsidR="00036C2C" w:rsidRPr="006A1678">
              <w:rPr>
                <w:rFonts w:asciiTheme="minorHAnsi" w:hAnsiTheme="minorHAnsi"/>
                <w:noProof/>
                <w:sz w:val="22"/>
                <w:szCs w:val="22"/>
              </w:rPr>
              <w:drawing>
                <wp:inline distT="0" distB="0" distL="0" distR="0" wp14:anchorId="5D9A8DA6" wp14:editId="0D38F8D7">
                  <wp:extent cx="189187" cy="182880"/>
                  <wp:effectExtent l="0" t="0" r="1905" b="762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56476" r="88291" b="36651"/>
                          <a:stretch/>
                        </pic:blipFill>
                        <pic:spPr bwMode="auto">
                          <a:xfrm>
                            <a:off x="0" y="0"/>
                            <a:ext cx="189187"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Large</w:t>
            </w: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5DAF1A48" wp14:editId="2190359E">
                  <wp:extent cx="190500" cy="180975"/>
                  <wp:effectExtent l="0" t="0" r="0" b="9525"/>
                  <wp:docPr id="2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8E6809" w:rsidRPr="006A1678">
              <w:rPr>
                <w:rFonts w:asciiTheme="minorHAnsi" w:hAnsiTheme="minorHAnsi"/>
                <w:sz w:val="22"/>
                <w:szCs w:val="22"/>
              </w:rPr>
              <w:t xml:space="preserve">Difficult to estimate given vague specifications – </w:t>
            </w:r>
            <w:r w:rsidR="00EB1096" w:rsidRPr="006A1678">
              <w:rPr>
                <w:rFonts w:asciiTheme="minorHAnsi" w:hAnsiTheme="minorHAnsi"/>
                <w:sz w:val="22"/>
                <w:szCs w:val="22"/>
              </w:rPr>
              <w:t>large</w:t>
            </w:r>
            <w:r w:rsidR="00B53CB8" w:rsidRPr="006A1678">
              <w:rPr>
                <w:rFonts w:asciiTheme="minorHAnsi" w:hAnsiTheme="minorHAnsi"/>
                <w:sz w:val="22"/>
                <w:szCs w:val="22"/>
              </w:rPr>
              <w:t xml:space="preserve"> or jumbo</w:t>
            </w:r>
            <w:r w:rsidR="008E6809" w:rsidRPr="006A1678">
              <w:rPr>
                <w:rFonts w:asciiTheme="minorHAnsi" w:hAnsiTheme="minorHAnsi"/>
                <w:sz w:val="22"/>
                <w:szCs w:val="22"/>
              </w:rPr>
              <w:t xml:space="preserve">, depending on how specified. </w:t>
            </w:r>
          </w:p>
        </w:tc>
      </w:tr>
      <w:tr w:rsidR="008E6809" w:rsidRPr="006A1678" w:rsidTr="009356D5">
        <w:trPr>
          <w:cantSplit/>
        </w:trPr>
        <w:tc>
          <w:tcPr>
            <w:tcW w:w="1416"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lastRenderedPageBreak/>
              <w:t>SGRP116</w:t>
            </w:r>
          </w:p>
        </w:tc>
        <w:tc>
          <w:tcPr>
            <w:tcW w:w="4919" w:type="dxa"/>
            <w:tcBorders>
              <w:top w:val="single" w:sz="4" w:space="0" w:color="auto"/>
              <w:left w:val="single" w:sz="4" w:space="0" w:color="auto"/>
              <w:bottom w:val="single" w:sz="4" w:space="0" w:color="auto"/>
              <w:right w:val="single" w:sz="4" w:space="0" w:color="auto"/>
            </w:tcBorders>
          </w:tcPr>
          <w:p w:rsidR="00537101" w:rsidRPr="006A1678" w:rsidRDefault="00537101" w:rsidP="006A1678">
            <w:pPr>
              <w:contextualSpacing/>
              <w:rPr>
                <w:rFonts w:asciiTheme="minorHAnsi" w:hAnsiTheme="minorHAnsi"/>
                <w:bCs/>
                <w:sz w:val="22"/>
                <w:szCs w:val="22"/>
              </w:rPr>
            </w:pPr>
            <w:r w:rsidRPr="006A1678">
              <w:rPr>
                <w:rFonts w:asciiTheme="minorHAnsi" w:hAnsiTheme="minorHAnsi"/>
                <w:b/>
                <w:bCs/>
                <w:sz w:val="22"/>
                <w:szCs w:val="22"/>
              </w:rPr>
              <w:t xml:space="preserve">EP </w:t>
            </w:r>
            <w:r w:rsidR="00660046" w:rsidRPr="006A1678">
              <w:rPr>
                <w:rFonts w:asciiTheme="minorHAnsi" w:hAnsiTheme="minorHAnsi"/>
                <w:b/>
                <w:bCs/>
                <w:sz w:val="22"/>
                <w:szCs w:val="22"/>
              </w:rPr>
              <w:t>objective</w:t>
            </w:r>
            <w:r w:rsidRPr="006A1678">
              <w:rPr>
                <w:rFonts w:asciiTheme="minorHAnsi" w:hAnsiTheme="minorHAnsi"/>
                <w:b/>
                <w:bCs/>
                <w:sz w:val="22"/>
                <w:szCs w:val="22"/>
              </w:rPr>
              <w:t>:</w:t>
            </w:r>
            <w:r w:rsidRPr="006A1678">
              <w:rPr>
                <w:rFonts w:asciiTheme="minorHAnsi" w:hAnsiTheme="minorHAnsi"/>
                <w:bCs/>
                <w:sz w:val="22"/>
                <w:szCs w:val="22"/>
              </w:rPr>
              <w:t xml:space="preserve"> Use clinically relevant  clinical, social, or family history information (beyond demographics) to identify patients who should receive reminders for preventive/follow-up care</w:t>
            </w:r>
            <w:r w:rsidRPr="006A1678">
              <w:rPr>
                <w:rFonts w:asciiTheme="minorHAnsi" w:hAnsiTheme="minorHAnsi"/>
                <w:bCs/>
                <w:sz w:val="22"/>
                <w:szCs w:val="22"/>
              </w:rPr>
              <w:br/>
            </w:r>
            <w:r w:rsidRPr="006A1678">
              <w:rPr>
                <w:rFonts w:asciiTheme="minorHAnsi" w:hAnsiTheme="minorHAnsi"/>
                <w:bCs/>
                <w:sz w:val="22"/>
                <w:szCs w:val="22"/>
              </w:rPr>
              <w:br/>
            </w:r>
            <w:r w:rsidRPr="006A1678">
              <w:rPr>
                <w:rFonts w:asciiTheme="minorHAnsi" w:hAnsiTheme="minorHAnsi"/>
                <w:b/>
                <w:bCs/>
                <w:sz w:val="22"/>
                <w:szCs w:val="22"/>
              </w:rPr>
              <w:t xml:space="preserve">EP </w:t>
            </w:r>
            <w:r w:rsidR="00660046" w:rsidRPr="006A1678">
              <w:rPr>
                <w:rFonts w:asciiTheme="minorHAnsi" w:hAnsiTheme="minorHAnsi"/>
                <w:b/>
                <w:bCs/>
                <w:sz w:val="22"/>
                <w:szCs w:val="22"/>
              </w:rPr>
              <w:t>measure</w:t>
            </w:r>
            <w:r w:rsidRPr="006A1678">
              <w:rPr>
                <w:rFonts w:asciiTheme="minorHAnsi" w:hAnsiTheme="minorHAnsi"/>
                <w:b/>
                <w:bCs/>
                <w:sz w:val="22"/>
                <w:szCs w:val="22"/>
              </w:rPr>
              <w:t>:</w:t>
            </w:r>
            <w:r w:rsidRPr="006A1678">
              <w:rPr>
                <w:rFonts w:asciiTheme="minorHAnsi" w:hAnsiTheme="minorHAnsi"/>
                <w:bCs/>
                <w:sz w:val="22"/>
                <w:szCs w:val="22"/>
              </w:rPr>
              <w:t xml:space="preserve"> More than 20% of all unique patients who have had one office visit with the EP within the 24 months prior to the beginning of the EHR reporting period were sent a reminder for preventive or follow-up care (d</w:t>
            </w:r>
            <w:r w:rsidR="00C457A1">
              <w:rPr>
                <w:rFonts w:asciiTheme="minorHAnsi" w:hAnsiTheme="minorHAnsi"/>
                <w:bCs/>
                <w:sz w:val="22"/>
                <w:szCs w:val="22"/>
              </w:rPr>
              <w:t xml:space="preserve">oes not include appointments), </w:t>
            </w:r>
            <w:r w:rsidRPr="006A1678">
              <w:rPr>
                <w:rFonts w:asciiTheme="minorHAnsi" w:hAnsiTheme="minorHAnsi"/>
                <w:bCs/>
                <w:sz w:val="22"/>
                <w:szCs w:val="22"/>
              </w:rPr>
              <w:t>in the format of the patient’s preference (e.g., telephone, text, email), if the provider has the technical capability.</w:t>
            </w:r>
            <w:r w:rsidRPr="006A1678">
              <w:rPr>
                <w:rFonts w:asciiTheme="minorHAnsi" w:hAnsiTheme="minorHAnsi"/>
                <w:bCs/>
                <w:sz w:val="22"/>
                <w:szCs w:val="22"/>
              </w:rPr>
              <w:br/>
            </w:r>
            <w:r w:rsidRPr="006A1678">
              <w:rPr>
                <w:rFonts w:asciiTheme="minorHAnsi" w:hAnsiTheme="minorHAnsi"/>
                <w:bCs/>
                <w:sz w:val="22"/>
                <w:szCs w:val="22"/>
              </w:rPr>
              <w:br/>
            </w:r>
            <w:r w:rsidRPr="006A1678">
              <w:rPr>
                <w:rFonts w:asciiTheme="minorHAnsi" w:hAnsiTheme="minorHAnsi"/>
                <w:b/>
                <w:bCs/>
                <w:sz w:val="22"/>
                <w:szCs w:val="22"/>
              </w:rPr>
              <w:t>Exclusion:</w:t>
            </w:r>
            <w:r w:rsidRPr="006A1678">
              <w:rPr>
                <w:rFonts w:asciiTheme="minorHAnsi" w:hAnsiTheme="minorHAnsi"/>
                <w:bCs/>
                <w:sz w:val="22"/>
                <w:szCs w:val="22"/>
              </w:rPr>
              <w:t xml:space="preserve"> Specialists may be excluded for prevention reminders (could be more condition specific). </w:t>
            </w:r>
          </w:p>
          <w:p w:rsidR="008E6809" w:rsidRPr="006A1678" w:rsidRDefault="00537101" w:rsidP="006A1678">
            <w:pPr>
              <w:contextualSpacing/>
              <w:rPr>
                <w:rFonts w:asciiTheme="minorHAnsi" w:hAnsiTheme="minorHAnsi"/>
                <w:sz w:val="22"/>
                <w:szCs w:val="22"/>
              </w:rPr>
            </w:pPr>
            <w:r w:rsidRPr="006A1678">
              <w:rPr>
                <w:rFonts w:asciiTheme="minorHAnsi" w:hAnsiTheme="minorHAnsi"/>
                <w:b/>
                <w:bCs/>
                <w:sz w:val="22"/>
                <w:szCs w:val="22"/>
              </w:rPr>
              <w:t>Certification criteria:</w:t>
            </w:r>
            <w:r w:rsidRPr="006A1678">
              <w:rPr>
                <w:rFonts w:asciiTheme="minorHAnsi" w:hAnsiTheme="minorHAnsi"/>
                <w:bCs/>
                <w:sz w:val="22"/>
                <w:szCs w:val="22"/>
              </w:rPr>
              <w:t xml:space="preserve"> HITSC to identify what the communication preferences options should be for this objective. </w:t>
            </w:r>
            <w:r w:rsidR="00C457A1">
              <w:rPr>
                <w:rFonts w:asciiTheme="minorHAnsi" w:hAnsiTheme="minorHAnsi"/>
                <w:bCs/>
                <w:sz w:val="22"/>
                <w:szCs w:val="22"/>
              </w:rPr>
              <w:t xml:space="preserve"> </w:t>
            </w:r>
            <w:r w:rsidRPr="006A1678">
              <w:rPr>
                <w:rFonts w:asciiTheme="minorHAnsi" w:hAnsiTheme="minorHAnsi"/>
                <w:bCs/>
                <w:sz w:val="22"/>
                <w:szCs w:val="22"/>
              </w:rPr>
              <w:t>Providers should have the ability to select options that are technically feasible, these could include:  Email, text, patient portal, telephone, regular mail.</w:t>
            </w:r>
            <w:r w:rsidRPr="006A1678">
              <w:rPr>
                <w:rFonts w:asciiTheme="minorHAnsi" w:hAnsiTheme="minorHAnsi"/>
                <w:b/>
                <w:bCs/>
                <w:sz w:val="22"/>
                <w:szCs w:val="22"/>
              </w:rPr>
              <w:t xml:space="preserve"> </w:t>
            </w:r>
          </w:p>
        </w:tc>
        <w:tc>
          <w:tcPr>
            <w:tcW w:w="4825" w:type="dxa"/>
            <w:tcBorders>
              <w:top w:val="single" w:sz="4" w:space="0" w:color="auto"/>
              <w:left w:val="single" w:sz="4" w:space="0" w:color="auto"/>
              <w:bottom w:val="single" w:sz="4" w:space="0" w:color="auto"/>
              <w:right w:val="single" w:sz="4" w:space="0" w:color="auto"/>
            </w:tcBorders>
          </w:tcPr>
          <w:p w:rsidR="0014114D" w:rsidRPr="006A1678" w:rsidRDefault="0014114D"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r w:rsidR="00036C2C" w:rsidRPr="006A1678">
              <w:rPr>
                <w:rFonts w:asciiTheme="minorHAnsi" w:hAnsiTheme="minorHAnsi"/>
                <w:noProof/>
                <w:sz w:val="22"/>
                <w:szCs w:val="22"/>
              </w:rPr>
              <w:drawing>
                <wp:inline distT="0" distB="0" distL="0" distR="0" wp14:anchorId="73108ACF" wp14:editId="5CAA1604">
                  <wp:extent cx="191135" cy="180975"/>
                  <wp:effectExtent l="0" t="0" r="0" b="952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Pr="006A1678">
              <w:rPr>
                <w:rFonts w:asciiTheme="minorHAnsi" w:hAnsiTheme="minorHAnsi"/>
                <w:b/>
                <w:sz w:val="22"/>
                <w:szCs w:val="22"/>
              </w:rPr>
              <w:t>Small</w:t>
            </w:r>
          </w:p>
          <w:p w:rsidR="008E6809" w:rsidRPr="006A1678" w:rsidRDefault="00036C2C" w:rsidP="006A1678">
            <w:pPr>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041B8A2C" wp14:editId="2F9070FC">
                  <wp:extent cx="191135" cy="180975"/>
                  <wp:effectExtent l="0" t="0" r="0" b="952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009B044A" w:rsidRPr="006A1678">
              <w:rPr>
                <w:rFonts w:asciiTheme="minorHAnsi" w:hAnsiTheme="minorHAnsi"/>
                <w:sz w:val="22"/>
                <w:szCs w:val="22"/>
              </w:rPr>
              <w:t xml:space="preserve">Accommodating new standards for communication preferences – </w:t>
            </w:r>
            <w:r w:rsidR="00EB1096" w:rsidRPr="006A1678">
              <w:rPr>
                <w:rFonts w:asciiTheme="minorHAnsi" w:hAnsiTheme="minorHAnsi"/>
                <w:sz w:val="22"/>
                <w:szCs w:val="22"/>
              </w:rPr>
              <w:t>small.</w:t>
            </w:r>
          </w:p>
          <w:p w:rsidR="00B53CB8" w:rsidRPr="006A1678" w:rsidRDefault="00B53CB8" w:rsidP="006A1678">
            <w:pPr>
              <w:contextualSpacing/>
              <w:rPr>
                <w:rFonts w:asciiTheme="minorHAnsi" w:hAnsiTheme="minorHAnsi"/>
                <w:sz w:val="22"/>
                <w:szCs w:val="22"/>
              </w:rPr>
            </w:pPr>
          </w:p>
          <w:p w:rsidR="00B53CB8" w:rsidRPr="006A1678" w:rsidRDefault="00036C2C" w:rsidP="006A1678">
            <w:pPr>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534B3376" wp14:editId="07020D63">
                  <wp:extent cx="191135" cy="180975"/>
                  <wp:effectExtent l="0" t="0" r="0"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00B53CB8" w:rsidRPr="006A1678">
              <w:rPr>
                <w:rFonts w:asciiTheme="minorHAnsi" w:hAnsiTheme="minorHAnsi"/>
                <w:sz w:val="22"/>
                <w:szCs w:val="22"/>
              </w:rPr>
              <w:t>Updated reporting for revised measure.</w:t>
            </w:r>
          </w:p>
        </w:tc>
      </w:tr>
      <w:tr w:rsidR="008E6809" w:rsidRPr="006A1678" w:rsidTr="009356D5">
        <w:trPr>
          <w:cantSplit/>
        </w:trPr>
        <w:tc>
          <w:tcPr>
            <w:tcW w:w="1416" w:type="dxa"/>
            <w:tcBorders>
              <w:top w:val="single" w:sz="4" w:space="0" w:color="auto"/>
              <w:bottom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SGRP117</w:t>
            </w:r>
          </w:p>
        </w:tc>
        <w:tc>
          <w:tcPr>
            <w:tcW w:w="4919" w:type="dxa"/>
            <w:tcBorders>
              <w:top w:val="single" w:sz="4" w:space="0" w:color="auto"/>
              <w:bottom w:val="single" w:sz="4" w:space="0" w:color="auto"/>
            </w:tcBorders>
          </w:tcPr>
          <w:p w:rsidR="009B044A" w:rsidRPr="006A1678" w:rsidRDefault="009B044A" w:rsidP="006A1678">
            <w:pPr>
              <w:contextualSpacing/>
              <w:rPr>
                <w:rFonts w:asciiTheme="minorHAnsi" w:hAnsiTheme="minorHAnsi"/>
                <w:bCs/>
                <w:sz w:val="22"/>
                <w:szCs w:val="22"/>
              </w:rPr>
            </w:pPr>
            <w:r w:rsidRPr="006A1678">
              <w:rPr>
                <w:rFonts w:asciiTheme="minorHAnsi" w:hAnsiTheme="minorHAnsi"/>
                <w:b/>
                <w:bCs/>
                <w:sz w:val="22"/>
                <w:szCs w:val="22"/>
              </w:rPr>
              <w:t xml:space="preserve">EH </w:t>
            </w:r>
            <w:r w:rsidR="00660046" w:rsidRPr="006A1678">
              <w:rPr>
                <w:rFonts w:asciiTheme="minorHAnsi" w:hAnsiTheme="minorHAnsi"/>
                <w:b/>
                <w:bCs/>
                <w:sz w:val="22"/>
                <w:szCs w:val="22"/>
              </w:rPr>
              <w:t>objective</w:t>
            </w:r>
            <w:r w:rsidRPr="006A1678">
              <w:rPr>
                <w:rFonts w:asciiTheme="minorHAnsi" w:hAnsiTheme="minorHAnsi"/>
                <w:b/>
                <w:bCs/>
                <w:sz w:val="22"/>
                <w:szCs w:val="22"/>
              </w:rPr>
              <w:t>:</w:t>
            </w:r>
            <w:r w:rsidRPr="006A1678">
              <w:rPr>
                <w:rFonts w:asciiTheme="minorHAnsi" w:hAnsiTheme="minorHAnsi"/>
                <w:bCs/>
                <w:sz w:val="22"/>
                <w:szCs w:val="22"/>
              </w:rPr>
              <w:t xml:space="preserve"> Automatically track medications from order to administration using assistive technologies in conjunction with an electronic medication administration record (</w:t>
            </w:r>
            <w:proofErr w:type="spellStart"/>
            <w:r w:rsidRPr="006A1678">
              <w:rPr>
                <w:rFonts w:asciiTheme="minorHAnsi" w:hAnsiTheme="minorHAnsi"/>
                <w:bCs/>
                <w:sz w:val="22"/>
                <w:szCs w:val="22"/>
              </w:rPr>
              <w:t>eMAR</w:t>
            </w:r>
            <w:proofErr w:type="spellEnd"/>
            <w:r w:rsidRPr="006A1678">
              <w:rPr>
                <w:rFonts w:asciiTheme="minorHAnsi" w:hAnsiTheme="minorHAnsi"/>
                <w:bCs/>
                <w:sz w:val="22"/>
                <w:szCs w:val="22"/>
              </w:rPr>
              <w:t>)</w:t>
            </w:r>
          </w:p>
          <w:p w:rsidR="00E3676F" w:rsidRPr="006A1678" w:rsidRDefault="00E3676F" w:rsidP="006A1678">
            <w:pPr>
              <w:contextualSpacing/>
              <w:rPr>
                <w:rFonts w:asciiTheme="minorHAnsi" w:hAnsiTheme="minorHAnsi"/>
                <w:bCs/>
                <w:sz w:val="22"/>
                <w:szCs w:val="22"/>
              </w:rPr>
            </w:pPr>
          </w:p>
          <w:p w:rsidR="009B044A" w:rsidRPr="006A1678" w:rsidRDefault="009B044A" w:rsidP="006A1678">
            <w:pPr>
              <w:contextualSpacing/>
              <w:rPr>
                <w:rFonts w:asciiTheme="minorHAnsi" w:hAnsiTheme="minorHAnsi"/>
                <w:b/>
                <w:bCs/>
                <w:sz w:val="22"/>
                <w:szCs w:val="22"/>
              </w:rPr>
            </w:pPr>
            <w:r w:rsidRPr="006A1678">
              <w:rPr>
                <w:rFonts w:asciiTheme="minorHAnsi" w:hAnsiTheme="minorHAnsi"/>
                <w:b/>
                <w:bCs/>
                <w:sz w:val="22"/>
                <w:szCs w:val="22"/>
              </w:rPr>
              <w:t xml:space="preserve">Measure:  </w:t>
            </w:r>
          </w:p>
          <w:p w:rsidR="009B044A" w:rsidRPr="006A1678" w:rsidRDefault="009B044A" w:rsidP="006A1678">
            <w:pPr>
              <w:pStyle w:val="ListParagraph0"/>
              <w:numPr>
                <w:ilvl w:val="0"/>
                <w:numId w:val="28"/>
              </w:numPr>
              <w:rPr>
                <w:rFonts w:asciiTheme="minorHAnsi" w:hAnsiTheme="minorHAnsi"/>
                <w:bCs/>
              </w:rPr>
            </w:pPr>
            <w:r w:rsidRPr="006A1678">
              <w:rPr>
                <w:rFonts w:asciiTheme="minorHAnsi" w:hAnsiTheme="minorHAnsi"/>
                <w:bCs/>
              </w:rPr>
              <w:t xml:space="preserve">More than 30% 50% of medication orders created by authorized providers of the eligible hospital's or CAH's inpatient or emergency department (POS 21 or 23) during the EHR reporting period are tracked using </w:t>
            </w:r>
            <w:proofErr w:type="spellStart"/>
            <w:r w:rsidRPr="006A1678">
              <w:rPr>
                <w:rFonts w:asciiTheme="minorHAnsi" w:hAnsiTheme="minorHAnsi"/>
                <w:bCs/>
              </w:rPr>
              <w:t>eMAR</w:t>
            </w:r>
            <w:proofErr w:type="spellEnd"/>
            <w:r w:rsidRPr="006A1678">
              <w:rPr>
                <w:rFonts w:asciiTheme="minorHAnsi" w:hAnsiTheme="minorHAnsi"/>
                <w:bCs/>
              </w:rPr>
              <w:t>.</w:t>
            </w:r>
          </w:p>
          <w:p w:rsidR="008E6809" w:rsidRPr="006A1678" w:rsidRDefault="009B044A" w:rsidP="006A1678">
            <w:pPr>
              <w:pStyle w:val="ListParagraph0"/>
              <w:numPr>
                <w:ilvl w:val="0"/>
                <w:numId w:val="28"/>
              </w:numPr>
              <w:rPr>
                <w:rFonts w:asciiTheme="minorHAnsi" w:hAnsiTheme="minorHAnsi"/>
              </w:rPr>
            </w:pPr>
            <w:r w:rsidRPr="006A1678">
              <w:rPr>
                <w:rFonts w:asciiTheme="minorHAnsi" w:hAnsiTheme="minorHAnsi"/>
                <w:bCs/>
              </w:rPr>
              <w:t xml:space="preserve">Mismatches (situations in which a provider dispenses a medication and/or dosing that is not intended) are tracked for use in quality improvement. </w:t>
            </w:r>
          </w:p>
        </w:tc>
        <w:tc>
          <w:tcPr>
            <w:tcW w:w="4825" w:type="dxa"/>
            <w:tcBorders>
              <w:top w:val="single" w:sz="4" w:space="0" w:color="auto"/>
              <w:bottom w:val="single" w:sz="4" w:space="0" w:color="auto"/>
            </w:tcBorders>
          </w:tcPr>
          <w:p w:rsidR="0014114D" w:rsidRPr="006A1678" w:rsidRDefault="0014114D"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r w:rsidR="00036C2C" w:rsidRPr="006A1678">
              <w:rPr>
                <w:rFonts w:asciiTheme="minorHAnsi" w:hAnsiTheme="minorHAnsi"/>
                <w:noProof/>
                <w:sz w:val="22"/>
                <w:szCs w:val="22"/>
              </w:rPr>
              <w:drawing>
                <wp:inline distT="0" distB="0" distL="0" distR="0" wp14:anchorId="4B9C07E9" wp14:editId="3BE85B66">
                  <wp:extent cx="191135" cy="180975"/>
                  <wp:effectExtent l="0" t="0" r="0" b="952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Pr="006A1678">
              <w:rPr>
                <w:rFonts w:asciiTheme="minorHAnsi" w:hAnsiTheme="minorHAnsi"/>
                <w:b/>
                <w:sz w:val="22"/>
                <w:szCs w:val="22"/>
              </w:rPr>
              <w:t>Small</w:t>
            </w: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5C072528" wp14:editId="192945DA">
                  <wp:extent cx="180975" cy="180975"/>
                  <wp:effectExtent l="0" t="0" r="9525" b="9525"/>
                  <wp:docPr id="24"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9">
                            <a:extLst>
                              <a:ext uri="{28A0092B-C50C-407E-A947-70E740481C1C}">
                                <a14:useLocalDpi xmlns:a14="http://schemas.microsoft.com/office/drawing/2010/main" val="0"/>
                              </a:ext>
                            </a:extLst>
                          </a:blip>
                          <a:srcRect l="7500" t="31015" r="88164" b="61539"/>
                          <a:stretch>
                            <a:fillRect/>
                          </a:stretch>
                        </pic:blipFill>
                        <pic:spPr bwMode="auto">
                          <a:xfrm>
                            <a:off x="0" y="0"/>
                            <a:ext cx="180975" cy="180975"/>
                          </a:xfrm>
                          <a:prstGeom prst="rect">
                            <a:avLst/>
                          </a:prstGeom>
                          <a:noFill/>
                          <a:ln>
                            <a:noFill/>
                          </a:ln>
                        </pic:spPr>
                      </pic:pic>
                    </a:graphicData>
                  </a:graphic>
                </wp:inline>
              </w:drawing>
            </w:r>
            <w:r w:rsidR="008E6809" w:rsidRPr="006A1678">
              <w:rPr>
                <w:rFonts w:asciiTheme="minorHAnsi" w:hAnsiTheme="minorHAnsi"/>
                <w:sz w:val="22"/>
                <w:szCs w:val="22"/>
              </w:rPr>
              <w:t xml:space="preserve">If it is the attempt to dispense that is supposed to be tracked, assuming EHRs already do this. </w:t>
            </w:r>
            <w:r w:rsidR="00EB1096" w:rsidRPr="006A1678">
              <w:rPr>
                <w:rFonts w:asciiTheme="minorHAnsi" w:hAnsiTheme="minorHAnsi"/>
                <w:sz w:val="22"/>
                <w:szCs w:val="22"/>
              </w:rPr>
              <w:t>No development needed.</w:t>
            </w:r>
          </w:p>
          <w:p w:rsidR="009B044A" w:rsidRPr="006A1678" w:rsidRDefault="009B044A" w:rsidP="006A1678">
            <w:pPr>
              <w:contextualSpacing/>
              <w:rPr>
                <w:rFonts w:asciiTheme="minorHAnsi" w:hAnsiTheme="minorHAnsi"/>
                <w:sz w:val="22"/>
                <w:szCs w:val="22"/>
              </w:rPr>
            </w:pPr>
          </w:p>
          <w:p w:rsidR="009B044A" w:rsidRPr="006A1678" w:rsidRDefault="009B044A" w:rsidP="006A1678">
            <w:pPr>
              <w:contextualSpacing/>
              <w:rPr>
                <w:rFonts w:asciiTheme="minorHAnsi" w:hAnsiTheme="minorHAnsi"/>
                <w:sz w:val="22"/>
                <w:szCs w:val="22"/>
              </w:rPr>
            </w:pPr>
            <w:r w:rsidRPr="006A1678">
              <w:rPr>
                <w:rFonts w:asciiTheme="minorHAnsi" w:hAnsiTheme="minorHAnsi"/>
                <w:sz w:val="22"/>
                <w:szCs w:val="22"/>
              </w:rPr>
              <w:t>If attempting to infer when actual dispenses were not intended, unsure how this is possible.</w:t>
            </w:r>
          </w:p>
          <w:p w:rsidR="00B53CB8" w:rsidRPr="006A1678" w:rsidRDefault="00B53CB8" w:rsidP="006A1678">
            <w:pPr>
              <w:contextualSpacing/>
              <w:rPr>
                <w:rFonts w:asciiTheme="minorHAnsi" w:hAnsiTheme="minorHAnsi"/>
                <w:sz w:val="22"/>
                <w:szCs w:val="22"/>
              </w:rPr>
            </w:pPr>
          </w:p>
          <w:p w:rsidR="00B53CB8" w:rsidRPr="006A1678" w:rsidRDefault="00036C2C" w:rsidP="006A1678">
            <w:pPr>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5F697943" wp14:editId="6C5DDA9A">
                  <wp:extent cx="191135" cy="180975"/>
                  <wp:effectExtent l="0" t="0" r="0" b="952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00B53CB8" w:rsidRPr="006A1678">
              <w:rPr>
                <w:rFonts w:asciiTheme="minorHAnsi" w:hAnsiTheme="minorHAnsi"/>
                <w:sz w:val="22"/>
                <w:szCs w:val="22"/>
              </w:rPr>
              <w:t>Updated reporting for revised measure.</w:t>
            </w:r>
          </w:p>
        </w:tc>
      </w:tr>
      <w:tr w:rsidR="008E6809" w:rsidRPr="006A1678" w:rsidTr="009356D5">
        <w:trPr>
          <w:cantSplit/>
        </w:trPr>
        <w:tc>
          <w:tcPr>
            <w:tcW w:w="1416"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lastRenderedPageBreak/>
              <w:t>SGRP118</w:t>
            </w:r>
          </w:p>
        </w:tc>
        <w:tc>
          <w:tcPr>
            <w:tcW w:w="4919" w:type="dxa"/>
            <w:tcBorders>
              <w:top w:val="single" w:sz="4" w:space="0" w:color="auto"/>
              <w:left w:val="single" w:sz="4" w:space="0" w:color="auto"/>
              <w:bottom w:val="single" w:sz="4" w:space="0" w:color="auto"/>
              <w:right w:val="single" w:sz="4" w:space="0" w:color="auto"/>
            </w:tcBorders>
          </w:tcPr>
          <w:p w:rsidR="009B044A" w:rsidRPr="006A1678" w:rsidRDefault="009B044A" w:rsidP="006A1678">
            <w:pPr>
              <w:contextualSpacing/>
              <w:rPr>
                <w:rFonts w:asciiTheme="minorHAnsi" w:hAnsiTheme="minorHAnsi"/>
                <w:bCs/>
                <w:sz w:val="22"/>
                <w:szCs w:val="22"/>
              </w:rPr>
            </w:pPr>
            <w:r w:rsidRPr="006A1678">
              <w:rPr>
                <w:rFonts w:asciiTheme="minorHAnsi" w:hAnsiTheme="minorHAnsi"/>
                <w:b/>
                <w:bCs/>
                <w:sz w:val="22"/>
                <w:szCs w:val="22"/>
              </w:rPr>
              <w:t xml:space="preserve">EP MENU/EH CORE </w:t>
            </w:r>
            <w:r w:rsidR="00660046" w:rsidRPr="006A1678">
              <w:rPr>
                <w:rFonts w:asciiTheme="minorHAnsi" w:hAnsiTheme="minorHAnsi"/>
                <w:b/>
                <w:bCs/>
                <w:sz w:val="22"/>
                <w:szCs w:val="22"/>
              </w:rPr>
              <w:t>objective</w:t>
            </w:r>
            <w:r w:rsidRPr="006A1678">
              <w:rPr>
                <w:rFonts w:asciiTheme="minorHAnsi" w:hAnsiTheme="minorHAnsi"/>
                <w:b/>
                <w:bCs/>
                <w:sz w:val="22"/>
                <w:szCs w:val="22"/>
              </w:rPr>
              <w:t>:</w:t>
            </w:r>
            <w:r w:rsidRPr="006A1678">
              <w:rPr>
                <w:rFonts w:asciiTheme="minorHAnsi" w:hAnsiTheme="minorHAnsi"/>
                <w:bCs/>
                <w:sz w:val="22"/>
                <w:szCs w:val="22"/>
              </w:rPr>
              <w:t xml:space="preserve"> Imaging results consisting of the image itself and any explanation or other accompanying information are accessible through Certified EHR Technology.</w:t>
            </w:r>
          </w:p>
          <w:p w:rsidR="00E3676F" w:rsidRPr="006A1678" w:rsidRDefault="00E3676F" w:rsidP="006A1678">
            <w:pPr>
              <w:contextualSpacing/>
              <w:rPr>
                <w:rFonts w:asciiTheme="minorHAnsi" w:hAnsiTheme="minorHAnsi"/>
                <w:bCs/>
                <w:sz w:val="22"/>
                <w:szCs w:val="22"/>
              </w:rPr>
            </w:pPr>
          </w:p>
          <w:p w:rsidR="009B044A" w:rsidRDefault="009B044A" w:rsidP="006A1678">
            <w:pPr>
              <w:contextualSpacing/>
              <w:rPr>
                <w:rFonts w:asciiTheme="minorHAnsi" w:hAnsiTheme="minorHAnsi"/>
                <w:bCs/>
                <w:sz w:val="22"/>
                <w:szCs w:val="22"/>
              </w:rPr>
            </w:pPr>
            <w:r w:rsidRPr="006A1678">
              <w:rPr>
                <w:rFonts w:asciiTheme="minorHAnsi" w:hAnsiTheme="minorHAnsi"/>
                <w:b/>
                <w:bCs/>
                <w:sz w:val="22"/>
                <w:szCs w:val="22"/>
              </w:rPr>
              <w:t xml:space="preserve">EP MENU/EH CORE </w:t>
            </w:r>
            <w:r w:rsidR="00660046" w:rsidRPr="006A1678">
              <w:rPr>
                <w:rFonts w:asciiTheme="minorHAnsi" w:hAnsiTheme="minorHAnsi"/>
                <w:b/>
                <w:bCs/>
                <w:sz w:val="22"/>
                <w:szCs w:val="22"/>
              </w:rPr>
              <w:t>measure</w:t>
            </w:r>
            <w:r w:rsidRPr="006A1678">
              <w:rPr>
                <w:rFonts w:asciiTheme="minorHAnsi" w:hAnsiTheme="minorHAnsi"/>
                <w:b/>
                <w:bCs/>
                <w:sz w:val="22"/>
                <w:szCs w:val="22"/>
              </w:rPr>
              <w:t>:</w:t>
            </w:r>
            <w:r w:rsidRPr="006A1678">
              <w:rPr>
                <w:rFonts w:asciiTheme="minorHAnsi" w:hAnsiTheme="minorHAnsi"/>
                <w:bCs/>
                <w:sz w:val="22"/>
                <w:szCs w:val="22"/>
              </w:rPr>
              <w:t xml:space="preserve"> More than 10 imaging study encounters (anything associated with an order, e.g., radiology, photographs, images of ECG),  ordered by the EP or by an authorized provider of the eligible hospital or CAH for patients admitted to its inpatient or emergency department (POS 21 and 23) during the EHR reporting period are accessible (e.g. viewed directly in the EHR or a link to a separate system reached via the EHR) through Certified EHR Technology</w:t>
            </w:r>
          </w:p>
          <w:p w:rsidR="00C27D0B" w:rsidRPr="006A1678" w:rsidRDefault="00C27D0B" w:rsidP="006A1678">
            <w:pPr>
              <w:contextualSpacing/>
              <w:rPr>
                <w:rFonts w:asciiTheme="minorHAnsi" w:hAnsiTheme="minorHAnsi"/>
                <w:bCs/>
                <w:sz w:val="22"/>
                <w:szCs w:val="22"/>
              </w:rPr>
            </w:pPr>
          </w:p>
          <w:p w:rsidR="008E6809" w:rsidRPr="006A1678" w:rsidRDefault="009B044A" w:rsidP="006A1678">
            <w:pPr>
              <w:contextualSpacing/>
              <w:rPr>
                <w:rFonts w:asciiTheme="minorHAnsi" w:hAnsiTheme="minorHAnsi"/>
                <w:sz w:val="22"/>
                <w:szCs w:val="22"/>
              </w:rPr>
            </w:pPr>
            <w:r w:rsidRPr="009356D5">
              <w:rPr>
                <w:rFonts w:asciiTheme="minorHAnsi" w:hAnsiTheme="minorHAnsi"/>
                <w:b/>
                <w:bCs/>
                <w:sz w:val="22"/>
                <w:szCs w:val="22"/>
              </w:rPr>
              <w:t>Certification criteria:</w:t>
            </w:r>
            <w:r w:rsidRPr="006A1678">
              <w:rPr>
                <w:rFonts w:asciiTheme="minorHAnsi" w:hAnsiTheme="minorHAnsi"/>
                <w:bCs/>
                <w:sz w:val="22"/>
                <w:szCs w:val="22"/>
              </w:rPr>
              <w:t xml:space="preserve"> CEHRT should be able to display along with the image the radiation exposure associated with the imaging study</w:t>
            </w:r>
            <w:r w:rsidRPr="006A1678">
              <w:rPr>
                <w:rFonts w:asciiTheme="minorHAnsi" w:hAnsiTheme="minorHAnsi"/>
                <w:b/>
                <w:bCs/>
                <w:sz w:val="22"/>
                <w:szCs w:val="22"/>
              </w:rPr>
              <w:t>.</w:t>
            </w:r>
          </w:p>
        </w:tc>
        <w:tc>
          <w:tcPr>
            <w:tcW w:w="4825" w:type="dxa"/>
            <w:tcBorders>
              <w:top w:val="single" w:sz="4" w:space="0" w:color="auto"/>
              <w:left w:val="single" w:sz="4" w:space="0" w:color="auto"/>
              <w:bottom w:val="single" w:sz="4" w:space="0" w:color="auto"/>
              <w:right w:val="single" w:sz="4" w:space="0" w:color="auto"/>
            </w:tcBorders>
          </w:tcPr>
          <w:p w:rsidR="0014114D" w:rsidRPr="006A1678" w:rsidRDefault="0014114D"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r w:rsidR="00036C2C" w:rsidRPr="006A1678">
              <w:rPr>
                <w:rFonts w:asciiTheme="minorHAnsi" w:hAnsiTheme="minorHAnsi"/>
                <w:noProof/>
                <w:sz w:val="22"/>
                <w:szCs w:val="22"/>
              </w:rPr>
              <w:drawing>
                <wp:inline distT="0" distB="0" distL="0" distR="0" wp14:anchorId="35B79C01" wp14:editId="5FE8B50B">
                  <wp:extent cx="189186" cy="182880"/>
                  <wp:effectExtent l="0" t="0" r="1905" b="762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Jumbo</w:t>
            </w:r>
          </w:p>
          <w:p w:rsidR="009B044A" w:rsidRPr="006A1678" w:rsidRDefault="00036C2C" w:rsidP="006A1678">
            <w:pPr>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7D76494C" wp14:editId="3DE6F4CD">
                  <wp:extent cx="191135" cy="180975"/>
                  <wp:effectExtent l="0" t="0" r="0" b="952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1135" cy="180975"/>
                          </a:xfrm>
                          <a:prstGeom prst="rect">
                            <a:avLst/>
                          </a:prstGeom>
                          <a:noFill/>
                          <a:ln>
                            <a:noFill/>
                          </a:ln>
                        </pic:spPr>
                      </pic:pic>
                    </a:graphicData>
                  </a:graphic>
                </wp:inline>
              </w:drawing>
            </w:r>
            <w:r w:rsidR="009B044A" w:rsidRPr="006A1678">
              <w:rPr>
                <w:rFonts w:asciiTheme="minorHAnsi" w:hAnsiTheme="minorHAnsi"/>
                <w:sz w:val="22"/>
                <w:szCs w:val="22"/>
              </w:rPr>
              <w:t xml:space="preserve">Assuming that the intention is not to be overly prescriptive as to how the radiation exposure is displayed, </w:t>
            </w:r>
            <w:r w:rsidR="00120665" w:rsidRPr="006A1678">
              <w:rPr>
                <w:rFonts w:asciiTheme="minorHAnsi" w:hAnsiTheme="minorHAnsi"/>
                <w:sz w:val="22"/>
                <w:szCs w:val="22"/>
              </w:rPr>
              <w:t>small.</w:t>
            </w:r>
            <w:r w:rsidR="004D2CA5" w:rsidRPr="006A1678">
              <w:rPr>
                <w:rFonts w:asciiTheme="minorHAnsi" w:hAnsiTheme="minorHAnsi"/>
                <w:sz w:val="22"/>
                <w:szCs w:val="22"/>
              </w:rPr>
              <w:t xml:space="preserve"> (Note that display is estimated separately from capture/tracking options shown below.)</w:t>
            </w:r>
          </w:p>
          <w:p w:rsidR="00120665" w:rsidRPr="006A1678" w:rsidRDefault="00120665" w:rsidP="006A1678">
            <w:pPr>
              <w:contextualSpacing/>
              <w:rPr>
                <w:rFonts w:asciiTheme="minorHAnsi" w:hAnsiTheme="minorHAnsi"/>
                <w:sz w:val="22"/>
                <w:szCs w:val="22"/>
              </w:rPr>
            </w:pPr>
          </w:p>
          <w:p w:rsidR="00120665"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604A309E" wp14:editId="1937F691">
                  <wp:extent cx="190500" cy="180975"/>
                  <wp:effectExtent l="0" t="0" r="0" b="9525"/>
                  <wp:docPr id="25"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4D2CA5" w:rsidRPr="006A1678">
              <w:rPr>
                <w:rFonts w:asciiTheme="minorHAnsi" w:hAnsiTheme="minorHAnsi"/>
                <w:sz w:val="22"/>
                <w:szCs w:val="22"/>
              </w:rPr>
              <w:t>L</w:t>
            </w:r>
            <w:r w:rsidR="00120665" w:rsidRPr="006A1678">
              <w:rPr>
                <w:rFonts w:asciiTheme="minorHAnsi" w:hAnsiTheme="minorHAnsi"/>
                <w:sz w:val="22"/>
                <w:szCs w:val="22"/>
              </w:rPr>
              <w:t>ongitudinal/cumulative exposure tracking, esp</w:t>
            </w:r>
            <w:r w:rsidR="0029619C" w:rsidRPr="006A1678">
              <w:rPr>
                <w:rFonts w:asciiTheme="minorHAnsi" w:hAnsiTheme="minorHAnsi"/>
                <w:sz w:val="22"/>
                <w:szCs w:val="22"/>
              </w:rPr>
              <w:t>ecially</w:t>
            </w:r>
            <w:r w:rsidR="00120665" w:rsidRPr="006A1678">
              <w:rPr>
                <w:rFonts w:asciiTheme="minorHAnsi" w:hAnsiTheme="minorHAnsi"/>
                <w:sz w:val="22"/>
                <w:szCs w:val="22"/>
              </w:rPr>
              <w:t xml:space="preserve"> if varies by body part, </w:t>
            </w:r>
            <w:r w:rsidR="00B53CB8" w:rsidRPr="006A1678">
              <w:rPr>
                <w:rFonts w:asciiTheme="minorHAnsi" w:hAnsiTheme="minorHAnsi"/>
                <w:sz w:val="22"/>
                <w:szCs w:val="22"/>
              </w:rPr>
              <w:t>large</w:t>
            </w:r>
            <w:r w:rsidR="00120665" w:rsidRPr="006A1678">
              <w:rPr>
                <w:rFonts w:asciiTheme="minorHAnsi" w:hAnsiTheme="minorHAnsi"/>
                <w:sz w:val="22"/>
                <w:szCs w:val="22"/>
              </w:rPr>
              <w:t>.</w:t>
            </w:r>
          </w:p>
          <w:p w:rsidR="00120665" w:rsidRPr="006A1678" w:rsidRDefault="00120665" w:rsidP="006A1678">
            <w:pPr>
              <w:contextualSpacing/>
              <w:rPr>
                <w:rFonts w:asciiTheme="minorHAnsi" w:hAnsiTheme="minorHAnsi"/>
                <w:sz w:val="22"/>
                <w:szCs w:val="22"/>
              </w:rPr>
            </w:pPr>
          </w:p>
          <w:p w:rsidR="00120665"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12FAD200" wp14:editId="3B56FBC1">
                  <wp:extent cx="190500" cy="180975"/>
                  <wp:effectExtent l="0" t="0" r="0" b="9525"/>
                  <wp:docPr id="26"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120665" w:rsidRPr="006A1678">
              <w:rPr>
                <w:rFonts w:asciiTheme="minorHAnsi" w:hAnsiTheme="minorHAnsi"/>
                <w:sz w:val="22"/>
                <w:szCs w:val="22"/>
              </w:rPr>
              <w:t xml:space="preserve">Automated capture of imaging </w:t>
            </w:r>
            <w:r w:rsidR="00F108F7">
              <w:rPr>
                <w:rFonts w:asciiTheme="minorHAnsi" w:hAnsiTheme="minorHAnsi"/>
                <w:sz w:val="22"/>
                <w:szCs w:val="22"/>
              </w:rPr>
              <w:t xml:space="preserve">dose </w:t>
            </w:r>
            <w:r w:rsidR="00120665" w:rsidRPr="006A1678">
              <w:rPr>
                <w:rFonts w:asciiTheme="minorHAnsi" w:hAnsiTheme="minorHAnsi"/>
                <w:sz w:val="22"/>
                <w:szCs w:val="22"/>
              </w:rPr>
              <w:t>exposure from imaging equipment, large.</w:t>
            </w:r>
          </w:p>
          <w:p w:rsidR="009B044A" w:rsidRPr="006A1678" w:rsidRDefault="009B044A" w:rsidP="006A1678">
            <w:pPr>
              <w:contextualSpacing/>
              <w:rPr>
                <w:rFonts w:asciiTheme="minorHAnsi" w:hAnsiTheme="minorHAnsi"/>
                <w:sz w:val="22"/>
                <w:szCs w:val="22"/>
              </w:rPr>
            </w:pPr>
          </w:p>
          <w:p w:rsidR="009B044A"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1304E5F8" wp14:editId="3DF7202E">
                  <wp:extent cx="190500" cy="180975"/>
                  <wp:effectExtent l="0" t="0" r="0" b="9525"/>
                  <wp:docPr id="27"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9B044A" w:rsidRPr="006A1678">
              <w:rPr>
                <w:rFonts w:asciiTheme="minorHAnsi" w:hAnsiTheme="minorHAnsi"/>
                <w:sz w:val="22"/>
                <w:szCs w:val="22"/>
              </w:rPr>
              <w:t xml:space="preserve">Measuring taking and use of </w:t>
            </w:r>
            <w:r w:rsidR="00D2460E" w:rsidRPr="006A1678">
              <w:rPr>
                <w:rFonts w:asciiTheme="minorHAnsi" w:hAnsiTheme="minorHAnsi"/>
                <w:sz w:val="22"/>
                <w:szCs w:val="22"/>
              </w:rPr>
              <w:t xml:space="preserve">photographs </w:t>
            </w:r>
            <w:r w:rsidR="00D2460E">
              <w:rPr>
                <w:rFonts w:asciiTheme="minorHAnsi" w:hAnsiTheme="minorHAnsi"/>
                <w:sz w:val="22"/>
                <w:szCs w:val="22"/>
              </w:rPr>
              <w:t>for</w:t>
            </w:r>
            <w:r w:rsidR="00F108F7">
              <w:rPr>
                <w:rFonts w:asciiTheme="minorHAnsi" w:hAnsiTheme="minorHAnsi"/>
                <w:sz w:val="22"/>
                <w:szCs w:val="22"/>
              </w:rPr>
              <w:t xml:space="preserve"> numerator and </w:t>
            </w:r>
            <w:r w:rsidR="00D2460E">
              <w:rPr>
                <w:rFonts w:asciiTheme="minorHAnsi" w:hAnsiTheme="minorHAnsi"/>
                <w:sz w:val="22"/>
                <w:szCs w:val="22"/>
              </w:rPr>
              <w:t>denominator</w:t>
            </w:r>
            <w:r w:rsidR="00F108F7">
              <w:rPr>
                <w:rFonts w:asciiTheme="minorHAnsi" w:hAnsiTheme="minorHAnsi"/>
                <w:sz w:val="22"/>
                <w:szCs w:val="22"/>
              </w:rPr>
              <w:t xml:space="preserve"> </w:t>
            </w:r>
            <w:r w:rsidR="009B044A" w:rsidRPr="006A1678">
              <w:rPr>
                <w:rFonts w:asciiTheme="minorHAnsi" w:hAnsiTheme="minorHAnsi"/>
                <w:sz w:val="22"/>
                <w:szCs w:val="22"/>
              </w:rPr>
              <w:t xml:space="preserve">(which are usually a different medium than radiology images), </w:t>
            </w:r>
            <w:r w:rsidR="00120665" w:rsidRPr="006A1678">
              <w:rPr>
                <w:rFonts w:asciiTheme="minorHAnsi" w:hAnsiTheme="minorHAnsi"/>
                <w:sz w:val="22"/>
                <w:szCs w:val="22"/>
              </w:rPr>
              <w:t>large.</w:t>
            </w:r>
          </w:p>
          <w:p w:rsidR="00120665" w:rsidRPr="006A1678" w:rsidRDefault="00120665" w:rsidP="006A1678">
            <w:pPr>
              <w:contextualSpacing/>
              <w:rPr>
                <w:rFonts w:asciiTheme="minorHAnsi" w:hAnsiTheme="minorHAnsi"/>
                <w:sz w:val="22"/>
                <w:szCs w:val="22"/>
              </w:rPr>
            </w:pPr>
          </w:p>
          <w:p w:rsidR="00120665"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4C9A4A52" wp14:editId="5621FBD0">
                  <wp:extent cx="190500" cy="180975"/>
                  <wp:effectExtent l="0" t="0" r="0" b="9525"/>
                  <wp:docPr id="14"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120665" w:rsidRPr="006A1678">
              <w:rPr>
                <w:rFonts w:asciiTheme="minorHAnsi" w:hAnsiTheme="minorHAnsi"/>
                <w:sz w:val="22"/>
                <w:szCs w:val="22"/>
              </w:rPr>
              <w:t>Measuring ECGs</w:t>
            </w:r>
            <w:r w:rsidR="00F108F7">
              <w:rPr>
                <w:rFonts w:asciiTheme="minorHAnsi" w:hAnsiTheme="minorHAnsi"/>
                <w:sz w:val="22"/>
                <w:szCs w:val="22"/>
              </w:rPr>
              <w:t xml:space="preserve"> for numerator and </w:t>
            </w:r>
            <w:r w:rsidR="00D2460E">
              <w:rPr>
                <w:rFonts w:asciiTheme="minorHAnsi" w:hAnsiTheme="minorHAnsi"/>
                <w:sz w:val="22"/>
                <w:szCs w:val="22"/>
              </w:rPr>
              <w:t>denominator</w:t>
            </w:r>
            <w:r w:rsidR="00120665" w:rsidRPr="006A1678">
              <w:rPr>
                <w:rFonts w:asciiTheme="minorHAnsi" w:hAnsiTheme="minorHAnsi"/>
                <w:sz w:val="22"/>
                <w:szCs w:val="22"/>
              </w:rPr>
              <w:t xml:space="preserve"> (different than radiology images), also large.</w:t>
            </w:r>
          </w:p>
          <w:p w:rsidR="009B044A" w:rsidRPr="006A1678" w:rsidRDefault="009B044A" w:rsidP="006A1678">
            <w:pPr>
              <w:contextualSpacing/>
              <w:rPr>
                <w:rFonts w:asciiTheme="minorHAnsi" w:hAnsiTheme="minorHAnsi"/>
                <w:sz w:val="22"/>
                <w:szCs w:val="22"/>
              </w:rPr>
            </w:pPr>
          </w:p>
          <w:p w:rsidR="00120665" w:rsidRPr="006A1678" w:rsidRDefault="00120665" w:rsidP="006A1678">
            <w:pPr>
              <w:contextualSpacing/>
              <w:rPr>
                <w:rFonts w:asciiTheme="minorHAnsi" w:hAnsiTheme="minorHAnsi"/>
                <w:sz w:val="22"/>
                <w:szCs w:val="22"/>
              </w:rPr>
            </w:pPr>
            <w:r w:rsidRPr="006A1678">
              <w:rPr>
                <w:rFonts w:asciiTheme="minorHAnsi" w:hAnsiTheme="minorHAnsi"/>
                <w:sz w:val="22"/>
                <w:szCs w:val="22"/>
              </w:rPr>
              <w:t>(Note, expanding of the measure changes the workflow and reporting burden significantly.)</w:t>
            </w:r>
          </w:p>
          <w:p w:rsidR="009B044A" w:rsidRPr="006A1678" w:rsidRDefault="009B044A" w:rsidP="006A1678">
            <w:pPr>
              <w:contextualSpacing/>
              <w:rPr>
                <w:rFonts w:asciiTheme="minorHAnsi" w:hAnsiTheme="minorHAnsi"/>
                <w:sz w:val="22"/>
                <w:szCs w:val="22"/>
              </w:rPr>
            </w:pPr>
          </w:p>
          <w:p w:rsidR="00B53CB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70C63419" wp14:editId="7EC9A59B">
                  <wp:extent cx="190500" cy="180975"/>
                  <wp:effectExtent l="0" t="0" r="0" b="9525"/>
                  <wp:docPr id="13"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B53CB8" w:rsidRPr="006A1678">
              <w:rPr>
                <w:rFonts w:asciiTheme="minorHAnsi" w:hAnsiTheme="minorHAnsi"/>
                <w:sz w:val="22"/>
                <w:szCs w:val="22"/>
              </w:rPr>
              <w:t>General updated reporting for revised measure.</w:t>
            </w:r>
          </w:p>
        </w:tc>
      </w:tr>
      <w:tr w:rsidR="008E6809" w:rsidRPr="006A1678" w:rsidTr="009356D5">
        <w:trPr>
          <w:cantSplit/>
        </w:trPr>
        <w:tc>
          <w:tcPr>
            <w:tcW w:w="1416" w:type="dxa"/>
            <w:tcBorders>
              <w:top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SGRP119</w:t>
            </w:r>
          </w:p>
        </w:tc>
        <w:tc>
          <w:tcPr>
            <w:tcW w:w="4919" w:type="dxa"/>
            <w:tcBorders>
              <w:top w:val="single" w:sz="4" w:space="0" w:color="auto"/>
            </w:tcBorders>
          </w:tcPr>
          <w:p w:rsidR="008E6809" w:rsidRPr="006A1678" w:rsidRDefault="008E6809" w:rsidP="006A1678">
            <w:pPr>
              <w:contextualSpacing/>
              <w:rPr>
                <w:rFonts w:asciiTheme="minorHAnsi" w:hAnsiTheme="minorHAnsi"/>
                <w:bCs/>
                <w:sz w:val="22"/>
                <w:szCs w:val="22"/>
              </w:rPr>
            </w:pPr>
            <w:r w:rsidRPr="006A1678">
              <w:rPr>
                <w:rFonts w:asciiTheme="minorHAnsi" w:hAnsiTheme="minorHAnsi"/>
                <w:b/>
                <w:bCs/>
                <w:sz w:val="22"/>
                <w:szCs w:val="22"/>
              </w:rPr>
              <w:t xml:space="preserve">CORE </w:t>
            </w:r>
            <w:r w:rsidR="00660046" w:rsidRPr="006A1678">
              <w:rPr>
                <w:rFonts w:asciiTheme="minorHAnsi" w:hAnsiTheme="minorHAnsi"/>
                <w:b/>
                <w:bCs/>
                <w:sz w:val="22"/>
                <w:szCs w:val="22"/>
              </w:rPr>
              <w:t>objective</w:t>
            </w:r>
            <w:r w:rsidRPr="006A1678">
              <w:rPr>
                <w:rFonts w:asciiTheme="minorHAnsi" w:hAnsiTheme="minorHAnsi"/>
                <w:b/>
                <w:bCs/>
                <w:sz w:val="22"/>
                <w:szCs w:val="22"/>
              </w:rPr>
              <w:t xml:space="preserve">: </w:t>
            </w:r>
            <w:r w:rsidRPr="006A1678">
              <w:rPr>
                <w:rFonts w:asciiTheme="minorHAnsi" w:hAnsiTheme="minorHAnsi"/>
                <w:bCs/>
                <w:sz w:val="22"/>
                <w:szCs w:val="22"/>
              </w:rPr>
              <w:t xml:space="preserve">Record high priority family history data </w:t>
            </w:r>
          </w:p>
          <w:p w:rsidR="00E3676F" w:rsidRPr="006A1678" w:rsidRDefault="00E3676F" w:rsidP="006A1678">
            <w:pPr>
              <w:contextualSpacing/>
              <w:rPr>
                <w:rFonts w:asciiTheme="minorHAnsi" w:hAnsiTheme="minorHAnsi"/>
                <w:b/>
                <w:bCs/>
                <w:sz w:val="22"/>
                <w:szCs w:val="22"/>
              </w:rPr>
            </w:pPr>
          </w:p>
          <w:p w:rsidR="008E6809" w:rsidRPr="006A1678" w:rsidRDefault="008E6809" w:rsidP="006A1678">
            <w:pPr>
              <w:contextualSpacing/>
              <w:rPr>
                <w:rFonts w:asciiTheme="minorHAnsi" w:hAnsiTheme="minorHAnsi"/>
                <w:bCs/>
                <w:sz w:val="22"/>
                <w:szCs w:val="22"/>
              </w:rPr>
            </w:pPr>
            <w:r w:rsidRPr="006A1678">
              <w:rPr>
                <w:rFonts w:asciiTheme="minorHAnsi" w:hAnsiTheme="minorHAnsi"/>
                <w:b/>
                <w:bCs/>
                <w:sz w:val="22"/>
                <w:szCs w:val="22"/>
              </w:rPr>
              <w:t xml:space="preserve">CORE </w:t>
            </w:r>
            <w:r w:rsidR="00660046" w:rsidRPr="006A1678">
              <w:rPr>
                <w:rFonts w:asciiTheme="minorHAnsi" w:hAnsiTheme="minorHAnsi"/>
                <w:b/>
                <w:bCs/>
                <w:sz w:val="22"/>
                <w:szCs w:val="22"/>
              </w:rPr>
              <w:t>measure</w:t>
            </w:r>
            <w:r w:rsidRPr="006A1678">
              <w:rPr>
                <w:rFonts w:asciiTheme="minorHAnsi" w:hAnsiTheme="minorHAnsi"/>
                <w:b/>
                <w:bCs/>
                <w:sz w:val="22"/>
                <w:szCs w:val="22"/>
              </w:rPr>
              <w:t>:</w:t>
            </w:r>
            <w:r w:rsidRPr="006A1678">
              <w:rPr>
                <w:rFonts w:asciiTheme="minorHAnsi" w:hAnsiTheme="minorHAnsi"/>
                <w:bCs/>
                <w:sz w:val="22"/>
                <w:szCs w:val="22"/>
              </w:rPr>
              <w:t xml:space="preserve"> Record high priority family history in 40% of patients seen during reporting period</w:t>
            </w:r>
          </w:p>
          <w:p w:rsidR="00E3676F" w:rsidRPr="006A1678" w:rsidRDefault="00E3676F" w:rsidP="006A1678">
            <w:pPr>
              <w:contextualSpacing/>
              <w:rPr>
                <w:rFonts w:asciiTheme="minorHAnsi" w:hAnsiTheme="minorHAnsi"/>
                <w:b/>
                <w:bCs/>
                <w:sz w:val="22"/>
                <w:szCs w:val="22"/>
              </w:rPr>
            </w:pPr>
          </w:p>
          <w:p w:rsidR="008E6809" w:rsidRPr="006A1678" w:rsidRDefault="008E6809" w:rsidP="006A1678">
            <w:pPr>
              <w:contextualSpacing/>
              <w:rPr>
                <w:rFonts w:asciiTheme="minorHAnsi" w:hAnsiTheme="minorHAnsi"/>
                <w:b/>
                <w:bCs/>
                <w:sz w:val="22"/>
                <w:szCs w:val="22"/>
              </w:rPr>
            </w:pPr>
            <w:r w:rsidRPr="006A1678">
              <w:rPr>
                <w:rFonts w:asciiTheme="minorHAnsi" w:hAnsiTheme="minorHAnsi"/>
                <w:b/>
                <w:bCs/>
                <w:sz w:val="22"/>
                <w:szCs w:val="22"/>
              </w:rPr>
              <w:t xml:space="preserve">Certification criteria: </w:t>
            </w:r>
            <w:r w:rsidRPr="006A1678">
              <w:rPr>
                <w:rFonts w:asciiTheme="minorHAnsi" w:hAnsiTheme="minorHAnsi"/>
                <w:bCs/>
                <w:sz w:val="22"/>
                <w:szCs w:val="22"/>
              </w:rPr>
              <w:t>Make sure that every appropriate CDS intervention can take into account family history for outreach (need to move that functionality along as part of preventative outreach).</w:t>
            </w:r>
          </w:p>
        </w:tc>
        <w:tc>
          <w:tcPr>
            <w:tcW w:w="4825" w:type="dxa"/>
            <w:tcBorders>
              <w:top w:val="single" w:sz="4" w:space="0" w:color="auto"/>
            </w:tcBorders>
          </w:tcPr>
          <w:p w:rsidR="0014114D" w:rsidRPr="006A1678" w:rsidRDefault="0014114D"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r w:rsidR="00036C2C" w:rsidRPr="006A1678">
              <w:rPr>
                <w:rFonts w:asciiTheme="minorHAnsi" w:hAnsiTheme="minorHAnsi"/>
                <w:noProof/>
                <w:sz w:val="22"/>
                <w:szCs w:val="22"/>
              </w:rPr>
              <w:drawing>
                <wp:inline distT="0" distB="0" distL="0" distR="0" wp14:anchorId="369EF924" wp14:editId="0BC8A3BC">
                  <wp:extent cx="192340" cy="182880"/>
                  <wp:effectExtent l="0" t="0" r="0" b="762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39732" r="88221" b="53394"/>
                          <a:stretch/>
                        </pic:blipFill>
                        <pic:spPr bwMode="auto">
                          <a:xfrm>
                            <a:off x="0" y="0"/>
                            <a:ext cx="192340"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Small</w:t>
            </w:r>
          </w:p>
          <w:p w:rsidR="008E6809" w:rsidRPr="006A1678" w:rsidRDefault="00120665" w:rsidP="006A1678">
            <w:pPr>
              <w:contextualSpacing/>
              <w:rPr>
                <w:rFonts w:asciiTheme="minorHAnsi" w:hAnsiTheme="minorHAnsi"/>
                <w:sz w:val="22"/>
                <w:szCs w:val="22"/>
              </w:rPr>
            </w:pPr>
            <w:r w:rsidRPr="006A1678">
              <w:rPr>
                <w:rFonts w:asciiTheme="minorHAnsi" w:hAnsiTheme="minorHAnsi"/>
                <w:sz w:val="22"/>
                <w:szCs w:val="22"/>
              </w:rPr>
              <w:t>S</w:t>
            </w:r>
            <w:r w:rsidR="001D1CD3" w:rsidRPr="006A1678">
              <w:rPr>
                <w:rFonts w:asciiTheme="minorHAnsi" w:hAnsiTheme="minorHAnsi"/>
                <w:sz w:val="22"/>
                <w:szCs w:val="22"/>
              </w:rPr>
              <w:t>ee CDS objective.</w:t>
            </w:r>
          </w:p>
          <w:p w:rsidR="00B53CB8" w:rsidRPr="006A1678" w:rsidRDefault="00B53CB8" w:rsidP="006A1678">
            <w:pPr>
              <w:contextualSpacing/>
              <w:rPr>
                <w:rFonts w:asciiTheme="minorHAnsi" w:hAnsiTheme="minorHAnsi"/>
                <w:sz w:val="22"/>
                <w:szCs w:val="22"/>
              </w:rPr>
            </w:pPr>
          </w:p>
          <w:p w:rsidR="00B53CB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2B3E2BFB" wp14:editId="0B29F701">
                  <wp:extent cx="190500" cy="180975"/>
                  <wp:effectExtent l="0" t="0" r="0" b="9525"/>
                  <wp:docPr id="12"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B53CB8" w:rsidRPr="006A1678">
              <w:rPr>
                <w:rFonts w:asciiTheme="minorHAnsi" w:hAnsiTheme="minorHAnsi"/>
                <w:sz w:val="22"/>
                <w:szCs w:val="22"/>
              </w:rPr>
              <w:t>Updated reporting for revised measure.</w:t>
            </w:r>
          </w:p>
        </w:tc>
      </w:tr>
      <w:tr w:rsidR="008E6809" w:rsidRPr="006A1678" w:rsidTr="009356D5">
        <w:trPr>
          <w:cantSplit/>
        </w:trPr>
        <w:tc>
          <w:tcPr>
            <w:tcW w:w="1416" w:type="dxa"/>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SGRP120</w:t>
            </w:r>
          </w:p>
        </w:tc>
        <w:tc>
          <w:tcPr>
            <w:tcW w:w="4919" w:type="dxa"/>
          </w:tcPr>
          <w:p w:rsidR="009B044A" w:rsidRPr="006A1678" w:rsidRDefault="009B044A" w:rsidP="006A1678">
            <w:pPr>
              <w:contextualSpacing/>
              <w:rPr>
                <w:rFonts w:asciiTheme="minorHAnsi" w:hAnsiTheme="minorHAnsi"/>
                <w:bCs/>
                <w:sz w:val="22"/>
                <w:szCs w:val="22"/>
              </w:rPr>
            </w:pPr>
            <w:r w:rsidRPr="006A1678">
              <w:rPr>
                <w:rFonts w:asciiTheme="minorHAnsi" w:hAnsiTheme="minorHAnsi"/>
                <w:b/>
                <w:bCs/>
                <w:sz w:val="22"/>
                <w:szCs w:val="22"/>
              </w:rPr>
              <w:t>CORE EP/EH objective:</w:t>
            </w:r>
            <w:r w:rsidRPr="006A1678">
              <w:rPr>
                <w:rFonts w:asciiTheme="minorHAnsi" w:hAnsiTheme="minorHAnsi"/>
                <w:bCs/>
                <w:sz w:val="22"/>
                <w:szCs w:val="22"/>
              </w:rPr>
              <w:t xml:space="preserve"> Record electronic notes in patient records</w:t>
            </w:r>
          </w:p>
          <w:p w:rsidR="001D1CD3" w:rsidRPr="006A1678" w:rsidRDefault="009B044A" w:rsidP="006A1678">
            <w:pPr>
              <w:contextualSpacing/>
              <w:rPr>
                <w:rFonts w:asciiTheme="minorHAnsi" w:hAnsiTheme="minorHAnsi"/>
                <w:bCs/>
                <w:sz w:val="22"/>
                <w:szCs w:val="22"/>
              </w:rPr>
            </w:pPr>
            <w:r w:rsidRPr="006A1678">
              <w:rPr>
                <w:rFonts w:asciiTheme="minorHAnsi" w:hAnsiTheme="minorHAnsi"/>
                <w:b/>
                <w:bCs/>
                <w:sz w:val="22"/>
                <w:szCs w:val="22"/>
              </w:rPr>
              <w:t>EP: Within four calendar days</w:t>
            </w:r>
            <w:r w:rsidRPr="006A1678">
              <w:rPr>
                <w:rFonts w:asciiTheme="minorHAnsi" w:hAnsiTheme="minorHAnsi"/>
                <w:bCs/>
                <w:sz w:val="22"/>
                <w:szCs w:val="22"/>
              </w:rPr>
              <w:t xml:space="preserve">, record an electronic progress note, authored by the eligible professional, for </w:t>
            </w:r>
            <w:r w:rsidRPr="006A1678">
              <w:rPr>
                <w:rFonts w:asciiTheme="minorHAnsi" w:hAnsiTheme="minorHAnsi"/>
                <w:b/>
                <w:bCs/>
                <w:sz w:val="22"/>
                <w:szCs w:val="22"/>
              </w:rPr>
              <w:t>more than 30 % of unique patient office visits</w:t>
            </w:r>
            <w:r w:rsidRPr="006A1678">
              <w:rPr>
                <w:rFonts w:asciiTheme="minorHAnsi" w:hAnsiTheme="minorHAnsi"/>
                <w:bCs/>
                <w:sz w:val="22"/>
                <w:szCs w:val="22"/>
              </w:rPr>
              <w:t xml:space="preserve">. Notes must be text-searchable. </w:t>
            </w:r>
            <w:r w:rsidR="00C457A1">
              <w:rPr>
                <w:rFonts w:asciiTheme="minorHAnsi" w:hAnsiTheme="minorHAnsi"/>
                <w:bCs/>
                <w:sz w:val="22"/>
                <w:szCs w:val="22"/>
              </w:rPr>
              <w:t xml:space="preserve"> </w:t>
            </w:r>
            <w:r w:rsidRPr="006A1678">
              <w:rPr>
                <w:rFonts w:asciiTheme="minorHAnsi" w:hAnsiTheme="minorHAnsi"/>
                <w:bCs/>
                <w:sz w:val="22"/>
                <w:szCs w:val="22"/>
              </w:rPr>
              <w:t>Non-searchable scanned notes do not qualify but this does not mean that all of the content has to be character text.  Drawings and other content can be included with text notes under this measure</w:t>
            </w:r>
          </w:p>
          <w:p w:rsidR="008E6809" w:rsidRPr="006A1678" w:rsidRDefault="009B044A" w:rsidP="006A1678">
            <w:pPr>
              <w:contextualSpacing/>
              <w:rPr>
                <w:rFonts w:asciiTheme="minorHAnsi" w:hAnsiTheme="minorHAnsi"/>
                <w:sz w:val="22"/>
                <w:szCs w:val="22"/>
              </w:rPr>
            </w:pPr>
            <w:r w:rsidRPr="006A1678">
              <w:rPr>
                <w:rFonts w:asciiTheme="minorHAnsi" w:hAnsiTheme="minorHAnsi"/>
                <w:b/>
                <w:bCs/>
                <w:sz w:val="22"/>
                <w:szCs w:val="22"/>
              </w:rPr>
              <w:t xml:space="preserve">EH: </w:t>
            </w:r>
            <w:r w:rsidRPr="006A1678">
              <w:rPr>
                <w:rFonts w:asciiTheme="minorHAnsi" w:hAnsiTheme="minorHAnsi"/>
                <w:bCs/>
                <w:sz w:val="22"/>
                <w:szCs w:val="22"/>
              </w:rPr>
              <w:t>Within four calendar days of admission, record an electronic progress note (excluding the discharge summary) created, edited, and signed by an authorized provider of the eligible hospital’s or CAH’s inpatient or emergency department (POS 21 or 23) for more than 30 percent of unique patients.</w:t>
            </w:r>
          </w:p>
        </w:tc>
        <w:tc>
          <w:tcPr>
            <w:tcW w:w="4825" w:type="dxa"/>
          </w:tcPr>
          <w:p w:rsidR="0014114D" w:rsidRPr="006A1678" w:rsidRDefault="0014114D"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r w:rsidR="00036C2C" w:rsidRPr="006A1678">
              <w:rPr>
                <w:rFonts w:asciiTheme="minorHAnsi" w:hAnsiTheme="minorHAnsi"/>
                <w:noProof/>
                <w:sz w:val="22"/>
                <w:szCs w:val="22"/>
              </w:rPr>
              <w:drawing>
                <wp:inline distT="0" distB="0" distL="0" distR="0" wp14:anchorId="2ABC97CC" wp14:editId="20182455">
                  <wp:extent cx="192340" cy="182880"/>
                  <wp:effectExtent l="0" t="0" r="0" b="762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39732" r="88221" b="53394"/>
                          <a:stretch/>
                        </pic:blipFill>
                        <pic:spPr bwMode="auto">
                          <a:xfrm>
                            <a:off x="0" y="0"/>
                            <a:ext cx="192340"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Small</w:t>
            </w: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5936A5B2" wp14:editId="207F8F2F">
                  <wp:extent cx="190500" cy="180975"/>
                  <wp:effectExtent l="0" t="0" r="0" b="9525"/>
                  <wp:docPr id="8"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9B044A" w:rsidRPr="006A1678">
              <w:rPr>
                <w:rFonts w:asciiTheme="minorHAnsi" w:hAnsiTheme="minorHAnsi"/>
                <w:sz w:val="22"/>
                <w:szCs w:val="22"/>
              </w:rPr>
              <w:t>New concept of “authored” –</w:t>
            </w:r>
            <w:r w:rsidR="0029619C" w:rsidRPr="006A1678">
              <w:rPr>
                <w:rFonts w:asciiTheme="minorHAnsi" w:hAnsiTheme="minorHAnsi"/>
                <w:sz w:val="22"/>
                <w:szCs w:val="22"/>
              </w:rPr>
              <w:t xml:space="preserve"> </w:t>
            </w:r>
            <w:r w:rsidR="004D2CA5" w:rsidRPr="006A1678">
              <w:rPr>
                <w:rFonts w:asciiTheme="minorHAnsi" w:hAnsiTheme="minorHAnsi"/>
                <w:sz w:val="22"/>
                <w:szCs w:val="22"/>
              </w:rPr>
              <w:t>small</w:t>
            </w:r>
            <w:r w:rsidR="009B044A" w:rsidRPr="006A1678">
              <w:rPr>
                <w:rFonts w:asciiTheme="minorHAnsi" w:hAnsiTheme="minorHAnsi"/>
                <w:sz w:val="22"/>
                <w:szCs w:val="22"/>
              </w:rPr>
              <w:t>, depending on how further specified.</w:t>
            </w:r>
          </w:p>
          <w:p w:rsidR="009B044A" w:rsidRPr="006A1678" w:rsidRDefault="009B044A" w:rsidP="006A1678">
            <w:pPr>
              <w:contextualSpacing/>
              <w:rPr>
                <w:rFonts w:asciiTheme="minorHAnsi" w:hAnsiTheme="minorHAnsi"/>
                <w:sz w:val="22"/>
                <w:szCs w:val="22"/>
              </w:rPr>
            </w:pPr>
          </w:p>
          <w:p w:rsidR="009B044A" w:rsidRPr="006A1678" w:rsidRDefault="00036C2C" w:rsidP="006A1678">
            <w:pPr>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58A4B8AB" wp14:editId="424D539C">
                  <wp:extent cx="302149" cy="262393"/>
                  <wp:effectExtent l="0" t="0" r="3175"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39140" r="87411" b="53394"/>
                          <a:stretch/>
                        </pic:blipFill>
                        <pic:spPr bwMode="auto">
                          <a:xfrm>
                            <a:off x="0" y="0"/>
                            <a:ext cx="302499" cy="262697"/>
                          </a:xfrm>
                          <a:prstGeom prst="rect">
                            <a:avLst/>
                          </a:prstGeom>
                          <a:ln>
                            <a:noFill/>
                          </a:ln>
                          <a:extLst>
                            <a:ext uri="{53640926-AAD7-44D8-BBD7-CCE9431645EC}">
                              <a14:shadowObscured xmlns:a14="http://schemas.microsoft.com/office/drawing/2010/main"/>
                            </a:ext>
                          </a:extLst>
                        </pic:spPr>
                      </pic:pic>
                    </a:graphicData>
                  </a:graphic>
                </wp:inline>
              </w:drawing>
            </w:r>
            <w:r w:rsidR="009B044A" w:rsidRPr="006A1678">
              <w:rPr>
                <w:rFonts w:asciiTheme="minorHAnsi" w:hAnsiTheme="minorHAnsi"/>
                <w:sz w:val="22"/>
                <w:szCs w:val="22"/>
              </w:rPr>
              <w:t xml:space="preserve">New measurement within </w:t>
            </w:r>
            <w:r w:rsidR="0029619C" w:rsidRPr="006A1678">
              <w:rPr>
                <w:rFonts w:asciiTheme="minorHAnsi" w:hAnsiTheme="minorHAnsi"/>
                <w:sz w:val="22"/>
                <w:szCs w:val="22"/>
              </w:rPr>
              <w:t xml:space="preserve">four </w:t>
            </w:r>
            <w:r w:rsidR="009B044A" w:rsidRPr="006A1678">
              <w:rPr>
                <w:rFonts w:asciiTheme="minorHAnsi" w:hAnsiTheme="minorHAnsi"/>
                <w:sz w:val="22"/>
                <w:szCs w:val="22"/>
              </w:rPr>
              <w:t xml:space="preserve">days – </w:t>
            </w:r>
            <w:r w:rsidR="004D2CA5" w:rsidRPr="006A1678">
              <w:rPr>
                <w:rFonts w:asciiTheme="minorHAnsi" w:hAnsiTheme="minorHAnsi"/>
                <w:sz w:val="22"/>
                <w:szCs w:val="22"/>
              </w:rPr>
              <w:t>small.</w:t>
            </w:r>
          </w:p>
          <w:p w:rsidR="00B53CB8" w:rsidRPr="006A1678" w:rsidRDefault="00B53CB8" w:rsidP="006A1678">
            <w:pPr>
              <w:contextualSpacing/>
              <w:rPr>
                <w:rFonts w:asciiTheme="minorHAnsi" w:hAnsiTheme="minorHAnsi"/>
                <w:sz w:val="22"/>
                <w:szCs w:val="22"/>
              </w:rPr>
            </w:pPr>
          </w:p>
          <w:p w:rsidR="00B53CB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2B8D5932" wp14:editId="68A39E9D">
                  <wp:extent cx="190500" cy="180975"/>
                  <wp:effectExtent l="0" t="0" r="0" b="9525"/>
                  <wp:docPr id="7"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B53CB8" w:rsidRPr="006A1678">
              <w:rPr>
                <w:rFonts w:asciiTheme="minorHAnsi" w:hAnsiTheme="minorHAnsi"/>
                <w:sz w:val="22"/>
                <w:szCs w:val="22"/>
              </w:rPr>
              <w:t>Updated reporting for revised measure.</w:t>
            </w:r>
          </w:p>
        </w:tc>
      </w:tr>
      <w:tr w:rsidR="008E6809" w:rsidRPr="006A1678" w:rsidTr="009356D5">
        <w:trPr>
          <w:cantSplit/>
        </w:trPr>
        <w:tc>
          <w:tcPr>
            <w:tcW w:w="1416" w:type="dxa"/>
            <w:tcBorders>
              <w:bottom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lastRenderedPageBreak/>
              <w:t>SGRP121</w:t>
            </w:r>
          </w:p>
        </w:tc>
        <w:tc>
          <w:tcPr>
            <w:tcW w:w="4919" w:type="dxa"/>
            <w:tcBorders>
              <w:bottom w:val="single" w:sz="4" w:space="0" w:color="auto"/>
            </w:tcBorders>
          </w:tcPr>
          <w:p w:rsidR="00E3676F" w:rsidRPr="006A1678" w:rsidRDefault="009B044A" w:rsidP="006A1678">
            <w:pPr>
              <w:contextualSpacing/>
              <w:rPr>
                <w:rFonts w:asciiTheme="minorHAnsi" w:hAnsiTheme="minorHAnsi"/>
                <w:bCs/>
                <w:sz w:val="22"/>
                <w:szCs w:val="22"/>
              </w:rPr>
            </w:pPr>
            <w:r w:rsidRPr="006A1678">
              <w:rPr>
                <w:rFonts w:asciiTheme="minorHAnsi" w:hAnsiTheme="minorHAnsi"/>
                <w:b/>
                <w:bCs/>
                <w:sz w:val="22"/>
                <w:szCs w:val="22"/>
              </w:rPr>
              <w:t xml:space="preserve">EH CORE </w:t>
            </w:r>
            <w:r w:rsidR="00660046" w:rsidRPr="006A1678">
              <w:rPr>
                <w:rFonts w:asciiTheme="minorHAnsi" w:hAnsiTheme="minorHAnsi"/>
                <w:b/>
                <w:bCs/>
                <w:sz w:val="22"/>
                <w:szCs w:val="22"/>
              </w:rPr>
              <w:t>objective</w:t>
            </w:r>
            <w:r w:rsidRPr="006A1678">
              <w:rPr>
                <w:rFonts w:asciiTheme="minorHAnsi" w:hAnsiTheme="minorHAnsi"/>
                <w:b/>
                <w:bCs/>
                <w:sz w:val="22"/>
                <w:szCs w:val="22"/>
              </w:rPr>
              <w:t>:</w:t>
            </w:r>
            <w:r w:rsidRPr="006A1678">
              <w:rPr>
                <w:rFonts w:asciiTheme="minorHAnsi" w:hAnsiTheme="minorHAnsi"/>
                <w:bCs/>
                <w:sz w:val="22"/>
                <w:szCs w:val="22"/>
              </w:rPr>
              <w:t xml:space="preserve"> Provide structured electronic lab resu</w:t>
            </w:r>
            <w:r w:rsidR="001D1CD3" w:rsidRPr="006A1678">
              <w:rPr>
                <w:rFonts w:asciiTheme="minorHAnsi" w:hAnsiTheme="minorHAnsi"/>
                <w:bCs/>
                <w:sz w:val="22"/>
                <w:szCs w:val="22"/>
              </w:rPr>
              <w:t xml:space="preserve">lts to eligible professionals. </w:t>
            </w:r>
            <w:r w:rsidRPr="006A1678">
              <w:rPr>
                <w:rFonts w:asciiTheme="minorHAnsi" w:hAnsiTheme="minorHAnsi"/>
                <w:bCs/>
                <w:sz w:val="22"/>
                <w:szCs w:val="22"/>
              </w:rPr>
              <w:br/>
            </w:r>
          </w:p>
          <w:p w:rsidR="009B044A" w:rsidRPr="006A1678" w:rsidRDefault="009B044A" w:rsidP="006A1678">
            <w:pPr>
              <w:contextualSpacing/>
              <w:rPr>
                <w:rFonts w:asciiTheme="minorHAnsi" w:hAnsiTheme="minorHAnsi"/>
                <w:bCs/>
                <w:sz w:val="22"/>
                <w:szCs w:val="22"/>
              </w:rPr>
            </w:pPr>
            <w:r w:rsidRPr="006A1678">
              <w:rPr>
                <w:rFonts w:asciiTheme="minorHAnsi" w:hAnsiTheme="minorHAnsi"/>
                <w:b/>
                <w:bCs/>
                <w:sz w:val="22"/>
                <w:szCs w:val="22"/>
              </w:rPr>
              <w:t xml:space="preserve">EH CORE </w:t>
            </w:r>
            <w:r w:rsidR="00660046" w:rsidRPr="006A1678">
              <w:rPr>
                <w:rFonts w:asciiTheme="minorHAnsi" w:hAnsiTheme="minorHAnsi"/>
                <w:b/>
                <w:bCs/>
                <w:sz w:val="22"/>
                <w:szCs w:val="22"/>
              </w:rPr>
              <w:t>measure</w:t>
            </w:r>
            <w:r w:rsidRPr="006A1678">
              <w:rPr>
                <w:rFonts w:asciiTheme="minorHAnsi" w:hAnsiTheme="minorHAnsi"/>
                <w:b/>
                <w:bCs/>
                <w:sz w:val="22"/>
                <w:szCs w:val="22"/>
              </w:rPr>
              <w:t>:</w:t>
            </w:r>
            <w:r w:rsidRPr="006A1678">
              <w:rPr>
                <w:rFonts w:asciiTheme="minorHAnsi" w:hAnsiTheme="minorHAnsi"/>
                <w:bCs/>
                <w:sz w:val="22"/>
                <w:szCs w:val="22"/>
              </w:rPr>
              <w:t xml:space="preserve"> Hospital labs send (directly or indirectly using LOINC) structured electronic clinical lab results to the ordering provider for more than 80% 50% of electronic lab orders received.</w:t>
            </w:r>
          </w:p>
          <w:p w:rsidR="0029619C" w:rsidRPr="006A1678" w:rsidRDefault="009B044A" w:rsidP="006A1678">
            <w:pPr>
              <w:contextualSpacing/>
              <w:rPr>
                <w:rFonts w:asciiTheme="minorHAnsi" w:hAnsiTheme="minorHAnsi"/>
                <w:bCs/>
                <w:sz w:val="22"/>
                <w:szCs w:val="22"/>
              </w:rPr>
            </w:pPr>
            <w:r w:rsidRPr="006A1678">
              <w:rPr>
                <w:rFonts w:asciiTheme="minorHAnsi" w:hAnsiTheme="minorHAnsi"/>
                <w:bCs/>
                <w:sz w:val="22"/>
                <w:szCs w:val="22"/>
              </w:rPr>
              <w:t> </w:t>
            </w:r>
          </w:p>
          <w:p w:rsidR="008E6809" w:rsidRPr="006A1678" w:rsidRDefault="009B044A" w:rsidP="006A1678">
            <w:pPr>
              <w:contextualSpacing/>
              <w:rPr>
                <w:rFonts w:asciiTheme="minorHAnsi" w:hAnsiTheme="minorHAnsi"/>
                <w:sz w:val="22"/>
                <w:szCs w:val="22"/>
              </w:rPr>
            </w:pPr>
            <w:r w:rsidRPr="006A1678">
              <w:rPr>
                <w:rFonts w:asciiTheme="minorHAnsi" w:hAnsiTheme="minorHAnsi"/>
                <w:bCs/>
                <w:sz w:val="22"/>
                <w:szCs w:val="22"/>
              </w:rPr>
              <w:t>Will address threshold based upon stage 2 experience.</w:t>
            </w:r>
          </w:p>
        </w:tc>
        <w:tc>
          <w:tcPr>
            <w:tcW w:w="4825" w:type="dxa"/>
            <w:tcBorders>
              <w:bottom w:val="single" w:sz="4" w:space="0" w:color="auto"/>
            </w:tcBorders>
          </w:tcPr>
          <w:p w:rsidR="0014114D" w:rsidRPr="006A1678" w:rsidRDefault="0014114D"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r w:rsidR="00036C2C" w:rsidRPr="006A1678">
              <w:rPr>
                <w:rFonts w:asciiTheme="minorHAnsi" w:hAnsiTheme="minorHAnsi"/>
                <w:noProof/>
                <w:sz w:val="22"/>
                <w:szCs w:val="22"/>
              </w:rPr>
              <w:drawing>
                <wp:inline distT="0" distB="0" distL="0" distR="0" wp14:anchorId="0C540634" wp14:editId="0E7EBB35">
                  <wp:extent cx="192340" cy="182880"/>
                  <wp:effectExtent l="0" t="0" r="0" b="762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39732" r="88221" b="53394"/>
                          <a:stretch/>
                        </pic:blipFill>
                        <pic:spPr bwMode="auto">
                          <a:xfrm>
                            <a:off x="0" y="0"/>
                            <a:ext cx="192340"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Small</w:t>
            </w:r>
          </w:p>
          <w:p w:rsidR="00B53CB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2EE08A37" wp14:editId="77232F07">
                  <wp:extent cx="180975" cy="180975"/>
                  <wp:effectExtent l="0" t="0" r="9525" b="9525"/>
                  <wp:docPr id="33"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9">
                            <a:extLst>
                              <a:ext uri="{28A0092B-C50C-407E-A947-70E740481C1C}">
                                <a14:useLocalDpi xmlns:a14="http://schemas.microsoft.com/office/drawing/2010/main" val="0"/>
                              </a:ext>
                            </a:extLst>
                          </a:blip>
                          <a:srcRect l="7500" t="31015" r="88164" b="61539"/>
                          <a:stretch>
                            <a:fillRect/>
                          </a:stretch>
                        </pic:blipFill>
                        <pic:spPr bwMode="auto">
                          <a:xfrm>
                            <a:off x="0" y="0"/>
                            <a:ext cx="180975" cy="180975"/>
                          </a:xfrm>
                          <a:prstGeom prst="rect">
                            <a:avLst/>
                          </a:prstGeom>
                          <a:noFill/>
                          <a:ln>
                            <a:noFill/>
                          </a:ln>
                        </pic:spPr>
                      </pic:pic>
                    </a:graphicData>
                  </a:graphic>
                </wp:inline>
              </w:drawing>
            </w:r>
            <w:r w:rsidR="001D1CD3" w:rsidRPr="006A1678">
              <w:rPr>
                <w:rFonts w:asciiTheme="minorHAnsi" w:hAnsiTheme="minorHAnsi"/>
                <w:sz w:val="22"/>
                <w:szCs w:val="22"/>
              </w:rPr>
              <w:t xml:space="preserve">No </w:t>
            </w:r>
            <w:r w:rsidR="004D2CA5" w:rsidRPr="006A1678">
              <w:rPr>
                <w:rFonts w:asciiTheme="minorHAnsi" w:hAnsiTheme="minorHAnsi"/>
                <w:sz w:val="22"/>
                <w:szCs w:val="22"/>
              </w:rPr>
              <w:t>development needed if no change to measurement and no changes to interface specifications.</w:t>
            </w:r>
          </w:p>
          <w:p w:rsidR="00B53CB8" w:rsidRPr="006A1678" w:rsidRDefault="00B53CB8" w:rsidP="006A1678">
            <w:pPr>
              <w:contextualSpacing/>
              <w:rPr>
                <w:rFonts w:asciiTheme="minorHAnsi" w:hAnsiTheme="minorHAnsi"/>
                <w:sz w:val="22"/>
                <w:szCs w:val="22"/>
              </w:rPr>
            </w:pPr>
          </w:p>
          <w:p w:rsidR="009A2D7F"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1BD01196" wp14:editId="183F6C81">
                  <wp:extent cx="190500" cy="180975"/>
                  <wp:effectExtent l="0" t="0" r="0" b="9525"/>
                  <wp:docPr id="34"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B53CB8" w:rsidRPr="006A1678">
              <w:rPr>
                <w:rFonts w:asciiTheme="minorHAnsi" w:hAnsiTheme="minorHAnsi"/>
                <w:sz w:val="22"/>
                <w:szCs w:val="22"/>
              </w:rPr>
              <w:t>Updated reporting for revised measure.</w:t>
            </w:r>
          </w:p>
          <w:p w:rsidR="009A2D7F" w:rsidRPr="006A1678" w:rsidRDefault="009A2D7F" w:rsidP="006A1678">
            <w:pPr>
              <w:contextualSpacing/>
              <w:rPr>
                <w:rFonts w:asciiTheme="minorHAnsi" w:hAnsiTheme="minorHAnsi"/>
                <w:sz w:val="22"/>
                <w:szCs w:val="22"/>
              </w:rPr>
            </w:pPr>
          </w:p>
          <w:p w:rsidR="009A2D7F"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54324F81" wp14:editId="2920DC02">
                  <wp:extent cx="190500" cy="180975"/>
                  <wp:effectExtent l="0" t="0" r="0" b="9525"/>
                  <wp:docPr id="35"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9A2D7F" w:rsidRPr="006A1678">
              <w:rPr>
                <w:rFonts w:asciiTheme="minorHAnsi" w:hAnsiTheme="minorHAnsi"/>
                <w:sz w:val="22"/>
                <w:szCs w:val="22"/>
              </w:rPr>
              <w:t>Updates to interface specification would also require development.</w:t>
            </w:r>
          </w:p>
          <w:p w:rsidR="009A2D7F" w:rsidRPr="006A1678" w:rsidRDefault="009A2D7F" w:rsidP="006A1678">
            <w:pPr>
              <w:contextualSpacing/>
              <w:rPr>
                <w:rFonts w:asciiTheme="minorHAnsi" w:hAnsiTheme="minorHAnsi"/>
                <w:sz w:val="22"/>
                <w:szCs w:val="22"/>
              </w:rPr>
            </w:pPr>
          </w:p>
          <w:p w:rsidR="008E6809" w:rsidRPr="006A1678" w:rsidRDefault="0014114D" w:rsidP="006A1678">
            <w:pPr>
              <w:contextualSpacing/>
              <w:rPr>
                <w:rFonts w:asciiTheme="minorHAnsi" w:hAnsiTheme="minorHAnsi"/>
                <w:sz w:val="22"/>
                <w:szCs w:val="22"/>
              </w:rPr>
            </w:pPr>
            <w:r w:rsidRPr="006A1678">
              <w:rPr>
                <w:rFonts w:asciiTheme="minorHAnsi" w:hAnsiTheme="minorHAnsi"/>
                <w:sz w:val="22"/>
                <w:szCs w:val="22"/>
              </w:rPr>
              <w:t>Note - w</w:t>
            </w:r>
            <w:r w:rsidR="009A2D7F" w:rsidRPr="006A1678">
              <w:rPr>
                <w:rFonts w:asciiTheme="minorHAnsi" w:hAnsiTheme="minorHAnsi"/>
                <w:sz w:val="22"/>
                <w:szCs w:val="22"/>
              </w:rPr>
              <w:t>e have significant concerns on this objective as the results are usually delivered by the lab system, not the EHR. If it is envisioned that result routing would change from the lab system to the EHR, a very significant implementation project</w:t>
            </w:r>
            <w:r w:rsidR="0029619C" w:rsidRPr="006A1678">
              <w:rPr>
                <w:rFonts w:asciiTheme="minorHAnsi" w:hAnsiTheme="minorHAnsi"/>
                <w:sz w:val="22"/>
                <w:szCs w:val="22"/>
              </w:rPr>
              <w:t xml:space="preserve"> would be required</w:t>
            </w:r>
            <w:r w:rsidR="009A2D7F" w:rsidRPr="006A1678">
              <w:rPr>
                <w:rFonts w:asciiTheme="minorHAnsi" w:hAnsiTheme="minorHAnsi"/>
                <w:sz w:val="22"/>
                <w:szCs w:val="22"/>
              </w:rPr>
              <w:t xml:space="preserve">. </w:t>
            </w:r>
            <w:r w:rsidR="00C457A1">
              <w:rPr>
                <w:rFonts w:asciiTheme="minorHAnsi" w:hAnsiTheme="minorHAnsi"/>
                <w:sz w:val="22"/>
                <w:szCs w:val="22"/>
              </w:rPr>
              <w:t xml:space="preserve"> </w:t>
            </w:r>
            <w:r w:rsidR="009A2D7F" w:rsidRPr="006A1678">
              <w:rPr>
                <w:rFonts w:asciiTheme="minorHAnsi" w:hAnsiTheme="minorHAnsi"/>
                <w:sz w:val="22"/>
                <w:szCs w:val="22"/>
              </w:rPr>
              <w:t>This should not be a core measure for that reason.</w:t>
            </w:r>
          </w:p>
        </w:tc>
      </w:tr>
      <w:tr w:rsidR="008E6809" w:rsidRPr="006A1678" w:rsidTr="009356D5">
        <w:trPr>
          <w:cantSplit/>
        </w:trPr>
        <w:tc>
          <w:tcPr>
            <w:tcW w:w="1416"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w:t>
            </w:r>
          </w:p>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122</w:t>
            </w:r>
          </w:p>
        </w:tc>
        <w:tc>
          <w:tcPr>
            <w:tcW w:w="4919" w:type="dxa"/>
            <w:tcBorders>
              <w:top w:val="single" w:sz="4" w:space="0" w:color="auto"/>
              <w:left w:val="single" w:sz="4" w:space="0" w:color="auto"/>
              <w:bottom w:val="single" w:sz="4" w:space="0" w:color="auto"/>
              <w:right w:val="single" w:sz="4" w:space="0" w:color="auto"/>
            </w:tcBorders>
          </w:tcPr>
          <w:p w:rsidR="009B044A" w:rsidRPr="006A1678" w:rsidRDefault="009B044A" w:rsidP="006A1678">
            <w:pPr>
              <w:contextualSpacing/>
              <w:rPr>
                <w:rFonts w:asciiTheme="minorHAnsi" w:hAnsiTheme="minorHAnsi"/>
                <w:bCs/>
                <w:sz w:val="22"/>
                <w:szCs w:val="22"/>
              </w:rPr>
            </w:pPr>
            <w:r w:rsidRPr="006A1678">
              <w:rPr>
                <w:rFonts w:asciiTheme="minorHAnsi" w:hAnsiTheme="minorHAnsi"/>
                <w:b/>
                <w:bCs/>
                <w:sz w:val="22"/>
                <w:szCs w:val="22"/>
              </w:rPr>
              <w:t xml:space="preserve">EP </w:t>
            </w:r>
            <w:r w:rsidR="00660046" w:rsidRPr="006A1678">
              <w:rPr>
                <w:rFonts w:asciiTheme="minorHAnsi" w:hAnsiTheme="minorHAnsi"/>
                <w:b/>
                <w:bCs/>
                <w:sz w:val="22"/>
                <w:szCs w:val="22"/>
              </w:rPr>
              <w:t>objective</w:t>
            </w:r>
            <w:r w:rsidRPr="006A1678">
              <w:rPr>
                <w:rFonts w:asciiTheme="minorHAnsi" w:hAnsiTheme="minorHAnsi"/>
                <w:b/>
                <w:bCs/>
                <w:sz w:val="22"/>
                <w:szCs w:val="22"/>
              </w:rPr>
              <w:t>:</w:t>
            </w:r>
            <w:r w:rsidRPr="006A1678">
              <w:rPr>
                <w:rFonts w:asciiTheme="minorHAnsi" w:hAnsiTheme="minorHAnsi"/>
                <w:bCs/>
                <w:sz w:val="22"/>
                <w:szCs w:val="22"/>
              </w:rPr>
              <w:t xml:space="preserve"> The EHR is able to assist with follow-up on orders to improve the management of results. </w:t>
            </w:r>
          </w:p>
          <w:p w:rsidR="00E3676F" w:rsidRPr="006A1678" w:rsidRDefault="00E3676F" w:rsidP="006A1678">
            <w:pPr>
              <w:contextualSpacing/>
              <w:rPr>
                <w:rFonts w:asciiTheme="minorHAnsi" w:hAnsiTheme="minorHAnsi"/>
                <w:b/>
                <w:bCs/>
                <w:sz w:val="22"/>
                <w:szCs w:val="22"/>
              </w:rPr>
            </w:pPr>
          </w:p>
          <w:p w:rsidR="009B044A" w:rsidRPr="006A1678" w:rsidRDefault="009B044A" w:rsidP="006A1678">
            <w:pPr>
              <w:contextualSpacing/>
              <w:rPr>
                <w:rFonts w:asciiTheme="minorHAnsi" w:hAnsiTheme="minorHAnsi"/>
                <w:bCs/>
                <w:sz w:val="22"/>
                <w:szCs w:val="22"/>
              </w:rPr>
            </w:pPr>
            <w:r w:rsidRPr="006A1678">
              <w:rPr>
                <w:rFonts w:asciiTheme="minorHAnsi" w:hAnsiTheme="minorHAnsi"/>
                <w:b/>
                <w:bCs/>
                <w:sz w:val="22"/>
                <w:szCs w:val="22"/>
              </w:rPr>
              <w:t xml:space="preserve">EP </w:t>
            </w:r>
            <w:r w:rsidR="00660046" w:rsidRPr="006A1678">
              <w:rPr>
                <w:rFonts w:asciiTheme="minorHAnsi" w:hAnsiTheme="minorHAnsi"/>
                <w:b/>
                <w:bCs/>
                <w:sz w:val="22"/>
                <w:szCs w:val="22"/>
              </w:rPr>
              <w:t>measure</w:t>
            </w:r>
            <w:r w:rsidRPr="006A1678">
              <w:rPr>
                <w:rFonts w:asciiTheme="minorHAnsi" w:hAnsiTheme="minorHAnsi"/>
                <w:b/>
                <w:bCs/>
                <w:sz w:val="22"/>
                <w:szCs w:val="22"/>
              </w:rPr>
              <w:t>:</w:t>
            </w:r>
            <w:r w:rsidRPr="006A1678">
              <w:rPr>
                <w:rFonts w:asciiTheme="minorHAnsi" w:hAnsiTheme="minorHAnsi"/>
                <w:bCs/>
                <w:sz w:val="22"/>
                <w:szCs w:val="22"/>
              </w:rPr>
              <w:t xml:space="preserve"> 10% of test results, including those which were not completed are acknowledged within 3 business days of when the test was performed.</w:t>
            </w:r>
          </w:p>
          <w:p w:rsidR="00E3676F" w:rsidRPr="006A1678" w:rsidRDefault="00E3676F" w:rsidP="006A1678">
            <w:pPr>
              <w:contextualSpacing/>
              <w:rPr>
                <w:rFonts w:asciiTheme="minorHAnsi" w:hAnsiTheme="minorHAnsi"/>
                <w:b/>
                <w:bCs/>
                <w:sz w:val="22"/>
                <w:szCs w:val="22"/>
              </w:rPr>
            </w:pPr>
          </w:p>
          <w:p w:rsidR="009B044A" w:rsidRPr="006A1678" w:rsidRDefault="009B044A" w:rsidP="006A1678">
            <w:pPr>
              <w:contextualSpacing/>
              <w:rPr>
                <w:rFonts w:asciiTheme="minorHAnsi" w:hAnsiTheme="minorHAnsi"/>
                <w:bCs/>
                <w:sz w:val="22"/>
                <w:szCs w:val="22"/>
              </w:rPr>
            </w:pPr>
            <w:r w:rsidRPr="006A1678">
              <w:rPr>
                <w:rFonts w:asciiTheme="minorHAnsi" w:hAnsiTheme="minorHAnsi"/>
                <w:b/>
                <w:bCs/>
                <w:sz w:val="22"/>
                <w:szCs w:val="22"/>
              </w:rPr>
              <w:t xml:space="preserve">EP </w:t>
            </w:r>
            <w:r w:rsidR="00660046" w:rsidRPr="006A1678">
              <w:rPr>
                <w:rFonts w:asciiTheme="minorHAnsi" w:hAnsiTheme="minorHAnsi"/>
                <w:b/>
                <w:bCs/>
                <w:sz w:val="22"/>
                <w:szCs w:val="22"/>
              </w:rPr>
              <w:t>measure</w:t>
            </w:r>
            <w:r w:rsidRPr="006A1678">
              <w:rPr>
                <w:rFonts w:asciiTheme="minorHAnsi" w:hAnsiTheme="minorHAnsi"/>
                <w:b/>
                <w:bCs/>
                <w:sz w:val="22"/>
                <w:szCs w:val="22"/>
              </w:rPr>
              <w:t>:</w:t>
            </w:r>
            <w:r w:rsidRPr="006A1678">
              <w:rPr>
                <w:rFonts w:asciiTheme="minorHAnsi" w:hAnsiTheme="minorHAnsi"/>
                <w:bCs/>
                <w:sz w:val="22"/>
                <w:szCs w:val="22"/>
              </w:rPr>
              <w:t xml:space="preserve"> 10% of results (e.g., consult requests (referrals), laboratory, radiology, pathology) are acknowledged within 3 business days of when the request/test is resulted.</w:t>
            </w:r>
          </w:p>
          <w:p w:rsidR="00E3676F" w:rsidRPr="006A1678" w:rsidRDefault="00E3676F" w:rsidP="006A1678">
            <w:pPr>
              <w:contextualSpacing/>
              <w:rPr>
                <w:rFonts w:asciiTheme="minorHAnsi" w:hAnsiTheme="minorHAnsi"/>
                <w:b/>
                <w:bCs/>
                <w:sz w:val="22"/>
                <w:szCs w:val="22"/>
              </w:rPr>
            </w:pPr>
          </w:p>
          <w:p w:rsidR="009B044A" w:rsidRPr="006A1678" w:rsidRDefault="009B044A" w:rsidP="006A1678">
            <w:pPr>
              <w:contextualSpacing/>
              <w:rPr>
                <w:rFonts w:asciiTheme="minorHAnsi" w:hAnsiTheme="minorHAnsi"/>
                <w:b/>
                <w:bCs/>
                <w:sz w:val="22"/>
                <w:szCs w:val="22"/>
              </w:rPr>
            </w:pPr>
            <w:r w:rsidRPr="006A1678">
              <w:rPr>
                <w:rFonts w:asciiTheme="minorHAnsi" w:hAnsiTheme="minorHAnsi"/>
                <w:b/>
                <w:bCs/>
                <w:sz w:val="22"/>
                <w:szCs w:val="22"/>
              </w:rPr>
              <w:t xml:space="preserve">Certification </w:t>
            </w:r>
            <w:r w:rsidR="00E3676F" w:rsidRPr="006A1678">
              <w:rPr>
                <w:rFonts w:asciiTheme="minorHAnsi" w:hAnsiTheme="minorHAnsi"/>
                <w:b/>
                <w:bCs/>
                <w:sz w:val="22"/>
                <w:szCs w:val="22"/>
              </w:rPr>
              <w:t>criteria</w:t>
            </w:r>
            <w:r w:rsidRPr="006A1678">
              <w:rPr>
                <w:rFonts w:asciiTheme="minorHAnsi" w:hAnsiTheme="minorHAnsi"/>
                <w:b/>
                <w:bCs/>
                <w:sz w:val="22"/>
                <w:szCs w:val="22"/>
              </w:rPr>
              <w:t>:</w:t>
            </w:r>
          </w:p>
          <w:p w:rsidR="009B044A" w:rsidRPr="006A1678" w:rsidRDefault="009B044A" w:rsidP="006A1678">
            <w:pPr>
              <w:contextualSpacing/>
              <w:rPr>
                <w:rFonts w:asciiTheme="minorHAnsi" w:hAnsiTheme="minorHAnsi"/>
                <w:bCs/>
                <w:sz w:val="22"/>
                <w:szCs w:val="22"/>
              </w:rPr>
            </w:pPr>
            <w:r w:rsidRPr="006A1678">
              <w:rPr>
                <w:rFonts w:asciiTheme="minorHAnsi" w:hAnsiTheme="minorHAnsi"/>
                <w:bCs/>
                <w:sz w:val="22"/>
                <w:szCs w:val="22"/>
              </w:rPr>
              <w:t>EHRs must have the ability to:</w:t>
            </w:r>
          </w:p>
          <w:p w:rsidR="00036C2C" w:rsidRPr="006A1678" w:rsidRDefault="009B044A" w:rsidP="006A1678">
            <w:pPr>
              <w:numPr>
                <w:ilvl w:val="0"/>
                <w:numId w:val="4"/>
              </w:numPr>
              <w:contextualSpacing/>
              <w:rPr>
                <w:rFonts w:asciiTheme="minorHAnsi" w:hAnsiTheme="minorHAnsi"/>
                <w:bCs/>
                <w:sz w:val="22"/>
                <w:szCs w:val="22"/>
              </w:rPr>
            </w:pPr>
            <w:r w:rsidRPr="006A1678">
              <w:rPr>
                <w:rFonts w:asciiTheme="minorHAnsi" w:hAnsiTheme="minorHAnsi"/>
                <w:bCs/>
                <w:sz w:val="22"/>
                <w:szCs w:val="22"/>
              </w:rPr>
              <w:t>identify abnormal test results as determined by the laboratory</w:t>
            </w:r>
          </w:p>
          <w:p w:rsidR="00036C2C" w:rsidRPr="006A1678" w:rsidRDefault="009B044A" w:rsidP="006A1678">
            <w:pPr>
              <w:numPr>
                <w:ilvl w:val="0"/>
                <w:numId w:val="4"/>
              </w:numPr>
              <w:contextualSpacing/>
              <w:rPr>
                <w:rFonts w:asciiTheme="minorHAnsi" w:hAnsiTheme="minorHAnsi"/>
                <w:bCs/>
                <w:sz w:val="22"/>
                <w:szCs w:val="22"/>
              </w:rPr>
            </w:pPr>
            <w:r w:rsidRPr="006A1678">
              <w:rPr>
                <w:rFonts w:asciiTheme="minorHAnsi" w:hAnsiTheme="minorHAnsi"/>
                <w:bCs/>
                <w:sz w:val="22"/>
                <w:szCs w:val="22"/>
              </w:rPr>
              <w:t>provide the option at ordering time for the provider to indicate a due date for any order</w:t>
            </w:r>
          </w:p>
          <w:p w:rsidR="00036C2C" w:rsidRPr="006A1678" w:rsidRDefault="009B044A" w:rsidP="006A1678">
            <w:pPr>
              <w:numPr>
                <w:ilvl w:val="0"/>
                <w:numId w:val="4"/>
              </w:numPr>
              <w:contextualSpacing/>
              <w:rPr>
                <w:rFonts w:asciiTheme="minorHAnsi" w:hAnsiTheme="minorHAnsi"/>
                <w:bCs/>
                <w:sz w:val="22"/>
                <w:szCs w:val="22"/>
              </w:rPr>
            </w:pPr>
            <w:r w:rsidRPr="006A1678">
              <w:rPr>
                <w:rFonts w:asciiTheme="minorHAnsi" w:hAnsiTheme="minorHAnsi"/>
                <w:bCs/>
                <w:sz w:val="22"/>
                <w:szCs w:val="22"/>
              </w:rPr>
              <w:t>notify the ordering provider when results are available or not completed by a certain time</w:t>
            </w:r>
          </w:p>
          <w:p w:rsidR="00036C2C" w:rsidRPr="006A1678" w:rsidRDefault="009B044A" w:rsidP="006A1678">
            <w:pPr>
              <w:numPr>
                <w:ilvl w:val="0"/>
                <w:numId w:val="4"/>
              </w:numPr>
              <w:contextualSpacing/>
              <w:rPr>
                <w:rFonts w:asciiTheme="minorHAnsi" w:hAnsiTheme="minorHAnsi"/>
                <w:bCs/>
                <w:sz w:val="22"/>
                <w:szCs w:val="22"/>
              </w:rPr>
            </w:pPr>
            <w:r w:rsidRPr="006A1678">
              <w:rPr>
                <w:rFonts w:asciiTheme="minorHAnsi" w:hAnsiTheme="minorHAnsi"/>
                <w:bCs/>
                <w:sz w:val="22"/>
                <w:szCs w:val="22"/>
              </w:rPr>
              <w:t>record date and time that results are reviewed and by whom</w:t>
            </w:r>
          </w:p>
          <w:p w:rsidR="008E6809" w:rsidRPr="006A1678" w:rsidRDefault="008E6809" w:rsidP="006A1678">
            <w:pPr>
              <w:contextualSpacing/>
              <w:rPr>
                <w:rFonts w:asciiTheme="minorHAnsi" w:hAnsiTheme="minorHAnsi"/>
                <w:b/>
                <w:bCs/>
                <w:sz w:val="22"/>
                <w:szCs w:val="22"/>
              </w:rPr>
            </w:pPr>
          </w:p>
        </w:tc>
        <w:tc>
          <w:tcPr>
            <w:tcW w:w="4825" w:type="dxa"/>
            <w:tcBorders>
              <w:top w:val="single" w:sz="4" w:space="0" w:color="auto"/>
              <w:left w:val="single" w:sz="4" w:space="0" w:color="auto"/>
              <w:bottom w:val="single" w:sz="4" w:space="0" w:color="auto"/>
              <w:right w:val="single" w:sz="4" w:space="0" w:color="auto"/>
            </w:tcBorders>
          </w:tcPr>
          <w:p w:rsidR="00036C2C" w:rsidRPr="006A1678" w:rsidRDefault="00113893"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r w:rsidR="00036C2C" w:rsidRPr="006A1678">
              <w:rPr>
                <w:rFonts w:asciiTheme="minorHAnsi" w:hAnsiTheme="minorHAnsi"/>
                <w:noProof/>
                <w:sz w:val="22"/>
                <w:szCs w:val="22"/>
              </w:rPr>
              <w:drawing>
                <wp:inline distT="0" distB="0" distL="0" distR="0" wp14:anchorId="2E06312C" wp14:editId="3E99281F">
                  <wp:extent cx="189186" cy="182880"/>
                  <wp:effectExtent l="0" t="0" r="1905" b="762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 xml:space="preserve"> Jumbo</w:t>
            </w: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14A4FD83" wp14:editId="189E52AC">
                  <wp:extent cx="190500" cy="180975"/>
                  <wp:effectExtent l="0" t="0" r="0" b="9525"/>
                  <wp:docPr id="36"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
                            <a:extLst>
                              <a:ext uri="{28A0092B-C50C-407E-A947-70E740481C1C}">
                                <a14:useLocalDpi xmlns:a14="http://schemas.microsoft.com/office/drawing/2010/main" val="0"/>
                              </a:ext>
                            </a:extLst>
                          </a:blip>
                          <a:srcRect l="7500" t="65315" r="88307" b="27837"/>
                          <a:stretch>
                            <a:fillRect/>
                          </a:stretch>
                        </pic:blipFill>
                        <pic:spPr bwMode="auto">
                          <a:xfrm>
                            <a:off x="0" y="0"/>
                            <a:ext cx="190500" cy="180975"/>
                          </a:xfrm>
                          <a:prstGeom prst="rect">
                            <a:avLst/>
                          </a:prstGeom>
                          <a:noFill/>
                          <a:ln>
                            <a:noFill/>
                          </a:ln>
                        </pic:spPr>
                      </pic:pic>
                    </a:graphicData>
                  </a:graphic>
                </wp:inline>
              </w:drawing>
            </w:r>
            <w:r w:rsidR="009B044A" w:rsidRPr="006A1678">
              <w:rPr>
                <w:rFonts w:asciiTheme="minorHAnsi" w:hAnsiTheme="minorHAnsi"/>
                <w:sz w:val="22"/>
                <w:szCs w:val="22"/>
              </w:rPr>
              <w:t>High risk to be overly prescriptive as to how</w:t>
            </w:r>
            <w:r w:rsidR="005D1D91" w:rsidRPr="006A1678">
              <w:rPr>
                <w:rFonts w:asciiTheme="minorHAnsi" w:hAnsiTheme="minorHAnsi"/>
                <w:sz w:val="22"/>
                <w:szCs w:val="22"/>
              </w:rPr>
              <w:t>, requires changes to CPOE and physician alerting as a key feature</w:t>
            </w:r>
            <w:r w:rsidR="004D2CA5" w:rsidRPr="006A1678">
              <w:rPr>
                <w:rFonts w:asciiTheme="minorHAnsi" w:hAnsiTheme="minorHAnsi"/>
                <w:sz w:val="22"/>
                <w:szCs w:val="22"/>
              </w:rPr>
              <w:t>, jumbo.</w:t>
            </w:r>
          </w:p>
          <w:p w:rsidR="00B53CB8" w:rsidRPr="006A1678" w:rsidRDefault="00B53CB8" w:rsidP="006A1678">
            <w:pPr>
              <w:contextualSpacing/>
              <w:rPr>
                <w:rFonts w:asciiTheme="minorHAnsi" w:hAnsiTheme="minorHAnsi"/>
                <w:sz w:val="22"/>
                <w:szCs w:val="22"/>
              </w:rPr>
            </w:pPr>
          </w:p>
          <w:p w:rsidR="00B53CB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0CD66049" wp14:editId="17389528">
                  <wp:extent cx="190500" cy="180975"/>
                  <wp:effectExtent l="0" t="0" r="0" b="9525"/>
                  <wp:docPr id="3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B53CB8" w:rsidRPr="006A1678">
              <w:rPr>
                <w:rFonts w:asciiTheme="minorHAnsi" w:hAnsiTheme="minorHAnsi"/>
                <w:sz w:val="22"/>
                <w:szCs w:val="22"/>
              </w:rPr>
              <w:t>Reporting for new measure.</w:t>
            </w:r>
          </w:p>
        </w:tc>
      </w:tr>
      <w:tr w:rsidR="008E6809" w:rsidRPr="006A1678" w:rsidTr="009356D5">
        <w:trPr>
          <w:cantSplit/>
        </w:trPr>
        <w:tc>
          <w:tcPr>
            <w:tcW w:w="1416" w:type="dxa"/>
            <w:tcBorders>
              <w:top w:val="single" w:sz="4" w:space="0" w:color="auto"/>
              <w:bottom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lastRenderedPageBreak/>
              <w:t>SGRP204A</w:t>
            </w:r>
          </w:p>
        </w:tc>
        <w:tc>
          <w:tcPr>
            <w:tcW w:w="4919" w:type="dxa"/>
            <w:tcBorders>
              <w:top w:val="single" w:sz="4" w:space="0" w:color="auto"/>
              <w:bottom w:val="single" w:sz="4" w:space="0" w:color="auto"/>
            </w:tcBorders>
          </w:tcPr>
          <w:p w:rsidR="00036C2C" w:rsidRPr="006A1678" w:rsidRDefault="00CD231C" w:rsidP="006A1678">
            <w:pPr>
              <w:numPr>
                <w:ilvl w:val="0"/>
                <w:numId w:val="7"/>
              </w:numPr>
              <w:contextualSpacing/>
              <w:rPr>
                <w:rFonts w:asciiTheme="minorHAnsi" w:hAnsiTheme="minorHAnsi"/>
                <w:bCs/>
                <w:sz w:val="22"/>
                <w:szCs w:val="22"/>
              </w:rPr>
            </w:pPr>
            <w:r w:rsidRPr="006A1678">
              <w:rPr>
                <w:rFonts w:asciiTheme="minorHAnsi" w:hAnsiTheme="minorHAnsi"/>
                <w:bCs/>
                <w:sz w:val="22"/>
                <w:szCs w:val="22"/>
              </w:rPr>
              <w:t xml:space="preserve">EPs should make information </w:t>
            </w:r>
            <w:r w:rsidRPr="006A1678">
              <w:rPr>
                <w:rFonts w:asciiTheme="minorHAnsi" w:hAnsiTheme="minorHAnsi"/>
                <w:b/>
                <w:bCs/>
                <w:sz w:val="22"/>
                <w:szCs w:val="22"/>
              </w:rPr>
              <w:t xml:space="preserve">available within 24 hours </w:t>
            </w:r>
            <w:r w:rsidRPr="006A1678">
              <w:rPr>
                <w:rFonts w:asciiTheme="minorHAnsi" w:hAnsiTheme="minorHAnsi"/>
                <w:bCs/>
                <w:sz w:val="22"/>
                <w:szCs w:val="22"/>
              </w:rPr>
              <w:t>if generated during the course of a visit</w:t>
            </w:r>
          </w:p>
          <w:p w:rsidR="00036C2C" w:rsidRPr="006A1678" w:rsidRDefault="00CD231C" w:rsidP="006A1678">
            <w:pPr>
              <w:numPr>
                <w:ilvl w:val="0"/>
                <w:numId w:val="7"/>
              </w:numPr>
              <w:contextualSpacing/>
              <w:rPr>
                <w:rFonts w:asciiTheme="minorHAnsi" w:hAnsiTheme="minorHAnsi"/>
                <w:bCs/>
                <w:sz w:val="22"/>
                <w:szCs w:val="22"/>
              </w:rPr>
            </w:pPr>
            <w:r w:rsidRPr="006A1678">
              <w:rPr>
                <w:rFonts w:asciiTheme="minorHAnsi" w:hAnsiTheme="minorHAnsi"/>
                <w:bCs/>
                <w:sz w:val="22"/>
                <w:szCs w:val="22"/>
              </w:rPr>
              <w:t xml:space="preserve">For </w:t>
            </w:r>
            <w:r w:rsidRPr="006A1678">
              <w:rPr>
                <w:rFonts w:asciiTheme="minorHAnsi" w:hAnsiTheme="minorHAnsi"/>
                <w:b/>
                <w:bCs/>
                <w:sz w:val="22"/>
                <w:szCs w:val="22"/>
              </w:rPr>
              <w:t xml:space="preserve">labs or other types of information </w:t>
            </w:r>
            <w:r w:rsidRPr="006A1678">
              <w:rPr>
                <w:rFonts w:asciiTheme="minorHAnsi" w:hAnsiTheme="minorHAnsi"/>
                <w:bCs/>
                <w:sz w:val="22"/>
                <w:szCs w:val="22"/>
              </w:rPr>
              <w:t xml:space="preserve">not generated within the course of the visit, it is made available to patients </w:t>
            </w:r>
            <w:r w:rsidRPr="006A1678">
              <w:rPr>
                <w:rFonts w:asciiTheme="minorHAnsi" w:hAnsiTheme="minorHAnsi"/>
                <w:b/>
                <w:bCs/>
                <w:sz w:val="22"/>
                <w:szCs w:val="22"/>
              </w:rPr>
              <w:t xml:space="preserve">within four (4) business days </w:t>
            </w:r>
            <w:r w:rsidRPr="006A1678">
              <w:rPr>
                <w:rFonts w:asciiTheme="minorHAnsi" w:hAnsiTheme="minorHAnsi"/>
                <w:bCs/>
                <w:sz w:val="22"/>
                <w:szCs w:val="22"/>
              </w:rPr>
              <w:t>of information becoming available to EPs</w:t>
            </w:r>
          </w:p>
          <w:p w:rsidR="00036C2C" w:rsidRPr="006A1678" w:rsidRDefault="00CD231C" w:rsidP="006A1678">
            <w:pPr>
              <w:numPr>
                <w:ilvl w:val="0"/>
                <w:numId w:val="7"/>
              </w:numPr>
              <w:contextualSpacing/>
              <w:rPr>
                <w:rFonts w:asciiTheme="minorHAnsi" w:hAnsiTheme="minorHAnsi"/>
                <w:bCs/>
                <w:sz w:val="22"/>
                <w:szCs w:val="22"/>
              </w:rPr>
            </w:pPr>
            <w:r w:rsidRPr="006A1678">
              <w:rPr>
                <w:rFonts w:asciiTheme="minorHAnsi" w:hAnsiTheme="minorHAnsi"/>
                <w:b/>
                <w:bCs/>
                <w:sz w:val="22"/>
                <w:szCs w:val="22"/>
              </w:rPr>
              <w:t>Potential to increase both thresholds (% offer and % use) based upon experience in Stage 2</w:t>
            </w:r>
          </w:p>
          <w:p w:rsidR="00036C2C" w:rsidRPr="006A1678" w:rsidRDefault="00CD231C" w:rsidP="006A1678">
            <w:pPr>
              <w:numPr>
                <w:ilvl w:val="0"/>
                <w:numId w:val="7"/>
              </w:numPr>
              <w:contextualSpacing/>
              <w:rPr>
                <w:rFonts w:asciiTheme="minorHAnsi" w:hAnsiTheme="minorHAnsi"/>
                <w:bCs/>
                <w:sz w:val="22"/>
                <w:szCs w:val="22"/>
              </w:rPr>
            </w:pPr>
            <w:r w:rsidRPr="006A1678">
              <w:rPr>
                <w:rFonts w:asciiTheme="minorHAnsi" w:hAnsiTheme="minorHAnsi"/>
                <w:bCs/>
                <w:sz w:val="22"/>
                <w:szCs w:val="22"/>
              </w:rPr>
              <w:t>Add optional item: family history</w:t>
            </w:r>
          </w:p>
          <w:p w:rsidR="00E3676F" w:rsidRPr="006A1678" w:rsidRDefault="00E3676F" w:rsidP="006A1678">
            <w:pPr>
              <w:contextualSpacing/>
              <w:rPr>
                <w:rFonts w:asciiTheme="minorHAnsi" w:hAnsiTheme="minorHAnsi"/>
                <w:b/>
                <w:bCs/>
                <w:sz w:val="22"/>
                <w:szCs w:val="22"/>
              </w:rPr>
            </w:pPr>
          </w:p>
          <w:p w:rsidR="00426DC5" w:rsidRPr="006A1678" w:rsidRDefault="00426DC5" w:rsidP="006A1678">
            <w:pPr>
              <w:contextualSpacing/>
              <w:rPr>
                <w:rFonts w:asciiTheme="minorHAnsi" w:hAnsiTheme="minorHAnsi"/>
                <w:bCs/>
                <w:sz w:val="22"/>
                <w:szCs w:val="22"/>
              </w:rPr>
            </w:pPr>
            <w:r w:rsidRPr="006A1678">
              <w:rPr>
                <w:rFonts w:asciiTheme="minorHAnsi" w:hAnsiTheme="minorHAnsi"/>
                <w:b/>
                <w:bCs/>
                <w:sz w:val="22"/>
                <w:szCs w:val="22"/>
              </w:rPr>
              <w:t xml:space="preserve">Note: </w:t>
            </w:r>
            <w:r w:rsidRPr="006A1678">
              <w:rPr>
                <w:rFonts w:asciiTheme="minorHAnsi" w:hAnsiTheme="minorHAnsi"/>
                <w:bCs/>
                <w:sz w:val="22"/>
                <w:szCs w:val="22"/>
              </w:rPr>
              <w:t>Depending on experience in Stage 2, CMS may want to give credit to some providers (e.g. specialists) for view/download/transmit w</w:t>
            </w:r>
            <w:r w:rsidR="00C457A1">
              <w:rPr>
                <w:rFonts w:asciiTheme="minorHAnsi" w:hAnsiTheme="minorHAnsi"/>
                <w:bCs/>
                <w:sz w:val="22"/>
                <w:szCs w:val="22"/>
              </w:rPr>
              <w:t xml:space="preserve">here the patient has requested </w:t>
            </w:r>
            <w:r w:rsidRPr="006A1678">
              <w:rPr>
                <w:rFonts w:asciiTheme="minorHAnsi" w:hAnsiTheme="minorHAnsi"/>
                <w:bCs/>
                <w:sz w:val="22"/>
                <w:szCs w:val="22"/>
              </w:rPr>
              <w:t>that they prefer info to be sent to a location they specify (such as another provider portal or PHR), rather than only making availa</w:t>
            </w:r>
            <w:r w:rsidR="00C457A1">
              <w:rPr>
                <w:rFonts w:asciiTheme="minorHAnsi" w:hAnsiTheme="minorHAnsi"/>
                <w:bCs/>
                <w:sz w:val="22"/>
                <w:szCs w:val="22"/>
              </w:rPr>
              <w:t xml:space="preserve">ble information on the provider’s </w:t>
            </w:r>
            <w:r w:rsidRPr="006A1678">
              <w:rPr>
                <w:rFonts w:asciiTheme="minorHAnsi" w:hAnsiTheme="minorHAnsi"/>
                <w:bCs/>
                <w:sz w:val="22"/>
                <w:szCs w:val="22"/>
              </w:rPr>
              <w:t>portal.</w:t>
            </w:r>
            <w:r w:rsidRPr="006A1678">
              <w:rPr>
                <w:rFonts w:asciiTheme="minorHAnsi" w:hAnsiTheme="minorHAnsi"/>
                <w:b/>
                <w:bCs/>
                <w:sz w:val="22"/>
                <w:szCs w:val="22"/>
              </w:rPr>
              <w:t xml:space="preserve">  </w:t>
            </w:r>
          </w:p>
          <w:p w:rsidR="00E3676F" w:rsidRPr="006A1678" w:rsidRDefault="00E3676F" w:rsidP="006A1678">
            <w:pPr>
              <w:contextualSpacing/>
              <w:rPr>
                <w:rFonts w:asciiTheme="minorHAnsi" w:hAnsiTheme="minorHAnsi"/>
                <w:b/>
                <w:bCs/>
                <w:sz w:val="22"/>
                <w:szCs w:val="22"/>
              </w:rPr>
            </w:pPr>
          </w:p>
          <w:p w:rsidR="008E6809" w:rsidRPr="006A1678" w:rsidRDefault="00426DC5" w:rsidP="006A1678">
            <w:pPr>
              <w:contextualSpacing/>
              <w:rPr>
                <w:rFonts w:asciiTheme="minorHAnsi" w:hAnsiTheme="minorHAnsi"/>
                <w:bCs/>
                <w:sz w:val="22"/>
                <w:szCs w:val="22"/>
              </w:rPr>
            </w:pPr>
            <w:r w:rsidRPr="006A1678">
              <w:rPr>
                <w:rFonts w:asciiTheme="minorHAnsi" w:hAnsiTheme="minorHAnsi"/>
                <w:b/>
                <w:bCs/>
                <w:sz w:val="22"/>
                <w:szCs w:val="22"/>
              </w:rPr>
              <w:t xml:space="preserve">Certification </w:t>
            </w:r>
            <w:r w:rsidR="00E3676F" w:rsidRPr="006A1678">
              <w:rPr>
                <w:rFonts w:asciiTheme="minorHAnsi" w:hAnsiTheme="minorHAnsi"/>
                <w:b/>
                <w:bCs/>
                <w:sz w:val="22"/>
                <w:szCs w:val="22"/>
              </w:rPr>
              <w:t>criteria</w:t>
            </w:r>
            <w:r w:rsidRPr="006A1678">
              <w:rPr>
                <w:rFonts w:asciiTheme="minorHAnsi" w:hAnsiTheme="minorHAnsi"/>
                <w:b/>
                <w:bCs/>
                <w:sz w:val="22"/>
                <w:szCs w:val="22"/>
              </w:rPr>
              <w:t xml:space="preserve">: </w:t>
            </w:r>
            <w:r w:rsidRPr="006A1678">
              <w:rPr>
                <w:rFonts w:asciiTheme="minorHAnsi" w:hAnsiTheme="minorHAnsi"/>
                <w:bCs/>
                <w:sz w:val="22"/>
                <w:szCs w:val="22"/>
              </w:rPr>
              <w:t>CEHRT should provide the ability for patients to designate to whom and when a summary of care document is sent to a patient-designated recipient, building upon the Automated Blue Button Initiative (ABBI)).</w:t>
            </w:r>
          </w:p>
        </w:tc>
        <w:tc>
          <w:tcPr>
            <w:tcW w:w="4825" w:type="dxa"/>
            <w:tcBorders>
              <w:top w:val="single" w:sz="4" w:space="0" w:color="auto"/>
              <w:bottom w:val="single" w:sz="4" w:space="0" w:color="auto"/>
            </w:tcBorders>
          </w:tcPr>
          <w:p w:rsidR="0014114D" w:rsidRPr="006A1678" w:rsidRDefault="0014114D"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r w:rsidR="00036C2C" w:rsidRPr="006A1678">
              <w:rPr>
                <w:rFonts w:asciiTheme="minorHAnsi" w:hAnsiTheme="minorHAnsi"/>
                <w:noProof/>
                <w:sz w:val="22"/>
                <w:szCs w:val="22"/>
              </w:rPr>
              <w:drawing>
                <wp:inline distT="0" distB="0" distL="0" distR="0" wp14:anchorId="7820D105" wp14:editId="1DFF9A84">
                  <wp:extent cx="191135" cy="180975"/>
                  <wp:effectExtent l="0" t="0" r="0" b="952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1135" cy="180975"/>
                          </a:xfrm>
                          <a:prstGeom prst="rect">
                            <a:avLst/>
                          </a:prstGeom>
                          <a:noFill/>
                          <a:ln>
                            <a:noFill/>
                          </a:ln>
                        </pic:spPr>
                      </pic:pic>
                    </a:graphicData>
                  </a:graphic>
                </wp:inline>
              </w:drawing>
            </w:r>
            <w:r w:rsidRPr="006A1678">
              <w:rPr>
                <w:rFonts w:asciiTheme="minorHAnsi" w:hAnsiTheme="minorHAnsi"/>
                <w:b/>
                <w:sz w:val="22"/>
                <w:szCs w:val="22"/>
              </w:rPr>
              <w:t xml:space="preserve"> Large</w:t>
            </w: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71D76A6E" wp14:editId="701AEBCE">
                  <wp:extent cx="190500" cy="180975"/>
                  <wp:effectExtent l="0" t="0" r="0" b="9525"/>
                  <wp:docPr id="38"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8E6809" w:rsidRPr="006A1678">
              <w:rPr>
                <w:rFonts w:asciiTheme="minorHAnsi" w:hAnsiTheme="minorHAnsi"/>
                <w:sz w:val="22"/>
                <w:szCs w:val="22"/>
              </w:rPr>
              <w:t xml:space="preserve">False precision around measuring 24 hour ranges of visits, </w:t>
            </w:r>
            <w:r w:rsidR="004D2CA5" w:rsidRPr="006A1678">
              <w:rPr>
                <w:rFonts w:asciiTheme="minorHAnsi" w:hAnsiTheme="minorHAnsi"/>
                <w:sz w:val="22"/>
                <w:szCs w:val="22"/>
              </w:rPr>
              <w:t>small</w:t>
            </w:r>
            <w:r w:rsidR="008E6809" w:rsidRPr="006A1678">
              <w:rPr>
                <w:rFonts w:asciiTheme="minorHAnsi" w:hAnsiTheme="minorHAnsi"/>
                <w:sz w:val="22"/>
                <w:szCs w:val="22"/>
              </w:rPr>
              <w:t>.</w:t>
            </w:r>
          </w:p>
          <w:p w:rsidR="008E6809" w:rsidRPr="006A1678" w:rsidRDefault="008E6809" w:rsidP="006A1678">
            <w:pPr>
              <w:contextualSpacing/>
              <w:rPr>
                <w:rFonts w:asciiTheme="minorHAnsi" w:hAnsiTheme="minorHAnsi"/>
                <w:sz w:val="22"/>
                <w:szCs w:val="22"/>
              </w:rPr>
            </w:pPr>
          </w:p>
          <w:p w:rsidR="005D1D91"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53D5229D" wp14:editId="329DC6B7">
                  <wp:extent cx="190500" cy="180975"/>
                  <wp:effectExtent l="0" t="0" r="0" b="9525"/>
                  <wp:docPr id="39"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5D1D91" w:rsidRPr="006A1678">
              <w:rPr>
                <w:rFonts w:asciiTheme="minorHAnsi" w:hAnsiTheme="minorHAnsi"/>
                <w:sz w:val="22"/>
                <w:szCs w:val="22"/>
              </w:rPr>
              <w:t>Adding family history to portal, small.</w:t>
            </w:r>
          </w:p>
          <w:p w:rsidR="005D1D91" w:rsidRPr="006A1678" w:rsidRDefault="005D1D91" w:rsidP="006A1678">
            <w:pPr>
              <w:contextualSpacing/>
              <w:rPr>
                <w:rFonts w:asciiTheme="minorHAnsi" w:hAnsiTheme="minorHAnsi"/>
                <w:sz w:val="22"/>
                <w:szCs w:val="22"/>
              </w:rPr>
            </w:pP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69DD209C" wp14:editId="63390179">
                  <wp:extent cx="190500" cy="180975"/>
                  <wp:effectExtent l="0" t="0" r="0" b="9525"/>
                  <wp:docPr id="40"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8E6809" w:rsidRPr="006A1678">
              <w:rPr>
                <w:rFonts w:asciiTheme="minorHAnsi" w:hAnsiTheme="minorHAnsi"/>
                <w:sz w:val="22"/>
                <w:szCs w:val="22"/>
              </w:rPr>
              <w:t xml:space="preserve">Automated transmit, </w:t>
            </w:r>
            <w:r w:rsidR="004D2CA5" w:rsidRPr="006A1678">
              <w:rPr>
                <w:rFonts w:asciiTheme="minorHAnsi" w:hAnsiTheme="minorHAnsi"/>
                <w:sz w:val="22"/>
                <w:szCs w:val="22"/>
              </w:rPr>
              <w:t>small.</w:t>
            </w:r>
          </w:p>
          <w:p w:rsidR="00B53CB8" w:rsidRPr="006A1678" w:rsidRDefault="00B53CB8" w:rsidP="006A1678">
            <w:pPr>
              <w:contextualSpacing/>
              <w:rPr>
                <w:rFonts w:asciiTheme="minorHAnsi" w:hAnsiTheme="minorHAnsi"/>
                <w:sz w:val="22"/>
                <w:szCs w:val="22"/>
              </w:rPr>
            </w:pPr>
          </w:p>
          <w:p w:rsidR="00B53CB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1CFA6204" wp14:editId="4C8EEBE0">
                  <wp:extent cx="190500" cy="180975"/>
                  <wp:effectExtent l="0" t="0" r="0" b="9525"/>
                  <wp:docPr id="41"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B53CB8" w:rsidRPr="006A1678">
              <w:rPr>
                <w:rFonts w:asciiTheme="minorHAnsi" w:hAnsiTheme="minorHAnsi"/>
                <w:sz w:val="22"/>
                <w:szCs w:val="22"/>
              </w:rPr>
              <w:t>Updated reporting for revised measure.</w:t>
            </w:r>
          </w:p>
        </w:tc>
      </w:tr>
      <w:tr w:rsidR="008E6809" w:rsidRPr="006A1678" w:rsidTr="009356D5">
        <w:trPr>
          <w:cantSplit/>
        </w:trPr>
        <w:tc>
          <w:tcPr>
            <w:tcW w:w="1416"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SGRP204B</w:t>
            </w:r>
          </w:p>
        </w:tc>
        <w:tc>
          <w:tcPr>
            <w:tcW w:w="4919" w:type="dxa"/>
            <w:tcBorders>
              <w:top w:val="single" w:sz="4" w:space="0" w:color="auto"/>
              <w:left w:val="single" w:sz="4" w:space="0" w:color="auto"/>
              <w:bottom w:val="single" w:sz="4" w:space="0" w:color="auto"/>
              <w:right w:val="single" w:sz="4" w:space="0" w:color="auto"/>
            </w:tcBorders>
          </w:tcPr>
          <w:p w:rsidR="00426DC5" w:rsidRPr="006A1678" w:rsidRDefault="00426DC5" w:rsidP="006A1678">
            <w:pPr>
              <w:contextualSpacing/>
              <w:rPr>
                <w:rFonts w:asciiTheme="minorHAnsi" w:hAnsiTheme="minorHAnsi"/>
                <w:bCs/>
                <w:sz w:val="22"/>
                <w:szCs w:val="22"/>
              </w:rPr>
            </w:pPr>
            <w:r w:rsidRPr="006A1678">
              <w:rPr>
                <w:rFonts w:asciiTheme="minorHAnsi" w:hAnsiTheme="minorHAnsi"/>
                <w:b/>
                <w:bCs/>
                <w:sz w:val="22"/>
                <w:szCs w:val="22"/>
              </w:rPr>
              <w:t xml:space="preserve">EP/EH MENU </w:t>
            </w:r>
            <w:r w:rsidR="00660046" w:rsidRPr="006A1678">
              <w:rPr>
                <w:rFonts w:asciiTheme="minorHAnsi" w:hAnsiTheme="minorHAnsi"/>
                <w:b/>
                <w:bCs/>
                <w:sz w:val="22"/>
                <w:szCs w:val="22"/>
              </w:rPr>
              <w:t>objective</w:t>
            </w:r>
            <w:r w:rsidRPr="006A1678">
              <w:rPr>
                <w:rFonts w:asciiTheme="minorHAnsi" w:hAnsiTheme="minorHAnsi"/>
                <w:b/>
                <w:bCs/>
                <w:sz w:val="22"/>
                <w:szCs w:val="22"/>
              </w:rPr>
              <w:t>:</w:t>
            </w:r>
            <w:r w:rsidRPr="006A1678">
              <w:rPr>
                <w:rFonts w:asciiTheme="minorHAnsi" w:hAnsiTheme="minorHAnsi"/>
                <w:bCs/>
                <w:sz w:val="22"/>
                <w:szCs w:val="22"/>
              </w:rPr>
              <w:t xml:space="preserve"> Patients have the ability to electronically submit patient-generated health information.</w:t>
            </w:r>
          </w:p>
          <w:p w:rsidR="0029619C" w:rsidRPr="006A1678" w:rsidRDefault="0029619C" w:rsidP="006A1678">
            <w:pPr>
              <w:contextualSpacing/>
              <w:rPr>
                <w:rFonts w:asciiTheme="minorHAnsi" w:hAnsiTheme="minorHAnsi"/>
                <w:bCs/>
                <w:sz w:val="22"/>
                <w:szCs w:val="22"/>
              </w:rPr>
            </w:pPr>
          </w:p>
          <w:p w:rsidR="00426DC5" w:rsidRPr="006A1678" w:rsidRDefault="00426DC5" w:rsidP="006A1678">
            <w:pPr>
              <w:contextualSpacing/>
              <w:rPr>
                <w:rFonts w:asciiTheme="minorHAnsi" w:hAnsiTheme="minorHAnsi"/>
                <w:bCs/>
                <w:sz w:val="22"/>
                <w:szCs w:val="22"/>
              </w:rPr>
            </w:pPr>
            <w:r w:rsidRPr="006A1678">
              <w:rPr>
                <w:rFonts w:asciiTheme="minorHAnsi" w:hAnsiTheme="minorHAnsi"/>
                <w:b/>
                <w:bCs/>
                <w:sz w:val="22"/>
                <w:szCs w:val="22"/>
              </w:rPr>
              <w:t xml:space="preserve">EP/EH MENU </w:t>
            </w:r>
            <w:r w:rsidR="00660046" w:rsidRPr="006A1678">
              <w:rPr>
                <w:rFonts w:asciiTheme="minorHAnsi" w:hAnsiTheme="minorHAnsi"/>
                <w:b/>
                <w:bCs/>
                <w:sz w:val="22"/>
                <w:szCs w:val="22"/>
              </w:rPr>
              <w:t>measure</w:t>
            </w:r>
            <w:r w:rsidRPr="006A1678">
              <w:rPr>
                <w:rFonts w:asciiTheme="minorHAnsi" w:hAnsiTheme="minorHAnsi"/>
                <w:b/>
                <w:bCs/>
                <w:sz w:val="22"/>
                <w:szCs w:val="22"/>
              </w:rPr>
              <w:t>:</w:t>
            </w:r>
            <w:r w:rsidRPr="006A1678">
              <w:rPr>
                <w:rFonts w:asciiTheme="minorHAnsi" w:hAnsiTheme="minorHAnsi"/>
                <w:bCs/>
                <w:sz w:val="22"/>
                <w:szCs w:val="22"/>
              </w:rPr>
              <w:t xml:space="preserve"> Provide the ability to electronically submit patient-generated health information through structured or semi-structured questionnaires (e.g., screening questionnaires, intake forms, risk assessment, functional status) for more than 10 percent of all unique patients seen by the EP dur</w:t>
            </w:r>
            <w:r w:rsidR="00C41AA5">
              <w:rPr>
                <w:rFonts w:asciiTheme="minorHAnsi" w:hAnsiTheme="minorHAnsi"/>
                <w:bCs/>
                <w:sz w:val="22"/>
                <w:szCs w:val="22"/>
              </w:rPr>
              <w:t>ing the EHR reporting period.</w:t>
            </w:r>
          </w:p>
          <w:p w:rsidR="0029619C" w:rsidRPr="006A1678" w:rsidRDefault="0029619C" w:rsidP="006A1678">
            <w:pPr>
              <w:contextualSpacing/>
              <w:rPr>
                <w:rFonts w:asciiTheme="minorHAnsi" w:hAnsiTheme="minorHAnsi"/>
                <w:bCs/>
                <w:sz w:val="22"/>
                <w:szCs w:val="22"/>
              </w:rPr>
            </w:pPr>
          </w:p>
          <w:p w:rsidR="00426DC5" w:rsidRPr="006A1678" w:rsidRDefault="00426DC5" w:rsidP="006A1678">
            <w:pPr>
              <w:contextualSpacing/>
              <w:rPr>
                <w:rFonts w:asciiTheme="minorHAnsi" w:hAnsiTheme="minorHAnsi"/>
                <w:bCs/>
                <w:sz w:val="22"/>
                <w:szCs w:val="22"/>
              </w:rPr>
            </w:pPr>
            <w:r w:rsidRPr="006A1678">
              <w:rPr>
                <w:rFonts w:asciiTheme="minorHAnsi" w:hAnsiTheme="minorHAnsi"/>
                <w:bCs/>
                <w:sz w:val="22"/>
                <w:szCs w:val="22"/>
              </w:rPr>
              <w:t>Standards work needed to incorporate and acknowledge PGHD – feedback from HITSC needed. </w:t>
            </w:r>
          </w:p>
          <w:p w:rsidR="0029619C" w:rsidRPr="006A1678" w:rsidRDefault="0029619C" w:rsidP="006A1678">
            <w:pPr>
              <w:contextualSpacing/>
              <w:jc w:val="both"/>
              <w:rPr>
                <w:rFonts w:asciiTheme="minorHAnsi" w:hAnsiTheme="minorHAnsi"/>
                <w:bCs/>
                <w:sz w:val="22"/>
                <w:szCs w:val="22"/>
              </w:rPr>
            </w:pPr>
          </w:p>
          <w:p w:rsidR="0029619C" w:rsidRPr="006A1678" w:rsidRDefault="00426DC5" w:rsidP="006A1678">
            <w:pPr>
              <w:contextualSpacing/>
              <w:jc w:val="both"/>
              <w:rPr>
                <w:rFonts w:asciiTheme="minorHAnsi" w:hAnsiTheme="minorHAnsi"/>
                <w:bCs/>
                <w:sz w:val="22"/>
                <w:szCs w:val="22"/>
              </w:rPr>
            </w:pPr>
            <w:r w:rsidRPr="006A1678">
              <w:rPr>
                <w:rFonts w:asciiTheme="minorHAnsi" w:hAnsiTheme="minorHAnsi"/>
                <w:bCs/>
                <w:sz w:val="22"/>
                <w:szCs w:val="22"/>
              </w:rPr>
              <w:t xml:space="preserve">Certification criteria for </w:t>
            </w:r>
            <w:proofErr w:type="gramStart"/>
            <w:r w:rsidRPr="006A1678">
              <w:rPr>
                <w:rFonts w:asciiTheme="minorHAnsi" w:hAnsiTheme="minorHAnsi"/>
                <w:bCs/>
                <w:sz w:val="22"/>
                <w:szCs w:val="22"/>
              </w:rPr>
              <w:t>devices,</w:t>
            </w:r>
            <w:proofErr w:type="gramEnd"/>
            <w:r w:rsidRPr="006A1678">
              <w:rPr>
                <w:rFonts w:asciiTheme="minorHAnsi" w:hAnsiTheme="minorHAnsi"/>
                <w:bCs/>
                <w:sz w:val="22"/>
                <w:szCs w:val="22"/>
              </w:rPr>
              <w:t xml:space="preserve"> continue to work with the standards committee.  </w:t>
            </w:r>
          </w:p>
          <w:p w:rsidR="0029619C" w:rsidRPr="006A1678" w:rsidRDefault="0029619C" w:rsidP="006A1678">
            <w:pPr>
              <w:contextualSpacing/>
              <w:jc w:val="both"/>
              <w:rPr>
                <w:rFonts w:asciiTheme="minorHAnsi" w:hAnsiTheme="minorHAnsi"/>
                <w:bCs/>
                <w:sz w:val="22"/>
                <w:szCs w:val="22"/>
              </w:rPr>
            </w:pPr>
          </w:p>
          <w:p w:rsidR="008E6809" w:rsidRPr="006A1678" w:rsidRDefault="00426DC5" w:rsidP="006A1678">
            <w:pPr>
              <w:contextualSpacing/>
              <w:jc w:val="both"/>
              <w:rPr>
                <w:rFonts w:asciiTheme="minorHAnsi" w:hAnsiTheme="minorHAnsi"/>
                <w:sz w:val="22"/>
                <w:szCs w:val="22"/>
              </w:rPr>
            </w:pPr>
            <w:r w:rsidRPr="006A1678">
              <w:rPr>
                <w:rFonts w:asciiTheme="minorHAnsi" w:hAnsiTheme="minorHAnsi"/>
                <w:bCs/>
                <w:sz w:val="22"/>
                <w:szCs w:val="22"/>
              </w:rPr>
              <w:t>Consumer technology will have information by the end of the August.</w:t>
            </w:r>
          </w:p>
        </w:tc>
        <w:tc>
          <w:tcPr>
            <w:tcW w:w="4825" w:type="dxa"/>
            <w:tcBorders>
              <w:top w:val="single" w:sz="4" w:space="0" w:color="auto"/>
              <w:left w:val="single" w:sz="4" w:space="0" w:color="auto"/>
              <w:bottom w:val="single" w:sz="4" w:space="0" w:color="auto"/>
              <w:right w:val="single" w:sz="4" w:space="0" w:color="auto"/>
            </w:tcBorders>
          </w:tcPr>
          <w:p w:rsidR="0014114D" w:rsidRPr="006A1678" w:rsidRDefault="0014114D"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r w:rsidR="00036C2C" w:rsidRPr="006A1678">
              <w:rPr>
                <w:rFonts w:asciiTheme="minorHAnsi" w:hAnsiTheme="minorHAnsi"/>
                <w:noProof/>
                <w:sz w:val="22"/>
                <w:szCs w:val="22"/>
              </w:rPr>
              <w:drawing>
                <wp:inline distT="0" distB="0" distL="0" distR="0" wp14:anchorId="41D375BB" wp14:editId="685852AF">
                  <wp:extent cx="189186" cy="182880"/>
                  <wp:effectExtent l="0" t="0" r="1905" b="762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 xml:space="preserve"> Jumbo</w:t>
            </w:r>
          </w:p>
          <w:p w:rsidR="00426DC5" w:rsidRPr="006A1678" w:rsidRDefault="00036C2C" w:rsidP="006A1678">
            <w:pPr>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1F68F5EB" wp14:editId="18AEF2E5">
                  <wp:extent cx="189186" cy="182880"/>
                  <wp:effectExtent l="0" t="0" r="1905" b="762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00426DC5" w:rsidRPr="006A1678">
              <w:rPr>
                <w:rFonts w:asciiTheme="minorHAnsi" w:hAnsiTheme="minorHAnsi"/>
                <w:sz w:val="22"/>
                <w:szCs w:val="22"/>
              </w:rPr>
              <w:t xml:space="preserve">Devices – </w:t>
            </w:r>
            <w:r w:rsidR="005D1D91" w:rsidRPr="006A1678">
              <w:rPr>
                <w:rFonts w:asciiTheme="minorHAnsi" w:hAnsiTheme="minorHAnsi"/>
                <w:sz w:val="22"/>
                <w:szCs w:val="22"/>
              </w:rPr>
              <w:t>jumbo</w:t>
            </w:r>
            <w:r w:rsidR="00426DC5" w:rsidRPr="006A1678">
              <w:rPr>
                <w:rFonts w:asciiTheme="minorHAnsi" w:hAnsiTheme="minorHAnsi"/>
                <w:sz w:val="22"/>
                <w:szCs w:val="22"/>
              </w:rPr>
              <w:t>, varying greatly by type of device and method of support.</w:t>
            </w:r>
            <w:r w:rsidR="00F108F7">
              <w:rPr>
                <w:rFonts w:asciiTheme="minorHAnsi" w:hAnsiTheme="minorHAnsi"/>
                <w:sz w:val="22"/>
                <w:szCs w:val="22"/>
              </w:rPr>
              <w:t xml:space="preserve">  </w:t>
            </w:r>
            <w:r w:rsidR="008B0735">
              <w:rPr>
                <w:rFonts w:asciiTheme="minorHAnsi" w:hAnsiTheme="minorHAnsi"/>
                <w:sz w:val="22"/>
                <w:szCs w:val="22"/>
              </w:rPr>
              <w:t xml:space="preserve">This work would also be dependent on devices supporting standards used for certification. </w:t>
            </w:r>
          </w:p>
          <w:p w:rsidR="00426DC5" w:rsidRPr="006A1678" w:rsidRDefault="00426DC5" w:rsidP="006A1678">
            <w:pPr>
              <w:contextualSpacing/>
              <w:rPr>
                <w:rFonts w:asciiTheme="minorHAnsi" w:hAnsiTheme="minorHAnsi"/>
                <w:sz w:val="22"/>
                <w:szCs w:val="22"/>
              </w:rPr>
            </w:pPr>
          </w:p>
          <w:p w:rsidR="00426DC5"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0AA8E95A" wp14:editId="0D0CD0FA">
                  <wp:extent cx="190500" cy="180975"/>
                  <wp:effectExtent l="0" t="0" r="0" b="9525"/>
                  <wp:docPr id="42"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426DC5" w:rsidRPr="006A1678">
              <w:rPr>
                <w:rFonts w:asciiTheme="minorHAnsi" w:hAnsiTheme="minorHAnsi"/>
                <w:sz w:val="22"/>
                <w:szCs w:val="22"/>
              </w:rPr>
              <w:t xml:space="preserve">Patient questionnaires – </w:t>
            </w:r>
            <w:r w:rsidR="00657B08" w:rsidRPr="006A1678">
              <w:rPr>
                <w:rFonts w:asciiTheme="minorHAnsi" w:hAnsiTheme="minorHAnsi"/>
                <w:sz w:val="22"/>
                <w:szCs w:val="22"/>
              </w:rPr>
              <w:t>small</w:t>
            </w:r>
            <w:r w:rsidR="00426DC5" w:rsidRPr="006A1678">
              <w:rPr>
                <w:rFonts w:asciiTheme="minorHAnsi" w:hAnsiTheme="minorHAnsi"/>
                <w:sz w:val="22"/>
                <w:szCs w:val="22"/>
              </w:rPr>
              <w:t>.</w:t>
            </w:r>
          </w:p>
          <w:p w:rsidR="005D1D91" w:rsidRPr="006A1678" w:rsidRDefault="005D1D91" w:rsidP="006A1678">
            <w:pPr>
              <w:contextualSpacing/>
              <w:rPr>
                <w:rFonts w:asciiTheme="minorHAnsi" w:hAnsiTheme="minorHAnsi"/>
                <w:sz w:val="22"/>
                <w:szCs w:val="22"/>
              </w:rPr>
            </w:pPr>
          </w:p>
          <w:p w:rsidR="00426DC5"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3FB9D1E6" wp14:editId="56B63E8B">
                  <wp:extent cx="190500" cy="180975"/>
                  <wp:effectExtent l="0" t="0" r="0" b="9525"/>
                  <wp:docPr id="4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426DC5" w:rsidRPr="006A1678">
              <w:rPr>
                <w:rFonts w:asciiTheme="minorHAnsi" w:hAnsiTheme="minorHAnsi"/>
                <w:sz w:val="22"/>
                <w:szCs w:val="22"/>
              </w:rPr>
              <w:t>Incorporation</w:t>
            </w:r>
            <w:r w:rsidR="00657B08" w:rsidRPr="006A1678">
              <w:rPr>
                <w:rFonts w:asciiTheme="minorHAnsi" w:hAnsiTheme="minorHAnsi"/>
                <w:sz w:val="22"/>
                <w:szCs w:val="22"/>
              </w:rPr>
              <w:t xml:space="preserve"> and </w:t>
            </w:r>
            <w:r w:rsidR="00426DC5" w:rsidRPr="006A1678">
              <w:rPr>
                <w:rFonts w:asciiTheme="minorHAnsi" w:hAnsiTheme="minorHAnsi"/>
                <w:sz w:val="22"/>
                <w:szCs w:val="22"/>
              </w:rPr>
              <w:t xml:space="preserve">acknowledgment of questionnaires – </w:t>
            </w:r>
            <w:r w:rsidR="00657B08" w:rsidRPr="006A1678">
              <w:rPr>
                <w:rFonts w:asciiTheme="minorHAnsi" w:hAnsiTheme="minorHAnsi"/>
                <w:sz w:val="22"/>
                <w:szCs w:val="22"/>
              </w:rPr>
              <w:t>large</w:t>
            </w:r>
            <w:r w:rsidR="00426DC5" w:rsidRPr="006A1678">
              <w:rPr>
                <w:rFonts w:asciiTheme="minorHAnsi" w:hAnsiTheme="minorHAnsi"/>
                <w:sz w:val="22"/>
                <w:szCs w:val="22"/>
              </w:rPr>
              <w:t>.</w:t>
            </w:r>
            <w:r w:rsidR="005D1D91" w:rsidRPr="006A1678">
              <w:rPr>
                <w:rFonts w:asciiTheme="minorHAnsi" w:hAnsiTheme="minorHAnsi"/>
                <w:sz w:val="22"/>
                <w:szCs w:val="22"/>
              </w:rPr>
              <w:t xml:space="preserve"> </w:t>
            </w:r>
            <w:r w:rsidR="00C457A1">
              <w:rPr>
                <w:rFonts w:asciiTheme="minorHAnsi" w:hAnsiTheme="minorHAnsi"/>
                <w:sz w:val="22"/>
                <w:szCs w:val="22"/>
              </w:rPr>
              <w:t xml:space="preserve"> </w:t>
            </w:r>
            <w:r w:rsidR="005D1D91" w:rsidRPr="006A1678">
              <w:rPr>
                <w:rFonts w:asciiTheme="minorHAnsi" w:hAnsiTheme="minorHAnsi"/>
                <w:sz w:val="22"/>
                <w:szCs w:val="22"/>
              </w:rPr>
              <w:t xml:space="preserve">We have some uncertainties about what would be involved in terms of labeling all patient generated data within the EHR once </w:t>
            </w:r>
            <w:r w:rsidR="00C457A1" w:rsidRPr="006A1678">
              <w:rPr>
                <w:rFonts w:asciiTheme="minorHAnsi" w:hAnsiTheme="minorHAnsi"/>
                <w:sz w:val="22"/>
                <w:szCs w:val="22"/>
              </w:rPr>
              <w:t>incorporated, which</w:t>
            </w:r>
            <w:r w:rsidR="005D1D91" w:rsidRPr="006A1678">
              <w:rPr>
                <w:rFonts w:asciiTheme="minorHAnsi" w:hAnsiTheme="minorHAnsi"/>
                <w:sz w:val="22"/>
                <w:szCs w:val="22"/>
              </w:rPr>
              <w:t xml:space="preserve"> could change estimates.</w:t>
            </w:r>
          </w:p>
          <w:p w:rsidR="00B53CB8" w:rsidRPr="006A1678" w:rsidRDefault="00B53CB8" w:rsidP="006A1678">
            <w:pPr>
              <w:contextualSpacing/>
              <w:rPr>
                <w:rFonts w:asciiTheme="minorHAnsi" w:hAnsiTheme="minorHAnsi"/>
                <w:sz w:val="22"/>
                <w:szCs w:val="22"/>
              </w:rPr>
            </w:pPr>
          </w:p>
          <w:p w:rsidR="00B53CB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288A3A1B" wp14:editId="59E3EEF4">
                  <wp:extent cx="190500" cy="180975"/>
                  <wp:effectExtent l="0" t="0" r="0" b="9525"/>
                  <wp:docPr id="44"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B53CB8" w:rsidRPr="006A1678">
              <w:rPr>
                <w:rFonts w:asciiTheme="minorHAnsi" w:hAnsiTheme="minorHAnsi"/>
                <w:sz w:val="22"/>
                <w:szCs w:val="22"/>
              </w:rPr>
              <w:t>Reporting for new measure.</w:t>
            </w:r>
          </w:p>
        </w:tc>
      </w:tr>
      <w:tr w:rsidR="008E6809" w:rsidRPr="006A1678" w:rsidTr="009356D5">
        <w:trPr>
          <w:cantSplit/>
        </w:trPr>
        <w:tc>
          <w:tcPr>
            <w:tcW w:w="1416" w:type="dxa"/>
            <w:tcBorders>
              <w:top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SGRP204D</w:t>
            </w:r>
          </w:p>
        </w:tc>
        <w:tc>
          <w:tcPr>
            <w:tcW w:w="4919" w:type="dxa"/>
            <w:tcBorders>
              <w:top w:val="single" w:sz="4" w:space="0" w:color="auto"/>
            </w:tcBorders>
          </w:tcPr>
          <w:p w:rsidR="008E6809" w:rsidRPr="006A1678" w:rsidRDefault="00426DC5" w:rsidP="006A1678">
            <w:pPr>
              <w:contextualSpacing/>
              <w:rPr>
                <w:rFonts w:asciiTheme="minorHAnsi" w:hAnsiTheme="minorHAnsi"/>
                <w:sz w:val="22"/>
                <w:szCs w:val="22"/>
              </w:rPr>
            </w:pPr>
            <w:r w:rsidRPr="006A1678">
              <w:rPr>
                <w:rFonts w:asciiTheme="minorHAnsi" w:hAnsiTheme="minorHAnsi"/>
                <w:bCs/>
                <w:sz w:val="22"/>
                <w:szCs w:val="22"/>
              </w:rPr>
              <w:t>Pro</w:t>
            </w:r>
            <w:r w:rsidR="00C41AA5">
              <w:rPr>
                <w:rFonts w:asciiTheme="minorHAnsi" w:hAnsiTheme="minorHAnsi"/>
                <w:bCs/>
                <w:sz w:val="22"/>
                <w:szCs w:val="22"/>
              </w:rPr>
              <w:t xml:space="preserve">vide patients with an easy way </w:t>
            </w:r>
            <w:r w:rsidRPr="006A1678">
              <w:rPr>
                <w:rFonts w:asciiTheme="minorHAnsi" w:hAnsiTheme="minorHAnsi"/>
                <w:bCs/>
                <w:sz w:val="22"/>
                <w:szCs w:val="22"/>
              </w:rPr>
              <w:t xml:space="preserve">to request an amendment to their record online (e.g., offer corrections, additions, or updates to the record) </w:t>
            </w:r>
          </w:p>
        </w:tc>
        <w:tc>
          <w:tcPr>
            <w:tcW w:w="4825" w:type="dxa"/>
            <w:tcBorders>
              <w:top w:val="single" w:sz="4" w:space="0" w:color="auto"/>
            </w:tcBorders>
          </w:tcPr>
          <w:p w:rsidR="00C666B9" w:rsidRPr="006A1678" w:rsidRDefault="0014114D"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p>
          <w:p w:rsidR="0014114D" w:rsidRPr="006A1678" w:rsidRDefault="006A1678" w:rsidP="006A1678">
            <w:pPr>
              <w:pBdr>
                <w:bottom w:val="single" w:sz="4" w:space="1" w:color="auto"/>
              </w:pBdr>
              <w:contextualSpacing/>
              <w:rPr>
                <w:rFonts w:asciiTheme="minorHAnsi" w:hAnsiTheme="minorHAnsi"/>
                <w:b/>
                <w:sz w:val="22"/>
                <w:szCs w:val="22"/>
              </w:rPr>
            </w:pPr>
            <w:r>
              <w:rPr>
                <w:rFonts w:asciiTheme="minorHAnsi" w:hAnsiTheme="minorHAnsi"/>
                <w:noProof/>
                <w:sz w:val="22"/>
                <w:szCs w:val="22"/>
              </w:rPr>
              <w:drawing>
                <wp:inline distT="0" distB="0" distL="0" distR="0" wp14:anchorId="1084FB29" wp14:editId="58A4014D">
                  <wp:extent cx="190500" cy="180975"/>
                  <wp:effectExtent l="0" t="0" r="0" b="9525"/>
                  <wp:docPr id="45"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14114D" w:rsidRPr="006A1678">
              <w:rPr>
                <w:rFonts w:asciiTheme="minorHAnsi" w:hAnsiTheme="minorHAnsi"/>
                <w:b/>
                <w:sz w:val="22"/>
                <w:szCs w:val="22"/>
              </w:rPr>
              <w:t xml:space="preserve">Small to </w:t>
            </w:r>
            <w:r w:rsidR="00036C2C" w:rsidRPr="006A1678">
              <w:rPr>
                <w:rFonts w:asciiTheme="minorHAnsi" w:hAnsiTheme="minorHAnsi"/>
                <w:noProof/>
                <w:sz w:val="22"/>
                <w:szCs w:val="22"/>
              </w:rPr>
              <w:drawing>
                <wp:inline distT="0" distB="0" distL="0" distR="0" wp14:anchorId="26D2C3A9" wp14:editId="7EA8F851">
                  <wp:extent cx="189187" cy="182880"/>
                  <wp:effectExtent l="0" t="0" r="1905" b="762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56476" r="88291" b="36651"/>
                          <a:stretch/>
                        </pic:blipFill>
                        <pic:spPr bwMode="auto">
                          <a:xfrm>
                            <a:off x="0" y="0"/>
                            <a:ext cx="189187" cy="182880"/>
                          </a:xfrm>
                          <a:prstGeom prst="rect">
                            <a:avLst/>
                          </a:prstGeom>
                          <a:ln>
                            <a:noFill/>
                          </a:ln>
                          <a:extLst>
                            <a:ext uri="{53640926-AAD7-44D8-BBD7-CCE9431645EC}">
                              <a14:shadowObscured xmlns:a14="http://schemas.microsoft.com/office/drawing/2010/main"/>
                            </a:ext>
                          </a:extLst>
                        </pic:spPr>
                      </pic:pic>
                    </a:graphicData>
                  </a:graphic>
                </wp:inline>
              </w:drawing>
            </w:r>
            <w:r w:rsidR="0014114D" w:rsidRPr="006A1678">
              <w:rPr>
                <w:rFonts w:asciiTheme="minorHAnsi" w:hAnsiTheme="minorHAnsi"/>
                <w:b/>
                <w:sz w:val="22"/>
                <w:szCs w:val="22"/>
              </w:rPr>
              <w:t>Large</w:t>
            </w: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334B3808" wp14:editId="67B16771">
                  <wp:extent cx="190500" cy="180975"/>
                  <wp:effectExtent l="0" t="0" r="0" b="9525"/>
                  <wp:docPr id="6"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657B08" w:rsidRPr="006A1678">
              <w:rPr>
                <w:rFonts w:asciiTheme="minorHAnsi" w:hAnsiTheme="minorHAnsi"/>
                <w:sz w:val="22"/>
                <w:szCs w:val="22"/>
              </w:rPr>
              <w:t xml:space="preserve"> Small because we suggest using </w:t>
            </w:r>
            <w:r w:rsidR="008E6809" w:rsidRPr="006A1678">
              <w:rPr>
                <w:rFonts w:asciiTheme="minorHAnsi" w:hAnsiTheme="minorHAnsi"/>
                <w:sz w:val="22"/>
                <w:szCs w:val="22"/>
              </w:rPr>
              <w:t>secure messaging for this purpose.</w:t>
            </w:r>
          </w:p>
          <w:p w:rsidR="005D1D91" w:rsidRPr="006A1678" w:rsidRDefault="005D1D91" w:rsidP="006A1678">
            <w:pPr>
              <w:contextualSpacing/>
              <w:rPr>
                <w:rFonts w:asciiTheme="minorHAnsi" w:hAnsiTheme="minorHAnsi"/>
                <w:sz w:val="22"/>
                <w:szCs w:val="22"/>
              </w:rPr>
            </w:pPr>
          </w:p>
          <w:p w:rsidR="005D1D91"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1BDA4068" wp14:editId="1EE58DE8">
                  <wp:extent cx="190500" cy="180975"/>
                  <wp:effectExtent l="0" t="0" r="0" b="9525"/>
                  <wp:docPr id="47"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5D1D91" w:rsidRPr="006A1678">
              <w:rPr>
                <w:rFonts w:asciiTheme="minorHAnsi" w:hAnsiTheme="minorHAnsi"/>
                <w:sz w:val="22"/>
                <w:szCs w:val="22"/>
              </w:rPr>
              <w:t xml:space="preserve">A more sophisticated project would be large, for example: Templates in the portal for the patient to make updates, routing features for those updates to be reviewed by clinicians or medical records before being final. </w:t>
            </w:r>
          </w:p>
        </w:tc>
      </w:tr>
      <w:tr w:rsidR="008E6809" w:rsidRPr="006A1678" w:rsidTr="009356D5">
        <w:trPr>
          <w:cantSplit/>
          <w:trHeight w:val="2321"/>
        </w:trPr>
        <w:tc>
          <w:tcPr>
            <w:tcW w:w="1416" w:type="dxa"/>
            <w:tcBorders>
              <w:bottom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lastRenderedPageBreak/>
              <w:t>SGRP205</w:t>
            </w:r>
          </w:p>
        </w:tc>
        <w:tc>
          <w:tcPr>
            <w:tcW w:w="4919" w:type="dxa"/>
            <w:tcBorders>
              <w:bottom w:val="single" w:sz="4" w:space="0" w:color="auto"/>
            </w:tcBorders>
          </w:tcPr>
          <w:p w:rsidR="00426DC5" w:rsidRPr="006A1678" w:rsidRDefault="00426DC5" w:rsidP="006A1678">
            <w:pPr>
              <w:contextualSpacing/>
              <w:rPr>
                <w:rFonts w:asciiTheme="minorHAnsi" w:hAnsiTheme="minorHAnsi"/>
                <w:sz w:val="22"/>
                <w:szCs w:val="22"/>
              </w:rPr>
            </w:pPr>
            <w:r w:rsidRPr="006A1678">
              <w:rPr>
                <w:rFonts w:asciiTheme="minorHAnsi" w:hAnsiTheme="minorHAnsi"/>
                <w:sz w:val="22"/>
                <w:szCs w:val="22"/>
              </w:rPr>
              <w:t>The clinical summary should be pertinent to the office visit, not just an abstract from the medical record.</w:t>
            </w:r>
          </w:p>
          <w:p w:rsidR="0029619C" w:rsidRPr="006A1678" w:rsidRDefault="0029619C" w:rsidP="006A1678">
            <w:pPr>
              <w:contextualSpacing/>
              <w:rPr>
                <w:rFonts w:asciiTheme="minorHAnsi" w:hAnsiTheme="minorHAnsi"/>
                <w:sz w:val="22"/>
                <w:szCs w:val="22"/>
              </w:rPr>
            </w:pPr>
          </w:p>
          <w:p w:rsidR="00426DC5" w:rsidRPr="006A1678" w:rsidRDefault="00426DC5" w:rsidP="006A1678">
            <w:pPr>
              <w:contextualSpacing/>
              <w:rPr>
                <w:rFonts w:asciiTheme="minorHAnsi" w:hAnsiTheme="minorHAnsi"/>
                <w:sz w:val="22"/>
                <w:szCs w:val="22"/>
              </w:rPr>
            </w:pPr>
            <w:r w:rsidRPr="006A1678">
              <w:rPr>
                <w:rFonts w:asciiTheme="minorHAnsi" w:hAnsiTheme="minorHAnsi"/>
                <w:b/>
                <w:bCs/>
                <w:sz w:val="22"/>
                <w:szCs w:val="22"/>
              </w:rPr>
              <w:t xml:space="preserve">EP </w:t>
            </w:r>
            <w:r w:rsidR="00660046" w:rsidRPr="006A1678">
              <w:rPr>
                <w:rFonts w:asciiTheme="minorHAnsi" w:hAnsiTheme="minorHAnsi"/>
                <w:b/>
                <w:bCs/>
                <w:sz w:val="22"/>
                <w:szCs w:val="22"/>
              </w:rPr>
              <w:t>objective</w:t>
            </w:r>
            <w:r w:rsidRPr="006A1678">
              <w:rPr>
                <w:rFonts w:asciiTheme="minorHAnsi" w:hAnsiTheme="minorHAnsi"/>
                <w:b/>
                <w:bCs/>
                <w:sz w:val="22"/>
                <w:szCs w:val="22"/>
              </w:rPr>
              <w:t>:</w:t>
            </w:r>
            <w:r w:rsidRPr="006A1678">
              <w:rPr>
                <w:rFonts w:asciiTheme="minorHAnsi" w:hAnsiTheme="minorHAnsi"/>
                <w:sz w:val="22"/>
                <w:szCs w:val="22"/>
              </w:rPr>
              <w:t xml:space="preserve"> An office-visit summary is provided to a patient or patient-authorized representative with relevant and actionable information and instructions pertaining to the visit in the format requested as indicated by the patient.</w:t>
            </w:r>
          </w:p>
          <w:p w:rsidR="00426DC5" w:rsidRPr="006A1678" w:rsidRDefault="00426DC5" w:rsidP="006A1678">
            <w:pPr>
              <w:contextualSpacing/>
              <w:rPr>
                <w:rFonts w:asciiTheme="minorHAnsi" w:hAnsiTheme="minorHAnsi"/>
                <w:sz w:val="22"/>
                <w:szCs w:val="22"/>
              </w:rPr>
            </w:pPr>
            <w:r w:rsidRPr="006A1678">
              <w:rPr>
                <w:rFonts w:asciiTheme="minorHAnsi" w:hAnsiTheme="minorHAnsi"/>
                <w:sz w:val="22"/>
                <w:szCs w:val="22"/>
              </w:rPr>
              <w:t> </w:t>
            </w:r>
          </w:p>
          <w:p w:rsidR="00426DC5" w:rsidRPr="006A1678" w:rsidRDefault="00426DC5" w:rsidP="006A1678">
            <w:pPr>
              <w:contextualSpacing/>
              <w:rPr>
                <w:rFonts w:asciiTheme="minorHAnsi" w:hAnsiTheme="minorHAnsi"/>
                <w:sz w:val="22"/>
                <w:szCs w:val="22"/>
              </w:rPr>
            </w:pPr>
            <w:r w:rsidRPr="006A1678">
              <w:rPr>
                <w:rFonts w:asciiTheme="minorHAnsi" w:hAnsiTheme="minorHAnsi"/>
                <w:b/>
                <w:bCs/>
                <w:sz w:val="22"/>
                <w:szCs w:val="22"/>
              </w:rPr>
              <w:t xml:space="preserve">EP </w:t>
            </w:r>
            <w:r w:rsidR="00660046" w:rsidRPr="006A1678">
              <w:rPr>
                <w:rFonts w:asciiTheme="minorHAnsi" w:hAnsiTheme="minorHAnsi"/>
                <w:b/>
                <w:bCs/>
                <w:sz w:val="22"/>
                <w:szCs w:val="22"/>
              </w:rPr>
              <w:t>measure</w:t>
            </w:r>
            <w:r w:rsidRPr="006A1678">
              <w:rPr>
                <w:rFonts w:asciiTheme="minorHAnsi" w:hAnsiTheme="minorHAnsi"/>
                <w:b/>
                <w:bCs/>
                <w:sz w:val="22"/>
                <w:szCs w:val="22"/>
              </w:rPr>
              <w:t xml:space="preserve">: </w:t>
            </w:r>
            <w:r w:rsidRPr="006A1678">
              <w:rPr>
                <w:rFonts w:asciiTheme="minorHAnsi" w:hAnsiTheme="minorHAnsi"/>
                <w:sz w:val="22"/>
                <w:szCs w:val="22"/>
              </w:rPr>
              <w:t>An office visit summary is provided to a patient or patient-authorized representative with relevant and actionable information and instructions pertaining to the visit in the format requested as indicated by the patient (e.g., available online, via email, print out of summary, etc.),</w:t>
            </w:r>
            <w:r w:rsidR="007B6DA5" w:rsidRPr="006A1678">
              <w:rPr>
                <w:rFonts w:asciiTheme="minorHAnsi" w:hAnsiTheme="minorHAnsi"/>
                <w:sz w:val="22"/>
                <w:szCs w:val="22"/>
              </w:rPr>
              <w:t xml:space="preserve"> </w:t>
            </w:r>
            <w:r w:rsidRPr="006A1678">
              <w:rPr>
                <w:rFonts w:asciiTheme="minorHAnsi" w:hAnsiTheme="minorHAnsi"/>
                <w:sz w:val="22"/>
                <w:szCs w:val="22"/>
              </w:rPr>
              <w:t>if the provider has the technical capability within 1 business day for more than 50 percent of office visits.</w:t>
            </w:r>
          </w:p>
          <w:p w:rsidR="00426DC5" w:rsidRPr="006A1678" w:rsidRDefault="00426DC5" w:rsidP="006A1678">
            <w:pPr>
              <w:contextualSpacing/>
              <w:rPr>
                <w:rFonts w:asciiTheme="minorHAnsi" w:hAnsiTheme="minorHAnsi"/>
                <w:sz w:val="22"/>
                <w:szCs w:val="22"/>
              </w:rPr>
            </w:pPr>
            <w:r w:rsidRPr="006A1678">
              <w:rPr>
                <w:rFonts w:asciiTheme="minorHAnsi" w:hAnsiTheme="minorHAnsi"/>
                <w:sz w:val="22"/>
                <w:szCs w:val="22"/>
              </w:rPr>
              <w:t> </w:t>
            </w:r>
          </w:p>
          <w:p w:rsidR="00426DC5" w:rsidRPr="006A1678" w:rsidRDefault="00426DC5" w:rsidP="006A1678">
            <w:pPr>
              <w:contextualSpacing/>
              <w:rPr>
                <w:rFonts w:asciiTheme="minorHAnsi" w:hAnsiTheme="minorHAnsi"/>
                <w:sz w:val="22"/>
                <w:szCs w:val="22"/>
              </w:rPr>
            </w:pPr>
            <w:r w:rsidRPr="006A1678">
              <w:rPr>
                <w:rFonts w:asciiTheme="minorHAnsi" w:hAnsiTheme="minorHAnsi"/>
                <w:b/>
                <w:bCs/>
                <w:sz w:val="22"/>
                <w:szCs w:val="22"/>
              </w:rPr>
              <w:t xml:space="preserve">Certification criteria #1: </w:t>
            </w:r>
            <w:r w:rsidRPr="006A1678">
              <w:rPr>
                <w:rFonts w:asciiTheme="minorHAnsi" w:hAnsiTheme="minorHAnsi"/>
                <w:sz w:val="22"/>
                <w:szCs w:val="22"/>
              </w:rPr>
              <w:t xml:space="preserve">Intent is to make sure the EHR can draw from the range of existing specified information and enable providers to include and exclude data based upon patient needs.  </w:t>
            </w:r>
          </w:p>
          <w:p w:rsidR="0029619C" w:rsidRPr="006A1678" w:rsidRDefault="0029619C" w:rsidP="006A1678">
            <w:pPr>
              <w:contextualSpacing/>
              <w:rPr>
                <w:rFonts w:asciiTheme="minorHAnsi" w:hAnsiTheme="minorHAnsi"/>
                <w:b/>
                <w:bCs/>
                <w:sz w:val="22"/>
                <w:szCs w:val="22"/>
              </w:rPr>
            </w:pPr>
          </w:p>
          <w:p w:rsidR="008E6809" w:rsidRPr="006A1678" w:rsidRDefault="00426DC5" w:rsidP="006A1678">
            <w:pPr>
              <w:contextualSpacing/>
              <w:rPr>
                <w:rFonts w:asciiTheme="minorHAnsi" w:hAnsiTheme="minorHAnsi"/>
                <w:sz w:val="22"/>
                <w:szCs w:val="22"/>
              </w:rPr>
            </w:pPr>
            <w:r w:rsidRPr="006A1678">
              <w:rPr>
                <w:rFonts w:asciiTheme="minorHAnsi" w:hAnsiTheme="minorHAnsi"/>
                <w:b/>
                <w:bCs/>
                <w:sz w:val="22"/>
                <w:szCs w:val="22"/>
              </w:rPr>
              <w:t>Certification criteria #2:</w:t>
            </w:r>
            <w:r w:rsidRPr="006A1678">
              <w:rPr>
                <w:rFonts w:asciiTheme="minorHAnsi" w:hAnsiTheme="minorHAnsi"/>
                <w:sz w:val="22"/>
                <w:szCs w:val="22"/>
              </w:rPr>
              <w:t xml:space="preserve"> HITSC to identify what the communication preferences options should be. </w:t>
            </w:r>
            <w:r w:rsidR="00CA7C5E">
              <w:rPr>
                <w:rFonts w:asciiTheme="minorHAnsi" w:hAnsiTheme="minorHAnsi"/>
                <w:sz w:val="22"/>
                <w:szCs w:val="22"/>
              </w:rPr>
              <w:t xml:space="preserve"> </w:t>
            </w:r>
            <w:r w:rsidRPr="006A1678">
              <w:rPr>
                <w:rFonts w:asciiTheme="minorHAnsi" w:hAnsiTheme="minorHAnsi"/>
                <w:sz w:val="22"/>
                <w:szCs w:val="22"/>
              </w:rPr>
              <w:t xml:space="preserve">Providers should have the ability to select options that are technically </w:t>
            </w:r>
            <w:r w:rsidR="00CA7C5E">
              <w:rPr>
                <w:rFonts w:asciiTheme="minorHAnsi" w:hAnsiTheme="minorHAnsi"/>
                <w:sz w:val="22"/>
                <w:szCs w:val="22"/>
              </w:rPr>
              <w:t xml:space="preserve">feasible, these could include: </w:t>
            </w:r>
            <w:r w:rsidRPr="006A1678">
              <w:rPr>
                <w:rFonts w:asciiTheme="minorHAnsi" w:hAnsiTheme="minorHAnsi"/>
                <w:sz w:val="22"/>
                <w:szCs w:val="22"/>
              </w:rPr>
              <w:t xml:space="preserve">Email, patient portal, regular mail. </w:t>
            </w:r>
          </w:p>
        </w:tc>
        <w:tc>
          <w:tcPr>
            <w:tcW w:w="4825" w:type="dxa"/>
            <w:tcBorders>
              <w:bottom w:val="single" w:sz="4" w:space="0" w:color="auto"/>
            </w:tcBorders>
          </w:tcPr>
          <w:p w:rsidR="00C666B9" w:rsidRPr="006A1678" w:rsidRDefault="0014114D"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p>
          <w:p w:rsidR="0014114D" w:rsidRPr="006A1678" w:rsidRDefault="006A1678" w:rsidP="006A1678">
            <w:pPr>
              <w:pBdr>
                <w:bottom w:val="single" w:sz="4" w:space="1" w:color="auto"/>
              </w:pBdr>
              <w:contextualSpacing/>
              <w:rPr>
                <w:rFonts w:asciiTheme="minorHAnsi" w:hAnsiTheme="minorHAnsi"/>
                <w:b/>
                <w:sz w:val="22"/>
                <w:szCs w:val="22"/>
              </w:rPr>
            </w:pPr>
            <w:r>
              <w:rPr>
                <w:rFonts w:asciiTheme="minorHAnsi" w:hAnsiTheme="minorHAnsi"/>
                <w:noProof/>
                <w:sz w:val="22"/>
                <w:szCs w:val="22"/>
              </w:rPr>
              <w:drawing>
                <wp:inline distT="0" distB="0" distL="0" distR="0" wp14:anchorId="3F3A76CA" wp14:editId="40EBE6E5">
                  <wp:extent cx="190500" cy="180975"/>
                  <wp:effectExtent l="0" t="0" r="0" b="9525"/>
                  <wp:docPr id="48"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14114D" w:rsidRPr="006A1678">
              <w:rPr>
                <w:rFonts w:asciiTheme="minorHAnsi" w:hAnsiTheme="minorHAnsi"/>
                <w:b/>
                <w:sz w:val="22"/>
                <w:szCs w:val="22"/>
              </w:rPr>
              <w:t xml:space="preserve">Large to </w:t>
            </w:r>
            <w:r w:rsidR="00036C2C" w:rsidRPr="006A1678">
              <w:rPr>
                <w:rFonts w:asciiTheme="minorHAnsi" w:hAnsiTheme="minorHAnsi"/>
                <w:noProof/>
                <w:sz w:val="22"/>
                <w:szCs w:val="22"/>
              </w:rPr>
              <w:drawing>
                <wp:inline distT="0" distB="0" distL="0" distR="0" wp14:anchorId="3505ABEB" wp14:editId="35A13036">
                  <wp:extent cx="189186" cy="182880"/>
                  <wp:effectExtent l="0" t="0" r="1905" b="762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0014114D" w:rsidRPr="006A1678">
              <w:rPr>
                <w:rFonts w:asciiTheme="minorHAnsi" w:hAnsiTheme="minorHAnsi"/>
                <w:b/>
                <w:sz w:val="22"/>
                <w:szCs w:val="22"/>
              </w:rPr>
              <w:t>Jumbo</w:t>
            </w:r>
          </w:p>
          <w:p w:rsidR="0014114D" w:rsidRPr="006A1678" w:rsidRDefault="0014114D" w:rsidP="006A1678">
            <w:pPr>
              <w:contextualSpacing/>
              <w:rPr>
                <w:rFonts w:asciiTheme="minorHAnsi" w:hAnsiTheme="minorHAnsi"/>
                <w:sz w:val="22"/>
                <w:szCs w:val="22"/>
              </w:rPr>
            </w:pPr>
          </w:p>
          <w:p w:rsidR="00657B0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03C3594B" wp14:editId="78454545">
                  <wp:extent cx="190500" cy="180975"/>
                  <wp:effectExtent l="0" t="0" r="0" b="9525"/>
                  <wp:docPr id="49"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657B08" w:rsidRPr="006A1678">
              <w:rPr>
                <w:rFonts w:asciiTheme="minorHAnsi" w:hAnsiTheme="minorHAnsi"/>
                <w:sz w:val="22"/>
                <w:szCs w:val="22"/>
              </w:rPr>
              <w:t>Tracking format requested by patient and provision, small.</w:t>
            </w:r>
          </w:p>
          <w:p w:rsidR="00657B08" w:rsidRPr="006A1678" w:rsidRDefault="00657B08" w:rsidP="006A1678">
            <w:pPr>
              <w:contextualSpacing/>
              <w:rPr>
                <w:rFonts w:asciiTheme="minorHAnsi" w:hAnsiTheme="minorHAnsi"/>
                <w:sz w:val="22"/>
                <w:szCs w:val="22"/>
              </w:rPr>
            </w:pPr>
          </w:p>
          <w:p w:rsidR="00657B0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147F5CA8" wp14:editId="751264C8">
                  <wp:extent cx="190500" cy="180975"/>
                  <wp:effectExtent l="0" t="0" r="0" b="9525"/>
                  <wp:docPr id="5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657B08" w:rsidRPr="006A1678">
              <w:rPr>
                <w:rFonts w:asciiTheme="minorHAnsi" w:hAnsiTheme="minorHAnsi"/>
                <w:sz w:val="22"/>
                <w:szCs w:val="22"/>
              </w:rPr>
              <w:t xml:space="preserve"> Including/excluding data in multiple media formats.</w:t>
            </w:r>
          </w:p>
          <w:p w:rsidR="00B53CB8" w:rsidRPr="006A1678" w:rsidRDefault="00B53CB8" w:rsidP="006A1678">
            <w:pPr>
              <w:contextualSpacing/>
              <w:rPr>
                <w:rFonts w:asciiTheme="minorHAnsi" w:hAnsiTheme="minorHAnsi"/>
                <w:sz w:val="22"/>
                <w:szCs w:val="22"/>
              </w:rPr>
            </w:pPr>
          </w:p>
          <w:p w:rsidR="00B53CB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5DB13EFF" wp14:editId="73CA9D84">
                  <wp:extent cx="190500" cy="180975"/>
                  <wp:effectExtent l="0" t="0" r="0" b="9525"/>
                  <wp:docPr id="51"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B53CB8" w:rsidRPr="006A1678">
              <w:rPr>
                <w:rFonts w:asciiTheme="minorHAnsi" w:hAnsiTheme="minorHAnsi"/>
                <w:sz w:val="22"/>
                <w:szCs w:val="22"/>
              </w:rPr>
              <w:t>Updated reporting for revised measure.</w:t>
            </w:r>
          </w:p>
          <w:p w:rsidR="00C9775D" w:rsidRPr="006A1678" w:rsidRDefault="00C9775D" w:rsidP="006A1678">
            <w:pPr>
              <w:contextualSpacing/>
              <w:rPr>
                <w:rFonts w:asciiTheme="minorHAnsi" w:hAnsiTheme="minorHAnsi"/>
                <w:sz w:val="22"/>
                <w:szCs w:val="22"/>
              </w:rPr>
            </w:pPr>
          </w:p>
          <w:p w:rsidR="00C9775D" w:rsidRPr="006A1678" w:rsidRDefault="00C9775D" w:rsidP="006A1678">
            <w:pPr>
              <w:contextualSpacing/>
              <w:rPr>
                <w:rFonts w:asciiTheme="minorHAnsi" w:hAnsiTheme="minorHAnsi"/>
                <w:sz w:val="22"/>
                <w:szCs w:val="22"/>
              </w:rPr>
            </w:pPr>
            <w:r w:rsidRPr="006A1678">
              <w:rPr>
                <w:rFonts w:asciiTheme="minorHAnsi" w:hAnsiTheme="minorHAnsi"/>
                <w:sz w:val="22"/>
                <w:szCs w:val="22"/>
              </w:rPr>
              <w:t>For communication preference estimates, see row 208.</w:t>
            </w:r>
          </w:p>
          <w:p w:rsidR="008E6809" w:rsidRPr="006A1678" w:rsidRDefault="008E6809" w:rsidP="006A1678">
            <w:pPr>
              <w:contextualSpacing/>
              <w:rPr>
                <w:rFonts w:asciiTheme="minorHAnsi" w:hAnsiTheme="minorHAnsi"/>
                <w:sz w:val="22"/>
                <w:szCs w:val="22"/>
              </w:rPr>
            </w:pPr>
          </w:p>
        </w:tc>
      </w:tr>
      <w:tr w:rsidR="008E6809" w:rsidRPr="006A1678" w:rsidTr="009356D5">
        <w:trPr>
          <w:cantSplit/>
        </w:trPr>
        <w:tc>
          <w:tcPr>
            <w:tcW w:w="1416"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SGRP206</w:t>
            </w:r>
          </w:p>
        </w:tc>
        <w:tc>
          <w:tcPr>
            <w:tcW w:w="4919" w:type="dxa"/>
            <w:tcBorders>
              <w:top w:val="single" w:sz="4" w:space="0" w:color="auto"/>
              <w:left w:val="single" w:sz="4" w:space="0" w:color="auto"/>
              <w:bottom w:val="single" w:sz="4" w:space="0" w:color="auto"/>
              <w:right w:val="single" w:sz="4" w:space="0" w:color="auto"/>
            </w:tcBorders>
          </w:tcPr>
          <w:p w:rsidR="00426DC5" w:rsidRPr="006A1678" w:rsidRDefault="00426DC5" w:rsidP="006A1678">
            <w:pPr>
              <w:contextualSpacing/>
              <w:rPr>
                <w:rFonts w:asciiTheme="minorHAnsi" w:hAnsiTheme="minorHAnsi"/>
                <w:bCs/>
                <w:sz w:val="22"/>
                <w:szCs w:val="22"/>
              </w:rPr>
            </w:pPr>
            <w:r w:rsidRPr="006A1678">
              <w:rPr>
                <w:rFonts w:asciiTheme="minorHAnsi" w:hAnsiTheme="minorHAnsi"/>
                <w:b/>
                <w:bCs/>
                <w:sz w:val="22"/>
                <w:szCs w:val="22"/>
              </w:rPr>
              <w:t>Objective:</w:t>
            </w:r>
            <w:r w:rsidR="00CA7C5E">
              <w:rPr>
                <w:rFonts w:asciiTheme="minorHAnsi" w:hAnsiTheme="minorHAnsi"/>
                <w:bCs/>
                <w:sz w:val="22"/>
                <w:szCs w:val="22"/>
              </w:rPr>
              <w:t xml:space="preserve"> Provide patient </w:t>
            </w:r>
            <w:r w:rsidRPr="006A1678">
              <w:rPr>
                <w:rFonts w:asciiTheme="minorHAnsi" w:hAnsiTheme="minorHAnsi"/>
                <w:bCs/>
                <w:sz w:val="22"/>
                <w:szCs w:val="22"/>
              </w:rPr>
              <w:t xml:space="preserve">specific educational material in at least one non-English language, in the format preferred by the patient, if the provider has the technical capability </w:t>
            </w:r>
          </w:p>
          <w:p w:rsidR="00426DC5" w:rsidRPr="006A1678" w:rsidRDefault="00426DC5" w:rsidP="006A1678">
            <w:pPr>
              <w:contextualSpacing/>
              <w:rPr>
                <w:rFonts w:asciiTheme="minorHAnsi" w:hAnsiTheme="minorHAnsi"/>
                <w:bCs/>
                <w:sz w:val="22"/>
                <w:szCs w:val="22"/>
              </w:rPr>
            </w:pPr>
            <w:r w:rsidRPr="006A1678">
              <w:rPr>
                <w:rFonts w:asciiTheme="minorHAnsi" w:hAnsiTheme="minorHAnsi"/>
                <w:b/>
                <w:bCs/>
                <w:sz w:val="22"/>
                <w:szCs w:val="22"/>
              </w:rPr>
              <w:t>Measure:</w:t>
            </w:r>
            <w:r w:rsidRPr="006A1678">
              <w:rPr>
                <w:rFonts w:asciiTheme="minorHAnsi" w:hAnsiTheme="minorHAnsi"/>
                <w:bCs/>
                <w:sz w:val="22"/>
                <w:szCs w:val="22"/>
              </w:rPr>
              <w:t xml:space="preserve"> Deliver at least one patient specific educational material to one patient in that patient’s preferred non-English language identified by CEHRT and in the patient’s preferred format (e.g., online, print-out from CEHRT).</w:t>
            </w:r>
          </w:p>
          <w:p w:rsidR="00426DC5" w:rsidRPr="006A1678" w:rsidRDefault="00426DC5" w:rsidP="006A1678">
            <w:pPr>
              <w:contextualSpacing/>
              <w:rPr>
                <w:rFonts w:asciiTheme="minorHAnsi" w:hAnsiTheme="minorHAnsi"/>
                <w:bCs/>
                <w:sz w:val="22"/>
                <w:szCs w:val="22"/>
              </w:rPr>
            </w:pPr>
            <w:r w:rsidRPr="006A1678">
              <w:rPr>
                <w:rFonts w:asciiTheme="minorHAnsi" w:hAnsiTheme="minorHAnsi"/>
                <w:b/>
                <w:bCs/>
                <w:sz w:val="22"/>
                <w:szCs w:val="22"/>
              </w:rPr>
              <w:t>Certification criteria #1:</w:t>
            </w:r>
            <w:r w:rsidRPr="006A1678">
              <w:rPr>
                <w:rFonts w:asciiTheme="minorHAnsi" w:hAnsiTheme="minorHAnsi"/>
                <w:bCs/>
                <w:sz w:val="22"/>
                <w:szCs w:val="22"/>
              </w:rPr>
              <w:t xml:space="preserve"> Expand the </w:t>
            </w:r>
            <w:proofErr w:type="spellStart"/>
            <w:r w:rsidRPr="006A1678">
              <w:rPr>
                <w:rFonts w:asciiTheme="minorHAnsi" w:hAnsiTheme="minorHAnsi"/>
                <w:bCs/>
                <w:sz w:val="22"/>
                <w:szCs w:val="22"/>
              </w:rPr>
              <w:t>InfoButton</w:t>
            </w:r>
            <w:proofErr w:type="spellEnd"/>
            <w:r w:rsidRPr="006A1678">
              <w:rPr>
                <w:rFonts w:asciiTheme="minorHAnsi" w:hAnsiTheme="minorHAnsi"/>
                <w:bCs/>
                <w:sz w:val="22"/>
                <w:szCs w:val="22"/>
              </w:rPr>
              <w:t xml:space="preserve"> standard to include disability status.  Disability status needs to be defined and flagged at the point of entry (e.g. registration or appointment gathering).   </w:t>
            </w:r>
          </w:p>
          <w:p w:rsidR="008E6809" w:rsidRPr="006A1678" w:rsidRDefault="00426DC5" w:rsidP="006A1678">
            <w:pPr>
              <w:contextualSpacing/>
              <w:rPr>
                <w:rFonts w:asciiTheme="minorHAnsi" w:hAnsiTheme="minorHAnsi"/>
                <w:sz w:val="22"/>
                <w:szCs w:val="22"/>
              </w:rPr>
            </w:pPr>
            <w:r w:rsidRPr="006A1678">
              <w:rPr>
                <w:rFonts w:asciiTheme="minorHAnsi" w:hAnsiTheme="minorHAnsi"/>
                <w:b/>
                <w:bCs/>
                <w:sz w:val="22"/>
                <w:szCs w:val="22"/>
              </w:rPr>
              <w:t>Certification criteria #2:</w:t>
            </w:r>
            <w:r w:rsidRPr="006A1678">
              <w:rPr>
                <w:rFonts w:asciiTheme="minorHAnsi" w:hAnsiTheme="minorHAnsi"/>
                <w:bCs/>
                <w:sz w:val="22"/>
                <w:szCs w:val="22"/>
              </w:rPr>
              <w:t xml:space="preserve"> HITSC to identify what the communication preferences options should be. </w:t>
            </w:r>
            <w:r w:rsidR="00CA7C5E">
              <w:rPr>
                <w:rFonts w:asciiTheme="minorHAnsi" w:hAnsiTheme="minorHAnsi"/>
                <w:bCs/>
                <w:sz w:val="22"/>
                <w:szCs w:val="22"/>
              </w:rPr>
              <w:t xml:space="preserve"> </w:t>
            </w:r>
            <w:r w:rsidRPr="006A1678">
              <w:rPr>
                <w:rFonts w:asciiTheme="minorHAnsi" w:hAnsiTheme="minorHAnsi"/>
                <w:bCs/>
                <w:sz w:val="22"/>
                <w:szCs w:val="22"/>
              </w:rPr>
              <w:t xml:space="preserve">Providers should have the ability to select options that are technically feasible, these could include:  Email, patient portal, regular mail. </w:t>
            </w:r>
          </w:p>
        </w:tc>
        <w:tc>
          <w:tcPr>
            <w:tcW w:w="4825" w:type="dxa"/>
            <w:tcBorders>
              <w:top w:val="single" w:sz="4" w:space="0" w:color="auto"/>
              <w:left w:val="single" w:sz="4" w:space="0" w:color="auto"/>
              <w:bottom w:val="single" w:sz="4" w:space="0" w:color="auto"/>
              <w:right w:val="single" w:sz="4" w:space="0" w:color="auto"/>
            </w:tcBorders>
          </w:tcPr>
          <w:p w:rsidR="00C666B9" w:rsidRPr="006A1678" w:rsidRDefault="0014114D"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p>
          <w:p w:rsidR="0014114D" w:rsidRPr="006A1678" w:rsidRDefault="006A1678" w:rsidP="006A1678">
            <w:pPr>
              <w:pBdr>
                <w:bottom w:val="single" w:sz="4" w:space="1" w:color="auto"/>
              </w:pBdr>
              <w:contextualSpacing/>
              <w:rPr>
                <w:rFonts w:asciiTheme="minorHAnsi" w:hAnsiTheme="minorHAnsi"/>
                <w:b/>
                <w:sz w:val="22"/>
                <w:szCs w:val="22"/>
              </w:rPr>
            </w:pPr>
            <w:r>
              <w:rPr>
                <w:rFonts w:asciiTheme="minorHAnsi" w:hAnsiTheme="minorHAnsi"/>
                <w:noProof/>
                <w:sz w:val="22"/>
                <w:szCs w:val="22"/>
              </w:rPr>
              <w:drawing>
                <wp:inline distT="0" distB="0" distL="0" distR="0" wp14:anchorId="2117FC96" wp14:editId="3041CAE7">
                  <wp:extent cx="190500" cy="180975"/>
                  <wp:effectExtent l="0" t="0" r="0" b="9525"/>
                  <wp:docPr id="52"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14114D" w:rsidRPr="006A1678">
              <w:rPr>
                <w:rFonts w:asciiTheme="minorHAnsi" w:hAnsiTheme="minorHAnsi"/>
                <w:b/>
                <w:sz w:val="22"/>
                <w:szCs w:val="22"/>
              </w:rPr>
              <w:t xml:space="preserve">Large to </w:t>
            </w:r>
            <w:r w:rsidR="00036C2C" w:rsidRPr="006A1678">
              <w:rPr>
                <w:rFonts w:asciiTheme="minorHAnsi" w:hAnsiTheme="minorHAnsi"/>
                <w:noProof/>
                <w:sz w:val="22"/>
                <w:szCs w:val="22"/>
              </w:rPr>
              <w:drawing>
                <wp:inline distT="0" distB="0" distL="0" distR="0" wp14:anchorId="6711D389" wp14:editId="31ED23E2">
                  <wp:extent cx="189186" cy="182880"/>
                  <wp:effectExtent l="0" t="0" r="1905" b="762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0014114D" w:rsidRPr="006A1678">
              <w:rPr>
                <w:rFonts w:asciiTheme="minorHAnsi" w:hAnsiTheme="minorHAnsi"/>
                <w:b/>
                <w:sz w:val="22"/>
                <w:szCs w:val="22"/>
              </w:rPr>
              <w:t>Jumbo</w:t>
            </w:r>
          </w:p>
          <w:p w:rsidR="0014114D" w:rsidRPr="006A1678" w:rsidRDefault="0014114D" w:rsidP="006A1678">
            <w:pPr>
              <w:contextualSpacing/>
              <w:rPr>
                <w:rFonts w:asciiTheme="minorHAnsi" w:hAnsiTheme="minorHAnsi"/>
                <w:sz w:val="22"/>
                <w:szCs w:val="22"/>
              </w:rPr>
            </w:pPr>
          </w:p>
          <w:p w:rsidR="00657B0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71866B44" wp14:editId="4CCE0B8F">
                  <wp:extent cx="190500" cy="180975"/>
                  <wp:effectExtent l="0" t="0" r="0" b="9525"/>
                  <wp:docPr id="53"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657B08" w:rsidRPr="006A1678">
              <w:rPr>
                <w:rFonts w:asciiTheme="minorHAnsi" w:hAnsiTheme="minorHAnsi"/>
                <w:sz w:val="22"/>
                <w:szCs w:val="22"/>
              </w:rPr>
              <w:t>Small</w:t>
            </w:r>
            <w:r w:rsidR="008E6809" w:rsidRPr="006A1678">
              <w:rPr>
                <w:rFonts w:asciiTheme="minorHAnsi" w:hAnsiTheme="minorHAnsi"/>
                <w:sz w:val="22"/>
                <w:szCs w:val="22"/>
              </w:rPr>
              <w:t xml:space="preserve">, if patient education vendor has support for patient education in the required languages. </w:t>
            </w:r>
          </w:p>
          <w:p w:rsidR="00657B08" w:rsidRPr="006A1678" w:rsidRDefault="00657B08" w:rsidP="006A1678">
            <w:pPr>
              <w:contextualSpacing/>
              <w:rPr>
                <w:rFonts w:asciiTheme="minorHAnsi" w:hAnsiTheme="minorHAnsi"/>
                <w:sz w:val="22"/>
                <w:szCs w:val="22"/>
              </w:rPr>
            </w:pP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179E5088" wp14:editId="2F84343E">
                  <wp:extent cx="190500" cy="180975"/>
                  <wp:effectExtent l="0" t="0" r="0" b="9525"/>
                  <wp:docPr id="54"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8E6809" w:rsidRPr="006A1678">
              <w:rPr>
                <w:rFonts w:asciiTheme="minorHAnsi" w:hAnsiTheme="minorHAnsi"/>
                <w:sz w:val="22"/>
                <w:szCs w:val="22"/>
              </w:rPr>
              <w:t xml:space="preserve">If this requires translation or more complex search of patient education materials, then </w:t>
            </w:r>
            <w:r w:rsidR="00657B08" w:rsidRPr="006A1678">
              <w:rPr>
                <w:rFonts w:asciiTheme="minorHAnsi" w:hAnsiTheme="minorHAnsi"/>
                <w:sz w:val="22"/>
                <w:szCs w:val="22"/>
              </w:rPr>
              <w:t>large.</w:t>
            </w:r>
          </w:p>
          <w:p w:rsidR="00426DC5" w:rsidRPr="006A1678" w:rsidRDefault="00426DC5" w:rsidP="006A1678">
            <w:pPr>
              <w:contextualSpacing/>
              <w:rPr>
                <w:rFonts w:asciiTheme="minorHAnsi" w:hAnsiTheme="minorHAnsi"/>
                <w:sz w:val="22"/>
                <w:szCs w:val="22"/>
              </w:rPr>
            </w:pPr>
          </w:p>
          <w:p w:rsidR="00426DC5"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7DD50942" wp14:editId="70D127E7">
                  <wp:extent cx="190500" cy="180975"/>
                  <wp:effectExtent l="0" t="0" r="0" b="9525"/>
                  <wp:docPr id="5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proofErr w:type="spellStart"/>
            <w:r w:rsidR="00426DC5" w:rsidRPr="006A1678">
              <w:rPr>
                <w:rFonts w:asciiTheme="minorHAnsi" w:hAnsiTheme="minorHAnsi"/>
                <w:sz w:val="22"/>
                <w:szCs w:val="22"/>
              </w:rPr>
              <w:t>Infobutton</w:t>
            </w:r>
            <w:proofErr w:type="spellEnd"/>
            <w:r w:rsidR="00426DC5" w:rsidRPr="006A1678">
              <w:rPr>
                <w:rFonts w:asciiTheme="minorHAnsi" w:hAnsiTheme="minorHAnsi"/>
                <w:sz w:val="22"/>
                <w:szCs w:val="22"/>
              </w:rPr>
              <w:t xml:space="preserve"> to include disability status – </w:t>
            </w:r>
            <w:r w:rsidR="00657B08" w:rsidRPr="006A1678">
              <w:rPr>
                <w:rFonts w:asciiTheme="minorHAnsi" w:hAnsiTheme="minorHAnsi"/>
                <w:sz w:val="22"/>
                <w:szCs w:val="22"/>
              </w:rPr>
              <w:t>small</w:t>
            </w:r>
            <w:r w:rsidR="00426DC5" w:rsidRPr="006A1678">
              <w:rPr>
                <w:rFonts w:asciiTheme="minorHAnsi" w:hAnsiTheme="minorHAnsi"/>
                <w:sz w:val="22"/>
                <w:szCs w:val="22"/>
              </w:rPr>
              <w:t>.</w:t>
            </w:r>
            <w:r w:rsidR="00C9775D" w:rsidRPr="006A1678">
              <w:rPr>
                <w:rFonts w:asciiTheme="minorHAnsi" w:hAnsiTheme="minorHAnsi"/>
                <w:sz w:val="22"/>
                <w:szCs w:val="22"/>
              </w:rPr>
              <w:t xml:space="preserve"> What standard will be used for disability status, estimate could be dependent on standard. </w:t>
            </w:r>
            <w:r w:rsidR="00CA7C5E">
              <w:rPr>
                <w:rFonts w:asciiTheme="minorHAnsi" w:hAnsiTheme="minorHAnsi"/>
                <w:sz w:val="22"/>
                <w:szCs w:val="22"/>
              </w:rPr>
              <w:t xml:space="preserve"> </w:t>
            </w:r>
            <w:r w:rsidR="00C9775D" w:rsidRPr="006A1678">
              <w:rPr>
                <w:rFonts w:asciiTheme="minorHAnsi" w:hAnsiTheme="minorHAnsi"/>
                <w:sz w:val="22"/>
                <w:szCs w:val="22"/>
              </w:rPr>
              <w:t xml:space="preserve">Note that not all registration clerks might be comfortable capturing the information. </w:t>
            </w:r>
          </w:p>
          <w:p w:rsidR="00B53CB8" w:rsidRPr="006A1678" w:rsidRDefault="00B53CB8" w:rsidP="006A1678">
            <w:pPr>
              <w:contextualSpacing/>
              <w:rPr>
                <w:rFonts w:asciiTheme="minorHAnsi" w:hAnsiTheme="minorHAnsi"/>
                <w:sz w:val="22"/>
                <w:szCs w:val="22"/>
              </w:rPr>
            </w:pPr>
          </w:p>
          <w:p w:rsidR="00B53CB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22F4BD95" wp14:editId="2219CFED">
                  <wp:extent cx="190500" cy="180975"/>
                  <wp:effectExtent l="0" t="0" r="0" b="9525"/>
                  <wp:docPr id="56"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B53CB8" w:rsidRPr="006A1678">
              <w:rPr>
                <w:rFonts w:asciiTheme="minorHAnsi" w:hAnsiTheme="minorHAnsi"/>
                <w:sz w:val="22"/>
                <w:szCs w:val="22"/>
              </w:rPr>
              <w:t>Updated reporting for revised measure.</w:t>
            </w:r>
          </w:p>
          <w:p w:rsidR="00C9775D" w:rsidRPr="006A1678" w:rsidRDefault="00C9775D" w:rsidP="006A1678">
            <w:pPr>
              <w:contextualSpacing/>
              <w:rPr>
                <w:rFonts w:asciiTheme="minorHAnsi" w:hAnsiTheme="minorHAnsi"/>
                <w:sz w:val="22"/>
                <w:szCs w:val="22"/>
              </w:rPr>
            </w:pPr>
          </w:p>
          <w:p w:rsidR="00C9775D" w:rsidRPr="006A1678" w:rsidRDefault="00C9775D" w:rsidP="006A1678">
            <w:pPr>
              <w:contextualSpacing/>
              <w:rPr>
                <w:rFonts w:asciiTheme="minorHAnsi" w:hAnsiTheme="minorHAnsi"/>
                <w:sz w:val="22"/>
                <w:szCs w:val="22"/>
              </w:rPr>
            </w:pPr>
            <w:r w:rsidRPr="006A1678">
              <w:rPr>
                <w:rFonts w:asciiTheme="minorHAnsi" w:hAnsiTheme="minorHAnsi"/>
                <w:sz w:val="22"/>
                <w:szCs w:val="22"/>
              </w:rPr>
              <w:t>For communication preference estimates, see row 208.</w:t>
            </w:r>
          </w:p>
        </w:tc>
      </w:tr>
      <w:tr w:rsidR="008E6809" w:rsidRPr="006A1678" w:rsidTr="009356D5">
        <w:trPr>
          <w:cantSplit/>
        </w:trPr>
        <w:tc>
          <w:tcPr>
            <w:tcW w:w="1416" w:type="dxa"/>
            <w:tcBorders>
              <w:top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lastRenderedPageBreak/>
              <w:t>SGRP207</w:t>
            </w:r>
          </w:p>
        </w:tc>
        <w:tc>
          <w:tcPr>
            <w:tcW w:w="4919" w:type="dxa"/>
            <w:tcBorders>
              <w:top w:val="single" w:sz="4" w:space="0" w:color="auto"/>
            </w:tcBorders>
          </w:tcPr>
          <w:p w:rsidR="00426DC5" w:rsidRPr="006A1678" w:rsidRDefault="00426DC5" w:rsidP="006A1678">
            <w:pPr>
              <w:contextualSpacing/>
              <w:rPr>
                <w:rFonts w:asciiTheme="minorHAnsi" w:hAnsiTheme="minorHAnsi"/>
                <w:bCs/>
                <w:sz w:val="22"/>
                <w:szCs w:val="22"/>
              </w:rPr>
            </w:pPr>
            <w:r w:rsidRPr="006A1678">
              <w:rPr>
                <w:rFonts w:asciiTheme="minorHAnsi" w:hAnsiTheme="minorHAnsi"/>
                <w:b/>
                <w:bCs/>
                <w:sz w:val="22"/>
                <w:szCs w:val="22"/>
              </w:rPr>
              <w:t>Measure:</w:t>
            </w:r>
            <w:r w:rsidRPr="006A1678">
              <w:rPr>
                <w:rFonts w:asciiTheme="minorHAnsi" w:hAnsiTheme="minorHAnsi"/>
                <w:bCs/>
                <w:sz w:val="22"/>
                <w:szCs w:val="22"/>
              </w:rPr>
              <w:t xml:space="preserve"> More than 5% of patients use secure electronic messaging to communicate with EPs</w:t>
            </w:r>
          </w:p>
          <w:p w:rsidR="00426DC5" w:rsidRPr="006A1678" w:rsidRDefault="00426DC5" w:rsidP="006A1678">
            <w:pPr>
              <w:contextualSpacing/>
              <w:rPr>
                <w:rFonts w:asciiTheme="minorHAnsi" w:hAnsiTheme="minorHAnsi"/>
                <w:bCs/>
                <w:sz w:val="22"/>
                <w:szCs w:val="22"/>
              </w:rPr>
            </w:pPr>
            <w:r w:rsidRPr="006A1678">
              <w:rPr>
                <w:rFonts w:asciiTheme="minorHAnsi" w:hAnsiTheme="minorHAnsi"/>
                <w:bCs/>
                <w:sz w:val="22"/>
                <w:szCs w:val="22"/>
              </w:rPr>
              <w:t> </w:t>
            </w:r>
          </w:p>
          <w:p w:rsidR="00426DC5" w:rsidRPr="006A1678" w:rsidRDefault="00426DC5" w:rsidP="006A1678">
            <w:pPr>
              <w:contextualSpacing/>
              <w:rPr>
                <w:rFonts w:asciiTheme="minorHAnsi" w:hAnsiTheme="minorHAnsi"/>
                <w:bCs/>
                <w:sz w:val="22"/>
                <w:szCs w:val="22"/>
              </w:rPr>
            </w:pPr>
            <w:r w:rsidRPr="006A1678">
              <w:rPr>
                <w:rFonts w:asciiTheme="minorHAnsi" w:hAnsiTheme="minorHAnsi"/>
                <w:b/>
                <w:bCs/>
                <w:sz w:val="22"/>
                <w:szCs w:val="22"/>
              </w:rPr>
              <w:t>Certification requirement:</w:t>
            </w:r>
            <w:r w:rsidRPr="006A1678">
              <w:rPr>
                <w:rFonts w:asciiTheme="minorHAnsi" w:hAnsiTheme="minorHAnsi"/>
                <w:bCs/>
                <w:sz w:val="22"/>
                <w:szCs w:val="22"/>
              </w:rPr>
              <w:t xml:space="preserve">  Provide the capability to: </w:t>
            </w:r>
          </w:p>
          <w:p w:rsidR="00036C2C" w:rsidRPr="006A1678" w:rsidRDefault="00CD231C" w:rsidP="006A1678">
            <w:pPr>
              <w:numPr>
                <w:ilvl w:val="0"/>
                <w:numId w:val="8"/>
              </w:numPr>
              <w:contextualSpacing/>
              <w:rPr>
                <w:rFonts w:asciiTheme="minorHAnsi" w:hAnsiTheme="minorHAnsi"/>
                <w:bCs/>
                <w:sz w:val="22"/>
                <w:szCs w:val="22"/>
              </w:rPr>
            </w:pPr>
            <w:r w:rsidRPr="006A1678">
              <w:rPr>
                <w:rFonts w:asciiTheme="minorHAnsi" w:hAnsiTheme="minorHAnsi"/>
                <w:bCs/>
                <w:sz w:val="22"/>
                <w:szCs w:val="22"/>
              </w:rPr>
              <w:t>measure and report the response timeframe</w:t>
            </w:r>
          </w:p>
          <w:p w:rsidR="00036C2C" w:rsidRPr="006A1678" w:rsidRDefault="00CD231C" w:rsidP="006A1678">
            <w:pPr>
              <w:numPr>
                <w:ilvl w:val="0"/>
                <w:numId w:val="8"/>
              </w:numPr>
              <w:contextualSpacing/>
              <w:rPr>
                <w:rFonts w:asciiTheme="minorHAnsi" w:hAnsiTheme="minorHAnsi"/>
                <w:bCs/>
                <w:sz w:val="22"/>
                <w:szCs w:val="22"/>
              </w:rPr>
            </w:pPr>
            <w:r w:rsidRPr="006A1678">
              <w:rPr>
                <w:rFonts w:asciiTheme="minorHAnsi" w:hAnsiTheme="minorHAnsi"/>
                <w:bCs/>
                <w:sz w:val="22"/>
                <w:szCs w:val="22"/>
              </w:rPr>
              <w:t>for the patient to indicate that no response is needed</w:t>
            </w:r>
          </w:p>
          <w:p w:rsidR="00036C2C" w:rsidRPr="006A1678" w:rsidRDefault="00CD231C" w:rsidP="006A1678">
            <w:pPr>
              <w:numPr>
                <w:ilvl w:val="0"/>
                <w:numId w:val="8"/>
              </w:numPr>
              <w:contextualSpacing/>
              <w:rPr>
                <w:rFonts w:asciiTheme="minorHAnsi" w:hAnsiTheme="minorHAnsi"/>
                <w:bCs/>
                <w:sz w:val="22"/>
                <w:szCs w:val="22"/>
              </w:rPr>
            </w:pPr>
            <w:r w:rsidRPr="006A1678">
              <w:rPr>
                <w:rFonts w:asciiTheme="minorHAnsi" w:hAnsiTheme="minorHAnsi"/>
                <w:bCs/>
                <w:sz w:val="22"/>
                <w:szCs w:val="22"/>
              </w:rPr>
              <w:t>mode of response (e.g., telephone, secure message)</w:t>
            </w:r>
          </w:p>
          <w:p w:rsidR="008E6809" w:rsidRPr="006A1678" w:rsidRDefault="008E6809" w:rsidP="006A1678">
            <w:pPr>
              <w:contextualSpacing/>
              <w:rPr>
                <w:rFonts w:asciiTheme="minorHAnsi" w:hAnsiTheme="minorHAnsi"/>
                <w:sz w:val="22"/>
                <w:szCs w:val="22"/>
              </w:rPr>
            </w:pPr>
          </w:p>
        </w:tc>
        <w:tc>
          <w:tcPr>
            <w:tcW w:w="4825" w:type="dxa"/>
            <w:tcBorders>
              <w:top w:val="single" w:sz="4" w:space="0" w:color="auto"/>
            </w:tcBorders>
          </w:tcPr>
          <w:p w:rsidR="0014114D" w:rsidRPr="006A1678" w:rsidRDefault="0014114D"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 xml:space="preserve">Overall estimate:  </w:t>
            </w:r>
            <w:r w:rsidR="008B0735" w:rsidRPr="009356D5">
              <w:rPr>
                <w:rFonts w:asciiTheme="minorHAnsi" w:hAnsiTheme="minorHAnsi"/>
                <w:noProof/>
                <w:sz w:val="22"/>
                <w:szCs w:val="22"/>
              </w:rPr>
              <w:drawing>
                <wp:inline distT="0" distB="0" distL="0" distR="0" wp14:anchorId="55594EB6" wp14:editId="5E2D8132">
                  <wp:extent cx="189186" cy="182880"/>
                  <wp:effectExtent l="0" t="0" r="190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008B0735">
              <w:rPr>
                <w:rFonts w:asciiTheme="minorHAnsi" w:hAnsiTheme="minorHAnsi"/>
                <w:b/>
                <w:sz w:val="22"/>
                <w:szCs w:val="22"/>
              </w:rPr>
              <w:t>Jumbo</w:t>
            </w:r>
            <w:r w:rsidR="008B0735" w:rsidRPr="006A1678">
              <w:rPr>
                <w:rFonts w:asciiTheme="minorHAnsi" w:hAnsiTheme="minorHAnsi"/>
                <w:b/>
                <w:sz w:val="22"/>
                <w:szCs w:val="22"/>
              </w:rPr>
              <w:t xml:space="preserve"> </w:t>
            </w:r>
          </w:p>
          <w:p w:rsidR="0014114D" w:rsidRPr="006A1678" w:rsidRDefault="0014114D" w:rsidP="006A1678">
            <w:pPr>
              <w:contextualSpacing/>
              <w:rPr>
                <w:rFonts w:asciiTheme="minorHAnsi" w:hAnsiTheme="minorHAnsi"/>
                <w:bCs/>
                <w:sz w:val="22"/>
                <w:szCs w:val="22"/>
              </w:rPr>
            </w:pPr>
          </w:p>
          <w:p w:rsidR="008E6809" w:rsidRPr="006A1678" w:rsidRDefault="00691C37" w:rsidP="006A1678">
            <w:pPr>
              <w:contextualSpacing/>
              <w:rPr>
                <w:rFonts w:asciiTheme="minorHAnsi" w:hAnsiTheme="minorHAnsi"/>
                <w:bCs/>
                <w:sz w:val="22"/>
                <w:szCs w:val="22"/>
              </w:rPr>
            </w:pPr>
            <w:r>
              <w:pict>
                <v:shape id="Picture 28" o:spid="_x0000_i1027" type="#_x0000_t75" style="width:15pt;height:14.25pt;visibility:visible;mso-wrap-style:square">
                  <v:imagedata r:id="rId10" o:title="" croptop="37012f" cropbottom="24020f" cropleft="4915f" cropright="57862f"/>
                </v:shape>
              </w:pict>
            </w:r>
            <w:r w:rsidR="00426DC5" w:rsidRPr="006A1678">
              <w:rPr>
                <w:rFonts w:asciiTheme="minorHAnsi" w:hAnsiTheme="minorHAnsi"/>
                <w:bCs/>
                <w:sz w:val="22"/>
                <w:szCs w:val="22"/>
              </w:rPr>
              <w:t xml:space="preserve">Additional </w:t>
            </w:r>
            <w:r w:rsidR="00657B08" w:rsidRPr="006A1678">
              <w:rPr>
                <w:rFonts w:asciiTheme="minorHAnsi" w:hAnsiTheme="minorHAnsi"/>
                <w:bCs/>
                <w:sz w:val="22"/>
                <w:szCs w:val="22"/>
              </w:rPr>
              <w:t xml:space="preserve">tracking of </w:t>
            </w:r>
            <w:r w:rsidR="00426DC5" w:rsidRPr="006A1678">
              <w:rPr>
                <w:rFonts w:asciiTheme="minorHAnsi" w:hAnsiTheme="minorHAnsi"/>
                <w:bCs/>
                <w:sz w:val="22"/>
                <w:szCs w:val="22"/>
              </w:rPr>
              <w:t>response timeframe</w:t>
            </w:r>
            <w:r w:rsidR="008B0735">
              <w:rPr>
                <w:rFonts w:asciiTheme="minorHAnsi" w:hAnsiTheme="minorHAnsi"/>
                <w:bCs/>
                <w:sz w:val="22"/>
                <w:szCs w:val="22"/>
              </w:rPr>
              <w:t xml:space="preserve"> including multiple modes of response</w:t>
            </w:r>
            <w:r w:rsidR="00426DC5" w:rsidRPr="006A1678">
              <w:rPr>
                <w:rFonts w:asciiTheme="minorHAnsi" w:hAnsiTheme="minorHAnsi"/>
                <w:bCs/>
                <w:sz w:val="22"/>
                <w:szCs w:val="22"/>
              </w:rPr>
              <w:t xml:space="preserve"> – </w:t>
            </w:r>
            <w:r w:rsidR="008B0735">
              <w:rPr>
                <w:rFonts w:asciiTheme="minorHAnsi" w:hAnsiTheme="minorHAnsi"/>
                <w:bCs/>
                <w:sz w:val="22"/>
                <w:szCs w:val="22"/>
              </w:rPr>
              <w:t>large</w:t>
            </w:r>
            <w:r w:rsidR="00426DC5" w:rsidRPr="006A1678">
              <w:rPr>
                <w:rFonts w:asciiTheme="minorHAnsi" w:hAnsiTheme="minorHAnsi"/>
                <w:bCs/>
                <w:sz w:val="22"/>
                <w:szCs w:val="22"/>
              </w:rPr>
              <w:t>.</w:t>
            </w:r>
          </w:p>
          <w:p w:rsidR="00426DC5" w:rsidRPr="006A1678" w:rsidRDefault="00426DC5" w:rsidP="006A1678">
            <w:pPr>
              <w:contextualSpacing/>
              <w:rPr>
                <w:rFonts w:asciiTheme="minorHAnsi" w:hAnsiTheme="minorHAnsi"/>
                <w:bCs/>
                <w:sz w:val="22"/>
                <w:szCs w:val="22"/>
              </w:rPr>
            </w:pPr>
          </w:p>
          <w:p w:rsidR="00426DC5" w:rsidRPr="006A1678" w:rsidRDefault="006A1678" w:rsidP="006A1678">
            <w:pPr>
              <w:contextualSpacing/>
              <w:rPr>
                <w:rFonts w:asciiTheme="minorHAnsi" w:hAnsiTheme="minorHAnsi"/>
                <w:bCs/>
                <w:sz w:val="22"/>
                <w:szCs w:val="22"/>
              </w:rPr>
            </w:pPr>
            <w:r>
              <w:rPr>
                <w:rFonts w:asciiTheme="minorHAnsi" w:hAnsiTheme="minorHAnsi"/>
                <w:noProof/>
                <w:sz w:val="22"/>
                <w:szCs w:val="22"/>
              </w:rPr>
              <w:drawing>
                <wp:inline distT="0" distB="0" distL="0" distR="0" wp14:anchorId="3D8348CA" wp14:editId="708C3456">
                  <wp:extent cx="190500" cy="180975"/>
                  <wp:effectExtent l="0" t="0" r="0" b="9525"/>
                  <wp:docPr id="5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426DC5" w:rsidRPr="006A1678">
              <w:rPr>
                <w:rFonts w:asciiTheme="minorHAnsi" w:hAnsiTheme="minorHAnsi"/>
                <w:bCs/>
                <w:sz w:val="22"/>
                <w:szCs w:val="22"/>
              </w:rPr>
              <w:t xml:space="preserve">Patient indication of no response needed – </w:t>
            </w:r>
            <w:r w:rsidR="00657B08" w:rsidRPr="006A1678">
              <w:rPr>
                <w:rFonts w:asciiTheme="minorHAnsi" w:hAnsiTheme="minorHAnsi"/>
                <w:bCs/>
                <w:sz w:val="22"/>
                <w:szCs w:val="22"/>
              </w:rPr>
              <w:t>small</w:t>
            </w:r>
            <w:r w:rsidR="00426DC5" w:rsidRPr="006A1678">
              <w:rPr>
                <w:rFonts w:asciiTheme="minorHAnsi" w:hAnsiTheme="minorHAnsi"/>
                <w:bCs/>
                <w:sz w:val="22"/>
                <w:szCs w:val="22"/>
              </w:rPr>
              <w:t>.</w:t>
            </w:r>
          </w:p>
          <w:p w:rsidR="00426DC5" w:rsidRPr="006A1678" w:rsidRDefault="00426DC5" w:rsidP="006A1678">
            <w:pPr>
              <w:contextualSpacing/>
              <w:rPr>
                <w:rFonts w:asciiTheme="minorHAnsi" w:hAnsiTheme="minorHAnsi"/>
                <w:bCs/>
                <w:sz w:val="22"/>
                <w:szCs w:val="22"/>
              </w:rPr>
            </w:pPr>
          </w:p>
          <w:p w:rsidR="00426DC5" w:rsidRPr="006A1678" w:rsidRDefault="006A1678" w:rsidP="006A1678">
            <w:pPr>
              <w:contextualSpacing/>
              <w:rPr>
                <w:rFonts w:asciiTheme="minorHAnsi" w:hAnsiTheme="minorHAnsi"/>
                <w:bCs/>
                <w:sz w:val="22"/>
                <w:szCs w:val="22"/>
              </w:rPr>
            </w:pPr>
            <w:r>
              <w:rPr>
                <w:rFonts w:asciiTheme="minorHAnsi" w:hAnsiTheme="minorHAnsi"/>
                <w:noProof/>
                <w:sz w:val="22"/>
                <w:szCs w:val="22"/>
              </w:rPr>
              <w:drawing>
                <wp:inline distT="0" distB="0" distL="0" distR="0" wp14:anchorId="4DC0C7F8" wp14:editId="77C4512D">
                  <wp:extent cx="190500" cy="180975"/>
                  <wp:effectExtent l="0" t="0" r="0" b="9525"/>
                  <wp:docPr id="59"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426DC5" w:rsidRPr="006A1678">
              <w:rPr>
                <w:rFonts w:asciiTheme="minorHAnsi" w:hAnsiTheme="minorHAnsi"/>
                <w:bCs/>
                <w:sz w:val="22"/>
                <w:szCs w:val="22"/>
              </w:rPr>
              <w:t xml:space="preserve">Tracking of mode of response – </w:t>
            </w:r>
            <w:r w:rsidR="00657B08" w:rsidRPr="006A1678">
              <w:rPr>
                <w:rFonts w:asciiTheme="minorHAnsi" w:hAnsiTheme="minorHAnsi"/>
                <w:bCs/>
                <w:sz w:val="22"/>
                <w:szCs w:val="22"/>
              </w:rPr>
              <w:t>small</w:t>
            </w:r>
            <w:r w:rsidR="00426DC5" w:rsidRPr="006A1678">
              <w:rPr>
                <w:rFonts w:asciiTheme="minorHAnsi" w:hAnsiTheme="minorHAnsi"/>
                <w:bCs/>
                <w:sz w:val="22"/>
                <w:szCs w:val="22"/>
              </w:rPr>
              <w:t>.</w:t>
            </w:r>
            <w:r w:rsidR="008B0735">
              <w:rPr>
                <w:rFonts w:asciiTheme="minorHAnsi" w:hAnsiTheme="minorHAnsi"/>
                <w:bCs/>
                <w:sz w:val="22"/>
                <w:szCs w:val="22"/>
              </w:rPr>
              <w:t xml:space="preserve"> (See first estimate for support for multiple modes of response.)</w:t>
            </w:r>
          </w:p>
          <w:p w:rsidR="00B53CB8" w:rsidRPr="006A1678" w:rsidRDefault="00B53CB8" w:rsidP="006A1678">
            <w:pPr>
              <w:contextualSpacing/>
              <w:rPr>
                <w:rFonts w:asciiTheme="minorHAnsi" w:hAnsiTheme="minorHAnsi"/>
                <w:bCs/>
                <w:sz w:val="22"/>
                <w:szCs w:val="22"/>
              </w:rPr>
            </w:pPr>
          </w:p>
          <w:p w:rsidR="00426DC5" w:rsidRPr="006A1678" w:rsidRDefault="006A1678" w:rsidP="006A1678">
            <w:pPr>
              <w:contextualSpacing/>
              <w:rPr>
                <w:rFonts w:asciiTheme="minorHAnsi" w:hAnsiTheme="minorHAnsi"/>
                <w:b/>
                <w:bCs/>
                <w:sz w:val="22"/>
                <w:szCs w:val="22"/>
              </w:rPr>
            </w:pPr>
            <w:r>
              <w:rPr>
                <w:rFonts w:asciiTheme="minorHAnsi" w:hAnsiTheme="minorHAnsi"/>
                <w:noProof/>
                <w:sz w:val="22"/>
                <w:szCs w:val="22"/>
              </w:rPr>
              <w:drawing>
                <wp:inline distT="0" distB="0" distL="0" distR="0" wp14:anchorId="416B349E" wp14:editId="48CE623F">
                  <wp:extent cx="190500" cy="180975"/>
                  <wp:effectExtent l="0" t="0" r="0" b="9525"/>
                  <wp:docPr id="60"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B53CB8" w:rsidRPr="006A1678">
              <w:rPr>
                <w:rFonts w:asciiTheme="minorHAnsi" w:hAnsiTheme="minorHAnsi"/>
                <w:sz w:val="22"/>
                <w:szCs w:val="22"/>
              </w:rPr>
              <w:t>Updated reporting for revised measure.</w:t>
            </w:r>
          </w:p>
        </w:tc>
      </w:tr>
      <w:tr w:rsidR="008E6809" w:rsidRPr="006A1678" w:rsidTr="009356D5">
        <w:trPr>
          <w:cantSplit/>
        </w:trPr>
        <w:tc>
          <w:tcPr>
            <w:tcW w:w="1416" w:type="dxa"/>
            <w:tcBorders>
              <w:bottom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SGRP208</w:t>
            </w:r>
          </w:p>
        </w:tc>
        <w:tc>
          <w:tcPr>
            <w:tcW w:w="4919" w:type="dxa"/>
            <w:tcBorders>
              <w:bottom w:val="single" w:sz="4" w:space="0" w:color="auto"/>
            </w:tcBorders>
          </w:tcPr>
          <w:p w:rsidR="008E6809" w:rsidRPr="006A1678" w:rsidRDefault="00426DC5" w:rsidP="006A1678">
            <w:pPr>
              <w:contextualSpacing/>
              <w:rPr>
                <w:rFonts w:asciiTheme="minorHAnsi" w:hAnsiTheme="minorHAnsi"/>
                <w:sz w:val="22"/>
                <w:szCs w:val="22"/>
              </w:rPr>
            </w:pPr>
            <w:r w:rsidRPr="006A1678">
              <w:rPr>
                <w:rFonts w:asciiTheme="minorHAnsi" w:hAnsiTheme="minorHAnsi"/>
                <w:b/>
                <w:bCs/>
                <w:sz w:val="22"/>
                <w:szCs w:val="22"/>
              </w:rPr>
              <w:t>Certification criteria:</w:t>
            </w:r>
            <w:r w:rsidRPr="006A1678">
              <w:rPr>
                <w:rFonts w:asciiTheme="minorHAnsi" w:hAnsiTheme="minorHAnsi"/>
                <w:bCs/>
                <w:sz w:val="22"/>
                <w:szCs w:val="22"/>
              </w:rPr>
              <w:t xml:space="preserve"> HITSC to identify what the communication preferences options should be for the clinical summary, reminders, patient educational material objectives (this will correlate to the patient’s preferred format in each of these objectives).  Providers should have the option to select options that are technically feasible </w:t>
            </w:r>
            <w:r w:rsidR="00CA7C5E">
              <w:rPr>
                <w:rFonts w:asciiTheme="minorHAnsi" w:hAnsiTheme="minorHAnsi"/>
                <w:bCs/>
                <w:sz w:val="22"/>
                <w:szCs w:val="22"/>
              </w:rPr>
              <w:t xml:space="preserve">for them, these could include: </w:t>
            </w:r>
            <w:r w:rsidRPr="006A1678">
              <w:rPr>
                <w:rFonts w:asciiTheme="minorHAnsi" w:hAnsiTheme="minorHAnsi"/>
                <w:bCs/>
                <w:sz w:val="22"/>
                <w:szCs w:val="22"/>
              </w:rPr>
              <w:t xml:space="preserve">Email, text, patient portal, telephone, regular mail. </w:t>
            </w:r>
          </w:p>
        </w:tc>
        <w:tc>
          <w:tcPr>
            <w:tcW w:w="4825" w:type="dxa"/>
            <w:tcBorders>
              <w:bottom w:val="single" w:sz="4" w:space="0" w:color="auto"/>
            </w:tcBorders>
          </w:tcPr>
          <w:p w:rsidR="00C666B9" w:rsidRPr="006A1678" w:rsidRDefault="00934C2F" w:rsidP="006A1678">
            <w:pPr>
              <w:pBdr>
                <w:bottom w:val="single" w:sz="4" w:space="1" w:color="auto"/>
              </w:pBdr>
              <w:contextualSpacing/>
              <w:rPr>
                <w:rFonts w:asciiTheme="minorHAnsi" w:hAnsiTheme="minorHAnsi"/>
                <w:noProof/>
                <w:sz w:val="22"/>
                <w:szCs w:val="22"/>
              </w:rPr>
            </w:pPr>
            <w:r w:rsidRPr="006A1678">
              <w:rPr>
                <w:rFonts w:asciiTheme="minorHAnsi" w:hAnsiTheme="minorHAnsi"/>
                <w:b/>
                <w:sz w:val="22"/>
                <w:szCs w:val="22"/>
              </w:rPr>
              <w:t>Overall estimate:</w:t>
            </w:r>
            <w:r w:rsidRPr="006A1678">
              <w:rPr>
                <w:rFonts w:asciiTheme="minorHAnsi" w:hAnsiTheme="minorHAnsi"/>
                <w:noProof/>
                <w:sz w:val="22"/>
                <w:szCs w:val="22"/>
              </w:rPr>
              <w:t xml:space="preserve"> </w:t>
            </w:r>
          </w:p>
          <w:p w:rsidR="00934C2F" w:rsidRPr="006A1678" w:rsidRDefault="006A1678" w:rsidP="006A1678">
            <w:pPr>
              <w:pBdr>
                <w:bottom w:val="single" w:sz="4" w:space="1" w:color="auto"/>
              </w:pBdr>
              <w:contextualSpacing/>
              <w:rPr>
                <w:rFonts w:asciiTheme="minorHAnsi" w:hAnsiTheme="minorHAnsi"/>
                <w:b/>
                <w:sz w:val="22"/>
                <w:szCs w:val="22"/>
              </w:rPr>
            </w:pPr>
            <w:r>
              <w:rPr>
                <w:rFonts w:asciiTheme="minorHAnsi" w:hAnsiTheme="minorHAnsi"/>
                <w:noProof/>
                <w:sz w:val="22"/>
                <w:szCs w:val="22"/>
              </w:rPr>
              <w:drawing>
                <wp:inline distT="0" distB="0" distL="0" distR="0" wp14:anchorId="5FFD627B" wp14:editId="16B7E5F9">
                  <wp:extent cx="190500" cy="180975"/>
                  <wp:effectExtent l="0" t="0" r="0" b="9525"/>
                  <wp:docPr id="61"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113893" w:rsidRPr="006A1678">
              <w:rPr>
                <w:rFonts w:asciiTheme="minorHAnsi" w:hAnsiTheme="minorHAnsi"/>
                <w:b/>
                <w:sz w:val="22"/>
                <w:szCs w:val="22"/>
              </w:rPr>
              <w:t>Small to</w:t>
            </w:r>
            <w:r w:rsidR="00934C2F" w:rsidRPr="006A1678">
              <w:rPr>
                <w:rFonts w:asciiTheme="minorHAnsi" w:hAnsiTheme="minorHAnsi"/>
                <w:b/>
                <w:sz w:val="22"/>
                <w:szCs w:val="22"/>
              </w:rPr>
              <w:t xml:space="preserve">  </w:t>
            </w:r>
            <w:r w:rsidR="00036C2C" w:rsidRPr="006A1678">
              <w:rPr>
                <w:rFonts w:asciiTheme="minorHAnsi" w:hAnsiTheme="minorHAnsi"/>
                <w:noProof/>
                <w:sz w:val="22"/>
                <w:szCs w:val="22"/>
              </w:rPr>
              <w:drawing>
                <wp:inline distT="0" distB="0" distL="0" distR="0" wp14:anchorId="27FE3A68" wp14:editId="5F135D0E">
                  <wp:extent cx="189187" cy="182880"/>
                  <wp:effectExtent l="0" t="0" r="1905" b="762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56476" r="88291" b="36651"/>
                          <a:stretch/>
                        </pic:blipFill>
                        <pic:spPr bwMode="auto">
                          <a:xfrm>
                            <a:off x="0" y="0"/>
                            <a:ext cx="189187" cy="182880"/>
                          </a:xfrm>
                          <a:prstGeom prst="rect">
                            <a:avLst/>
                          </a:prstGeom>
                          <a:ln>
                            <a:noFill/>
                          </a:ln>
                          <a:extLst>
                            <a:ext uri="{53640926-AAD7-44D8-BBD7-CCE9431645EC}">
                              <a14:shadowObscured xmlns:a14="http://schemas.microsoft.com/office/drawing/2010/main"/>
                            </a:ext>
                          </a:extLst>
                        </pic:spPr>
                      </pic:pic>
                    </a:graphicData>
                  </a:graphic>
                </wp:inline>
              </w:drawing>
            </w:r>
            <w:r w:rsidR="00934C2F" w:rsidRPr="006A1678">
              <w:rPr>
                <w:rFonts w:asciiTheme="minorHAnsi" w:hAnsiTheme="minorHAnsi"/>
                <w:b/>
                <w:sz w:val="22"/>
                <w:szCs w:val="22"/>
              </w:rPr>
              <w:t xml:space="preserve">Large </w:t>
            </w:r>
          </w:p>
          <w:p w:rsidR="008E6809" w:rsidRPr="006A1678" w:rsidRDefault="00036C2C" w:rsidP="006A1678">
            <w:pPr>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04E5C18C" wp14:editId="7D3EDB11">
                  <wp:extent cx="192340" cy="182880"/>
                  <wp:effectExtent l="0" t="0" r="0" b="762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39732" r="88221" b="53394"/>
                          <a:stretch/>
                        </pic:blipFill>
                        <pic:spPr bwMode="auto">
                          <a:xfrm>
                            <a:off x="0" y="0"/>
                            <a:ext cx="192340" cy="182880"/>
                          </a:xfrm>
                          <a:prstGeom prst="rect">
                            <a:avLst/>
                          </a:prstGeom>
                          <a:ln>
                            <a:noFill/>
                          </a:ln>
                          <a:extLst>
                            <a:ext uri="{53640926-AAD7-44D8-BBD7-CCE9431645EC}">
                              <a14:shadowObscured xmlns:a14="http://schemas.microsoft.com/office/drawing/2010/main"/>
                            </a:ext>
                          </a:extLst>
                        </pic:spPr>
                      </pic:pic>
                    </a:graphicData>
                  </a:graphic>
                </wp:inline>
              </w:drawing>
            </w:r>
            <w:r w:rsidR="008E6809" w:rsidRPr="006A1678">
              <w:rPr>
                <w:rFonts w:asciiTheme="minorHAnsi" w:hAnsiTheme="minorHAnsi"/>
                <w:sz w:val="22"/>
                <w:szCs w:val="22"/>
              </w:rPr>
              <w:t>Multiple comm</w:t>
            </w:r>
            <w:r w:rsidR="0029619C" w:rsidRPr="006A1678">
              <w:rPr>
                <w:rFonts w:asciiTheme="minorHAnsi" w:hAnsiTheme="minorHAnsi"/>
                <w:sz w:val="22"/>
                <w:szCs w:val="22"/>
              </w:rPr>
              <w:t>unications</w:t>
            </w:r>
            <w:r w:rsidR="008E6809" w:rsidRPr="006A1678">
              <w:rPr>
                <w:rFonts w:asciiTheme="minorHAnsi" w:hAnsiTheme="minorHAnsi"/>
                <w:sz w:val="22"/>
                <w:szCs w:val="22"/>
              </w:rPr>
              <w:t xml:space="preserve"> preferences, </w:t>
            </w:r>
            <w:r w:rsidR="00657B08" w:rsidRPr="006A1678">
              <w:rPr>
                <w:rFonts w:asciiTheme="minorHAnsi" w:hAnsiTheme="minorHAnsi"/>
                <w:sz w:val="22"/>
                <w:szCs w:val="22"/>
              </w:rPr>
              <w:t>small.</w:t>
            </w:r>
          </w:p>
          <w:p w:rsidR="00D308E4" w:rsidRPr="006A1678" w:rsidRDefault="00D308E4" w:rsidP="006A1678">
            <w:pPr>
              <w:contextualSpacing/>
              <w:rPr>
                <w:rFonts w:asciiTheme="minorHAnsi" w:hAnsiTheme="minorHAnsi"/>
                <w:sz w:val="22"/>
                <w:szCs w:val="22"/>
              </w:rPr>
            </w:pPr>
          </w:p>
          <w:p w:rsidR="00C9775D"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6F6718C1" wp14:editId="612D8E6F">
                  <wp:extent cx="190500" cy="180975"/>
                  <wp:effectExtent l="0" t="0" r="0" b="9525"/>
                  <wp:docPr id="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C9775D" w:rsidRPr="006A1678">
              <w:rPr>
                <w:rFonts w:asciiTheme="minorHAnsi" w:hAnsiTheme="minorHAnsi"/>
                <w:sz w:val="22"/>
                <w:szCs w:val="22"/>
              </w:rPr>
              <w:t>New standards for communication preference, small.</w:t>
            </w:r>
          </w:p>
          <w:p w:rsidR="00D308E4" w:rsidRPr="006A1678" w:rsidRDefault="00D308E4" w:rsidP="006A1678">
            <w:pPr>
              <w:contextualSpacing/>
              <w:rPr>
                <w:rFonts w:asciiTheme="minorHAnsi" w:hAnsiTheme="minorHAnsi"/>
                <w:sz w:val="22"/>
                <w:szCs w:val="22"/>
              </w:rPr>
            </w:pPr>
          </w:p>
          <w:p w:rsidR="00C9775D"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2BBE2EF0" wp14:editId="3A1B7545">
                  <wp:extent cx="190500" cy="180975"/>
                  <wp:effectExtent l="0" t="0" r="0" b="9525"/>
                  <wp:docPr id="6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C9775D" w:rsidRPr="006A1678">
              <w:rPr>
                <w:rFonts w:asciiTheme="minorHAnsi" w:hAnsiTheme="minorHAnsi"/>
                <w:sz w:val="22"/>
                <w:szCs w:val="22"/>
              </w:rPr>
              <w:t xml:space="preserve">Functionality to deliver each type of communication in all patient requested formats. </w:t>
            </w:r>
            <w:r w:rsidR="00CA7C5E">
              <w:rPr>
                <w:rFonts w:asciiTheme="minorHAnsi" w:hAnsiTheme="minorHAnsi"/>
                <w:sz w:val="22"/>
                <w:szCs w:val="22"/>
              </w:rPr>
              <w:t xml:space="preserve"> </w:t>
            </w:r>
            <w:r w:rsidR="00C9775D" w:rsidRPr="006A1678">
              <w:rPr>
                <w:rFonts w:asciiTheme="minorHAnsi" w:hAnsiTheme="minorHAnsi"/>
                <w:sz w:val="22"/>
                <w:szCs w:val="22"/>
              </w:rPr>
              <w:t>(We are unsure if this is envisioned or if the intention is simply to record preferences for methods already part of the software.)</w:t>
            </w:r>
          </w:p>
        </w:tc>
      </w:tr>
      <w:tr w:rsidR="008E6809" w:rsidRPr="006A1678" w:rsidTr="009356D5">
        <w:trPr>
          <w:cantSplit/>
        </w:trPr>
        <w:tc>
          <w:tcPr>
            <w:tcW w:w="1416"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SGRP209</w:t>
            </w:r>
          </w:p>
        </w:tc>
        <w:tc>
          <w:tcPr>
            <w:tcW w:w="4919" w:type="dxa"/>
            <w:tcBorders>
              <w:top w:val="single" w:sz="4" w:space="0" w:color="auto"/>
              <w:left w:val="single" w:sz="4" w:space="0" w:color="auto"/>
              <w:bottom w:val="single" w:sz="4" w:space="0" w:color="auto"/>
              <w:right w:val="single" w:sz="4" w:space="0" w:color="auto"/>
            </w:tcBorders>
          </w:tcPr>
          <w:p w:rsidR="008E6809" w:rsidRPr="006A1678" w:rsidRDefault="00426DC5" w:rsidP="006A1678">
            <w:pPr>
              <w:contextualSpacing/>
              <w:rPr>
                <w:rFonts w:asciiTheme="minorHAnsi" w:hAnsiTheme="minorHAnsi"/>
                <w:sz w:val="22"/>
                <w:szCs w:val="22"/>
              </w:rPr>
            </w:pPr>
            <w:r w:rsidRPr="006A1678">
              <w:rPr>
                <w:rFonts w:asciiTheme="minorHAnsi" w:hAnsiTheme="minorHAnsi"/>
                <w:b/>
                <w:bCs/>
                <w:sz w:val="22"/>
                <w:szCs w:val="22"/>
              </w:rPr>
              <w:t xml:space="preserve">Certification </w:t>
            </w:r>
            <w:r w:rsidR="00E3676F" w:rsidRPr="006A1678">
              <w:rPr>
                <w:rFonts w:asciiTheme="minorHAnsi" w:hAnsiTheme="minorHAnsi"/>
                <w:b/>
                <w:bCs/>
                <w:sz w:val="22"/>
                <w:szCs w:val="22"/>
              </w:rPr>
              <w:t>criteria</w:t>
            </w:r>
            <w:r w:rsidRPr="006A1678">
              <w:rPr>
                <w:rFonts w:asciiTheme="minorHAnsi" w:hAnsiTheme="minorHAnsi"/>
                <w:b/>
                <w:bCs/>
                <w:sz w:val="22"/>
                <w:szCs w:val="22"/>
              </w:rPr>
              <w:t>:</w:t>
            </w:r>
            <w:r w:rsidRPr="006A1678">
              <w:rPr>
                <w:rFonts w:asciiTheme="minorHAnsi" w:hAnsiTheme="minorHAnsi"/>
                <w:bCs/>
                <w:sz w:val="22"/>
                <w:szCs w:val="22"/>
              </w:rPr>
              <w:t xml:space="preserve"> Capability for CEHRT to query research enrollment systems to identify available clinical trials.</w:t>
            </w:r>
          </w:p>
        </w:tc>
        <w:tc>
          <w:tcPr>
            <w:tcW w:w="4825" w:type="dxa"/>
            <w:tcBorders>
              <w:top w:val="single" w:sz="4" w:space="0" w:color="auto"/>
              <w:left w:val="single" w:sz="4" w:space="0" w:color="auto"/>
              <w:bottom w:val="single" w:sz="4" w:space="0" w:color="auto"/>
              <w:right w:val="single" w:sz="4" w:space="0" w:color="auto"/>
            </w:tcBorders>
          </w:tcPr>
          <w:p w:rsidR="00934C2F" w:rsidRPr="006A1678" w:rsidRDefault="00934C2F"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Overall estimate:</w:t>
            </w:r>
            <w:r w:rsidRPr="006A1678">
              <w:rPr>
                <w:rFonts w:asciiTheme="minorHAnsi" w:hAnsiTheme="minorHAnsi"/>
                <w:noProof/>
                <w:sz w:val="22"/>
                <w:szCs w:val="22"/>
              </w:rPr>
              <w:t xml:space="preserve"> </w:t>
            </w:r>
            <w:r w:rsidR="00036C2C" w:rsidRPr="006A1678">
              <w:rPr>
                <w:rFonts w:asciiTheme="minorHAnsi" w:hAnsiTheme="minorHAnsi"/>
                <w:noProof/>
                <w:sz w:val="22"/>
                <w:szCs w:val="22"/>
              </w:rPr>
              <w:drawing>
                <wp:inline distT="0" distB="0" distL="0" distR="0" wp14:anchorId="41DA5334" wp14:editId="6FB6D9D0">
                  <wp:extent cx="189187" cy="182880"/>
                  <wp:effectExtent l="0" t="0" r="1905" b="762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56476" r="88291" b="36651"/>
                          <a:stretch/>
                        </pic:blipFill>
                        <pic:spPr bwMode="auto">
                          <a:xfrm>
                            <a:off x="0" y="0"/>
                            <a:ext cx="189187"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 xml:space="preserve">Large </w:t>
            </w:r>
          </w:p>
          <w:p w:rsidR="008E6809" w:rsidRPr="006A1678" w:rsidRDefault="006A1678" w:rsidP="006A1678">
            <w:pPr>
              <w:contextualSpacing/>
              <w:rPr>
                <w:rFonts w:asciiTheme="minorHAnsi" w:hAnsiTheme="minorHAnsi"/>
                <w:b/>
                <w:sz w:val="22"/>
                <w:szCs w:val="22"/>
              </w:rPr>
            </w:pPr>
            <w:r>
              <w:rPr>
                <w:rFonts w:asciiTheme="minorHAnsi" w:hAnsiTheme="minorHAnsi"/>
                <w:noProof/>
                <w:sz w:val="22"/>
                <w:szCs w:val="22"/>
              </w:rPr>
              <w:drawing>
                <wp:inline distT="0" distB="0" distL="0" distR="0" wp14:anchorId="54CEFE4B" wp14:editId="23FE5525">
                  <wp:extent cx="190500" cy="180975"/>
                  <wp:effectExtent l="0" t="0" r="0" b="9525"/>
                  <wp:docPr id="64"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657B08" w:rsidRPr="006A1678">
              <w:rPr>
                <w:rFonts w:asciiTheme="minorHAnsi" w:hAnsiTheme="minorHAnsi"/>
                <w:sz w:val="22"/>
                <w:szCs w:val="22"/>
              </w:rPr>
              <w:t xml:space="preserve"> Large, needs work from standards community</w:t>
            </w:r>
            <w:r w:rsidR="00F108F7">
              <w:rPr>
                <w:rFonts w:asciiTheme="minorHAnsi" w:hAnsiTheme="minorHAnsi"/>
                <w:sz w:val="22"/>
                <w:szCs w:val="22"/>
              </w:rPr>
              <w:t xml:space="preserve"> and dependency on standards use and integration capability for research enrollment </w:t>
            </w:r>
            <w:r w:rsidR="00D2460E">
              <w:rPr>
                <w:rFonts w:asciiTheme="minorHAnsi" w:hAnsiTheme="minorHAnsi"/>
                <w:sz w:val="22"/>
                <w:szCs w:val="22"/>
              </w:rPr>
              <w:t>systems.</w:t>
            </w:r>
            <w:r w:rsidR="00657B08" w:rsidRPr="006A1678">
              <w:rPr>
                <w:rFonts w:asciiTheme="minorHAnsi" w:hAnsiTheme="minorHAnsi"/>
                <w:sz w:val="22"/>
                <w:szCs w:val="22"/>
              </w:rPr>
              <w:t xml:space="preserve"> </w:t>
            </w:r>
          </w:p>
          <w:p w:rsidR="008E6809" w:rsidRPr="006A1678" w:rsidRDefault="008E6809" w:rsidP="006A1678">
            <w:pPr>
              <w:contextualSpacing/>
              <w:rPr>
                <w:rFonts w:asciiTheme="minorHAnsi" w:hAnsiTheme="minorHAnsi"/>
                <w:b/>
                <w:sz w:val="22"/>
                <w:szCs w:val="22"/>
              </w:rPr>
            </w:pPr>
          </w:p>
        </w:tc>
      </w:tr>
      <w:tr w:rsidR="008E6809" w:rsidRPr="006A1678" w:rsidTr="009356D5">
        <w:trPr>
          <w:cantSplit/>
        </w:trPr>
        <w:tc>
          <w:tcPr>
            <w:tcW w:w="1416"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SGRP302</w:t>
            </w:r>
          </w:p>
        </w:tc>
        <w:tc>
          <w:tcPr>
            <w:tcW w:w="4919" w:type="dxa"/>
            <w:tcBorders>
              <w:top w:val="single" w:sz="4" w:space="0" w:color="auto"/>
              <w:left w:val="single" w:sz="4" w:space="0" w:color="auto"/>
              <w:bottom w:val="single" w:sz="4" w:space="0" w:color="auto"/>
              <w:right w:val="single" w:sz="4" w:space="0" w:color="auto"/>
            </w:tcBorders>
          </w:tcPr>
          <w:p w:rsidR="006C5A08" w:rsidRPr="006A1678" w:rsidRDefault="006C5A08" w:rsidP="006A1678">
            <w:pPr>
              <w:contextualSpacing/>
              <w:rPr>
                <w:rFonts w:asciiTheme="minorHAnsi" w:hAnsiTheme="minorHAnsi"/>
                <w:sz w:val="22"/>
                <w:szCs w:val="22"/>
              </w:rPr>
            </w:pPr>
            <w:r w:rsidRPr="006A1678">
              <w:rPr>
                <w:rFonts w:asciiTheme="minorHAnsi" w:hAnsiTheme="minorHAnsi"/>
                <w:b/>
                <w:sz w:val="22"/>
                <w:szCs w:val="22"/>
              </w:rPr>
              <w:t xml:space="preserve">EP/EH/CAH </w:t>
            </w:r>
            <w:r w:rsidR="00660046" w:rsidRPr="006A1678">
              <w:rPr>
                <w:rFonts w:asciiTheme="minorHAnsi" w:hAnsiTheme="minorHAnsi"/>
                <w:b/>
                <w:sz w:val="22"/>
                <w:szCs w:val="22"/>
              </w:rPr>
              <w:t>objective</w:t>
            </w:r>
            <w:r w:rsidRPr="006A1678">
              <w:rPr>
                <w:rFonts w:asciiTheme="minorHAnsi" w:hAnsiTheme="minorHAnsi"/>
                <w:b/>
                <w:sz w:val="22"/>
                <w:szCs w:val="22"/>
              </w:rPr>
              <w:t>:</w:t>
            </w:r>
            <w:r w:rsidRPr="006A1678">
              <w:rPr>
                <w:rFonts w:asciiTheme="minorHAnsi" w:hAnsiTheme="minorHAnsi"/>
                <w:sz w:val="22"/>
                <w:szCs w:val="22"/>
              </w:rPr>
              <w:t xml:space="preserve"> The EP, EH, or CAH who receives a patient from another setting of care or provider of care or believes an encounter is relevant should perform reconciliation for medications</w:t>
            </w:r>
          </w:p>
          <w:p w:rsidR="006C5A08" w:rsidRPr="006A1678" w:rsidRDefault="006C5A08" w:rsidP="006A1678">
            <w:pPr>
              <w:contextualSpacing/>
              <w:rPr>
                <w:rFonts w:asciiTheme="minorHAnsi" w:hAnsiTheme="minorHAnsi"/>
                <w:sz w:val="22"/>
                <w:szCs w:val="22"/>
              </w:rPr>
            </w:pPr>
            <w:r w:rsidRPr="006A1678">
              <w:rPr>
                <w:rFonts w:asciiTheme="minorHAnsi" w:hAnsiTheme="minorHAnsi"/>
                <w:sz w:val="22"/>
                <w:szCs w:val="22"/>
              </w:rPr>
              <w:br/>
            </w:r>
            <w:r w:rsidRPr="006A1678">
              <w:rPr>
                <w:rFonts w:asciiTheme="minorHAnsi" w:hAnsiTheme="minorHAnsi"/>
                <w:b/>
                <w:sz w:val="22"/>
                <w:szCs w:val="22"/>
              </w:rPr>
              <w:t xml:space="preserve">EP/EH/CAH </w:t>
            </w:r>
            <w:r w:rsidR="00660046" w:rsidRPr="006A1678">
              <w:rPr>
                <w:rFonts w:asciiTheme="minorHAnsi" w:hAnsiTheme="minorHAnsi"/>
                <w:b/>
                <w:sz w:val="22"/>
                <w:szCs w:val="22"/>
              </w:rPr>
              <w:t>measure</w:t>
            </w:r>
            <w:r w:rsidRPr="006A1678">
              <w:rPr>
                <w:rFonts w:asciiTheme="minorHAnsi" w:hAnsiTheme="minorHAnsi"/>
                <w:b/>
                <w:sz w:val="22"/>
                <w:szCs w:val="22"/>
              </w:rPr>
              <w:t>:</w:t>
            </w:r>
            <w:r w:rsidRPr="006A1678">
              <w:rPr>
                <w:rFonts w:asciiTheme="minorHAnsi" w:hAnsiTheme="minorHAnsi"/>
                <w:sz w:val="22"/>
                <w:szCs w:val="22"/>
              </w:rPr>
              <w:t xml:space="preserve"> The EP, EH, or CAH who receives a patient from another setting of care or provider of care or believes an encounter is relevant performs reconciliation for medications for </w:t>
            </w:r>
            <w:r w:rsidRPr="006A1678">
              <w:rPr>
                <w:rFonts w:asciiTheme="minorHAnsi" w:hAnsiTheme="minorHAnsi"/>
                <w:bCs/>
                <w:sz w:val="22"/>
                <w:szCs w:val="22"/>
              </w:rPr>
              <w:t xml:space="preserve">more than 50% </w:t>
            </w:r>
            <w:r w:rsidRPr="006A1678">
              <w:rPr>
                <w:rFonts w:asciiTheme="minorHAnsi" w:hAnsiTheme="minorHAnsi"/>
                <w:sz w:val="22"/>
                <w:szCs w:val="22"/>
              </w:rPr>
              <w:t xml:space="preserve">of those patients.  </w:t>
            </w:r>
          </w:p>
          <w:p w:rsidR="0029619C" w:rsidRPr="006A1678" w:rsidRDefault="0029619C" w:rsidP="006A1678">
            <w:pPr>
              <w:contextualSpacing/>
              <w:rPr>
                <w:rFonts w:asciiTheme="minorHAnsi" w:hAnsiTheme="minorHAnsi"/>
                <w:bCs/>
                <w:sz w:val="22"/>
                <w:szCs w:val="22"/>
              </w:rPr>
            </w:pPr>
          </w:p>
          <w:p w:rsidR="008E6809" w:rsidRPr="006A1678" w:rsidRDefault="006C5A08" w:rsidP="006A1678">
            <w:pPr>
              <w:contextualSpacing/>
              <w:rPr>
                <w:rFonts w:asciiTheme="minorHAnsi" w:hAnsiTheme="minorHAnsi"/>
                <w:sz w:val="22"/>
                <w:szCs w:val="22"/>
              </w:rPr>
            </w:pPr>
            <w:r w:rsidRPr="006A1678">
              <w:rPr>
                <w:rFonts w:asciiTheme="minorHAnsi" w:hAnsiTheme="minorHAnsi"/>
                <w:b/>
                <w:bCs/>
                <w:sz w:val="22"/>
                <w:szCs w:val="22"/>
              </w:rPr>
              <w:t>Certification criteria:</w:t>
            </w:r>
            <w:r w:rsidRPr="006A1678">
              <w:rPr>
                <w:rFonts w:asciiTheme="minorHAnsi" w:hAnsiTheme="minorHAnsi"/>
                <w:sz w:val="22"/>
                <w:szCs w:val="22"/>
              </w:rPr>
              <w:t xml:space="preserve"> CDS intelligence to ensure lists are accurate (see SGRP113 as well)</w:t>
            </w:r>
          </w:p>
        </w:tc>
        <w:tc>
          <w:tcPr>
            <w:tcW w:w="4825" w:type="dxa"/>
            <w:tcBorders>
              <w:top w:val="single" w:sz="4" w:space="0" w:color="auto"/>
              <w:left w:val="single" w:sz="4" w:space="0" w:color="auto"/>
              <w:bottom w:val="single" w:sz="4" w:space="0" w:color="auto"/>
              <w:right w:val="single" w:sz="4" w:space="0" w:color="auto"/>
            </w:tcBorders>
          </w:tcPr>
          <w:p w:rsidR="00934C2F" w:rsidRPr="006A1678" w:rsidRDefault="00934C2F"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Overall estimate:</w:t>
            </w:r>
            <w:r w:rsidRPr="006A1678">
              <w:rPr>
                <w:rFonts w:asciiTheme="minorHAnsi" w:hAnsiTheme="minorHAnsi"/>
                <w:noProof/>
                <w:sz w:val="22"/>
                <w:szCs w:val="22"/>
              </w:rPr>
              <w:t xml:space="preserve"> </w:t>
            </w:r>
            <w:r w:rsidR="00036C2C" w:rsidRPr="006A1678">
              <w:rPr>
                <w:rFonts w:asciiTheme="minorHAnsi" w:hAnsiTheme="minorHAnsi"/>
                <w:noProof/>
                <w:sz w:val="22"/>
                <w:szCs w:val="22"/>
              </w:rPr>
              <w:drawing>
                <wp:inline distT="0" distB="0" distL="0" distR="0" wp14:anchorId="21302D22" wp14:editId="504043B2">
                  <wp:extent cx="179978" cy="182880"/>
                  <wp:effectExtent l="0" t="0" r="0" b="762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31015" r="88163" b="61538"/>
                          <a:stretch/>
                        </pic:blipFill>
                        <pic:spPr bwMode="auto">
                          <a:xfrm>
                            <a:off x="0" y="0"/>
                            <a:ext cx="179978"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None</w:t>
            </w:r>
          </w:p>
          <w:p w:rsidR="008E6809" w:rsidRPr="006A1678" w:rsidRDefault="006A1678" w:rsidP="006A1678">
            <w:pPr>
              <w:contextualSpacing/>
              <w:rPr>
                <w:rFonts w:asciiTheme="minorHAnsi" w:hAnsiTheme="minorHAnsi"/>
                <w:bCs/>
                <w:sz w:val="22"/>
                <w:szCs w:val="22"/>
              </w:rPr>
            </w:pPr>
            <w:r>
              <w:rPr>
                <w:rFonts w:asciiTheme="minorHAnsi" w:hAnsiTheme="minorHAnsi"/>
                <w:noProof/>
                <w:sz w:val="22"/>
                <w:szCs w:val="22"/>
              </w:rPr>
              <w:drawing>
                <wp:inline distT="0" distB="0" distL="0" distR="0" wp14:anchorId="4C71F568" wp14:editId="4AE06648">
                  <wp:extent cx="180975" cy="180975"/>
                  <wp:effectExtent l="0" t="0" r="9525" b="9525"/>
                  <wp:docPr id="65"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9">
                            <a:extLst>
                              <a:ext uri="{28A0092B-C50C-407E-A947-70E740481C1C}">
                                <a14:useLocalDpi xmlns:a14="http://schemas.microsoft.com/office/drawing/2010/main" val="0"/>
                              </a:ext>
                            </a:extLst>
                          </a:blip>
                          <a:srcRect l="7500" t="31015" r="88164" b="61539"/>
                          <a:stretch>
                            <a:fillRect/>
                          </a:stretch>
                        </pic:blipFill>
                        <pic:spPr bwMode="auto">
                          <a:xfrm>
                            <a:off x="0" y="0"/>
                            <a:ext cx="180975" cy="180975"/>
                          </a:xfrm>
                          <a:prstGeom prst="rect">
                            <a:avLst/>
                          </a:prstGeom>
                          <a:noFill/>
                          <a:ln>
                            <a:noFill/>
                          </a:ln>
                        </pic:spPr>
                      </pic:pic>
                    </a:graphicData>
                  </a:graphic>
                </wp:inline>
              </w:drawing>
            </w:r>
            <w:r w:rsidR="008E6809" w:rsidRPr="006A1678">
              <w:rPr>
                <w:rFonts w:asciiTheme="minorHAnsi" w:hAnsiTheme="minorHAnsi"/>
                <w:bCs/>
                <w:sz w:val="22"/>
                <w:szCs w:val="22"/>
              </w:rPr>
              <w:t xml:space="preserve">PAM reconciliation is already in 2014 certification, </w:t>
            </w:r>
            <w:r w:rsidR="00657B08" w:rsidRPr="006A1678">
              <w:rPr>
                <w:rFonts w:asciiTheme="minorHAnsi" w:hAnsiTheme="minorHAnsi"/>
                <w:bCs/>
                <w:sz w:val="22"/>
                <w:szCs w:val="22"/>
              </w:rPr>
              <w:t xml:space="preserve">so no development </w:t>
            </w:r>
            <w:r w:rsidR="00CA7C5E" w:rsidRPr="006A1678">
              <w:rPr>
                <w:rFonts w:asciiTheme="minorHAnsi" w:hAnsiTheme="minorHAnsi"/>
                <w:bCs/>
                <w:sz w:val="22"/>
                <w:szCs w:val="22"/>
              </w:rPr>
              <w:t>needed</w:t>
            </w:r>
            <w:r w:rsidR="008E6809" w:rsidRPr="006A1678">
              <w:rPr>
                <w:rFonts w:asciiTheme="minorHAnsi" w:hAnsiTheme="minorHAnsi"/>
                <w:bCs/>
                <w:sz w:val="22"/>
                <w:szCs w:val="22"/>
              </w:rPr>
              <w:t>.</w:t>
            </w:r>
          </w:p>
          <w:p w:rsidR="00B53CB8" w:rsidRPr="006A1678" w:rsidRDefault="00BE4E1B" w:rsidP="006A1678">
            <w:pPr>
              <w:contextualSpacing/>
              <w:rPr>
                <w:rFonts w:asciiTheme="minorHAnsi" w:hAnsiTheme="minorHAnsi"/>
                <w:bCs/>
                <w:sz w:val="22"/>
                <w:szCs w:val="22"/>
              </w:rPr>
            </w:pPr>
            <w:r w:rsidRPr="006A1678">
              <w:rPr>
                <w:rFonts w:asciiTheme="minorHAnsi" w:hAnsiTheme="minorHAnsi"/>
                <w:bCs/>
                <w:sz w:val="22"/>
                <w:szCs w:val="22"/>
              </w:rPr>
              <w:t>See 105 and 106 for comments on CDS intelligence.</w:t>
            </w:r>
          </w:p>
        </w:tc>
      </w:tr>
      <w:tr w:rsidR="008E6809" w:rsidRPr="006A1678" w:rsidTr="009356D5">
        <w:trPr>
          <w:cantSplit/>
        </w:trPr>
        <w:tc>
          <w:tcPr>
            <w:tcW w:w="1416" w:type="dxa"/>
            <w:tcBorders>
              <w:top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lastRenderedPageBreak/>
              <w:t>SGRP303</w:t>
            </w:r>
          </w:p>
        </w:tc>
        <w:tc>
          <w:tcPr>
            <w:tcW w:w="4919" w:type="dxa"/>
            <w:tcBorders>
              <w:top w:val="single" w:sz="4" w:space="0" w:color="auto"/>
            </w:tcBorders>
          </w:tcPr>
          <w:p w:rsidR="006C5A08" w:rsidRPr="006A1678" w:rsidRDefault="006C5A08" w:rsidP="006A1678">
            <w:pPr>
              <w:contextualSpacing/>
              <w:rPr>
                <w:rFonts w:asciiTheme="minorHAnsi" w:hAnsiTheme="minorHAnsi"/>
                <w:bCs/>
                <w:sz w:val="22"/>
                <w:szCs w:val="22"/>
              </w:rPr>
            </w:pPr>
            <w:r w:rsidRPr="006A1678">
              <w:rPr>
                <w:rFonts w:asciiTheme="minorHAnsi" w:hAnsiTheme="minorHAnsi"/>
                <w:b/>
                <w:bCs/>
                <w:sz w:val="22"/>
                <w:szCs w:val="22"/>
              </w:rPr>
              <w:t xml:space="preserve">EP/EH/CAH </w:t>
            </w:r>
            <w:r w:rsidR="00660046" w:rsidRPr="006A1678">
              <w:rPr>
                <w:rFonts w:asciiTheme="minorHAnsi" w:hAnsiTheme="minorHAnsi"/>
                <w:b/>
                <w:bCs/>
                <w:sz w:val="22"/>
                <w:szCs w:val="22"/>
              </w:rPr>
              <w:t>objective</w:t>
            </w:r>
            <w:r w:rsidRPr="006A1678">
              <w:rPr>
                <w:rFonts w:asciiTheme="minorHAnsi" w:hAnsiTheme="minorHAnsi"/>
                <w:b/>
                <w:bCs/>
                <w:sz w:val="22"/>
                <w:szCs w:val="22"/>
              </w:rPr>
              <w:t>:</w:t>
            </w:r>
            <w:r w:rsidRPr="006A1678">
              <w:rPr>
                <w:rFonts w:asciiTheme="minorHAnsi" w:hAnsiTheme="minorHAnsi"/>
                <w:bCs/>
                <w:sz w:val="22"/>
                <w:szCs w:val="22"/>
              </w:rPr>
              <w:t xml:space="preserve"> EP/EH/CAH who transfers their patient to another sett</w:t>
            </w:r>
            <w:r w:rsidR="001C723B">
              <w:rPr>
                <w:rFonts w:asciiTheme="minorHAnsi" w:hAnsiTheme="minorHAnsi"/>
                <w:bCs/>
                <w:sz w:val="22"/>
                <w:szCs w:val="22"/>
              </w:rPr>
              <w:t xml:space="preserve">ing of care (including home), </w:t>
            </w:r>
            <w:r w:rsidRPr="006A1678">
              <w:rPr>
                <w:rFonts w:asciiTheme="minorHAnsi" w:hAnsiTheme="minorHAnsi"/>
                <w:bCs/>
                <w:sz w:val="22"/>
                <w:szCs w:val="22"/>
              </w:rPr>
              <w:t>requests a consult from a provider in another setting of care, or provides consultation results to a provider in another setting of care provides a summary of care record that pertains to the type of transition:</w:t>
            </w:r>
          </w:p>
          <w:p w:rsidR="00036C2C" w:rsidRPr="006A1678" w:rsidRDefault="00CD231C" w:rsidP="006A1678">
            <w:pPr>
              <w:numPr>
                <w:ilvl w:val="0"/>
                <w:numId w:val="34"/>
              </w:numPr>
              <w:contextualSpacing/>
              <w:rPr>
                <w:rFonts w:asciiTheme="minorHAnsi" w:hAnsiTheme="minorHAnsi"/>
                <w:bCs/>
                <w:sz w:val="22"/>
                <w:szCs w:val="22"/>
              </w:rPr>
            </w:pPr>
            <w:r w:rsidRPr="006A1678">
              <w:rPr>
                <w:rFonts w:asciiTheme="minorHAnsi" w:hAnsiTheme="minorHAnsi"/>
                <w:bCs/>
                <w:sz w:val="22"/>
                <w:szCs w:val="22"/>
              </w:rPr>
              <w:t>Transfers of care from on</w:t>
            </w:r>
            <w:r w:rsidR="001C723B">
              <w:rPr>
                <w:rFonts w:asciiTheme="minorHAnsi" w:hAnsiTheme="minorHAnsi"/>
                <w:bCs/>
                <w:sz w:val="22"/>
                <w:szCs w:val="22"/>
              </w:rPr>
              <w:t>e site of care to another (e.g. Hospital to SNF, PCP, HHA, etc.; SNF, PCP, etc.</w:t>
            </w:r>
            <w:r w:rsidRPr="006A1678">
              <w:rPr>
                <w:rFonts w:asciiTheme="minorHAnsi" w:hAnsiTheme="minorHAnsi"/>
                <w:bCs/>
                <w:sz w:val="22"/>
                <w:szCs w:val="22"/>
              </w:rPr>
              <w:t xml:space="preserve"> to HHA; PCP to new PCP)</w:t>
            </w:r>
          </w:p>
          <w:p w:rsidR="00036C2C" w:rsidRPr="006A1678" w:rsidRDefault="00CD231C" w:rsidP="006A1678">
            <w:pPr>
              <w:numPr>
                <w:ilvl w:val="0"/>
                <w:numId w:val="34"/>
              </w:numPr>
              <w:contextualSpacing/>
              <w:rPr>
                <w:rFonts w:asciiTheme="minorHAnsi" w:hAnsiTheme="minorHAnsi"/>
                <w:bCs/>
                <w:sz w:val="22"/>
                <w:szCs w:val="22"/>
              </w:rPr>
            </w:pPr>
            <w:r w:rsidRPr="006A1678">
              <w:rPr>
                <w:rFonts w:asciiTheme="minorHAnsi" w:hAnsiTheme="minorHAnsi"/>
                <w:bCs/>
                <w:sz w:val="22"/>
                <w:szCs w:val="22"/>
              </w:rPr>
              <w:t>Consult (referral) request (e.g., PC</w:t>
            </w:r>
            <w:r w:rsidR="001C723B">
              <w:rPr>
                <w:rFonts w:asciiTheme="minorHAnsi" w:hAnsiTheme="minorHAnsi"/>
                <w:bCs/>
                <w:sz w:val="22"/>
                <w:szCs w:val="22"/>
              </w:rPr>
              <w:t>P to Specialist;  PCP, SNF, etc.</w:t>
            </w:r>
            <w:r w:rsidRPr="006A1678">
              <w:rPr>
                <w:rFonts w:asciiTheme="minorHAnsi" w:hAnsiTheme="minorHAnsi"/>
                <w:bCs/>
                <w:sz w:val="22"/>
                <w:szCs w:val="22"/>
              </w:rPr>
              <w:t xml:space="preserve"> to ED)</w:t>
            </w:r>
          </w:p>
          <w:p w:rsidR="00036C2C" w:rsidRPr="006A1678" w:rsidRDefault="00CD231C" w:rsidP="006A1678">
            <w:pPr>
              <w:numPr>
                <w:ilvl w:val="0"/>
                <w:numId w:val="34"/>
              </w:numPr>
              <w:contextualSpacing/>
              <w:rPr>
                <w:rFonts w:asciiTheme="minorHAnsi" w:hAnsiTheme="minorHAnsi"/>
                <w:bCs/>
                <w:sz w:val="22"/>
                <w:szCs w:val="22"/>
              </w:rPr>
            </w:pPr>
            <w:r w:rsidRPr="006A1678">
              <w:rPr>
                <w:rFonts w:asciiTheme="minorHAnsi" w:hAnsiTheme="minorHAnsi"/>
                <w:bCs/>
                <w:i/>
                <w:iCs/>
                <w:sz w:val="22"/>
                <w:szCs w:val="22"/>
              </w:rPr>
              <w:t>C</w:t>
            </w:r>
            <w:r w:rsidRPr="006A1678">
              <w:rPr>
                <w:rFonts w:asciiTheme="minorHAnsi" w:hAnsiTheme="minorHAnsi"/>
                <w:bCs/>
                <w:sz w:val="22"/>
                <w:szCs w:val="22"/>
              </w:rPr>
              <w:t>onsult result note (e.g. ER note, consult note)</w:t>
            </w:r>
          </w:p>
          <w:p w:rsidR="007B6DA5" w:rsidRPr="006A1678" w:rsidRDefault="007B6DA5" w:rsidP="006A1678">
            <w:pPr>
              <w:contextualSpacing/>
              <w:rPr>
                <w:rFonts w:asciiTheme="minorHAnsi" w:hAnsiTheme="minorHAnsi"/>
                <w:b/>
                <w:bCs/>
                <w:sz w:val="22"/>
                <w:szCs w:val="22"/>
              </w:rPr>
            </w:pPr>
          </w:p>
          <w:p w:rsidR="006C5A08" w:rsidRPr="006A1678" w:rsidRDefault="006C5A08" w:rsidP="006A1678">
            <w:pPr>
              <w:contextualSpacing/>
              <w:rPr>
                <w:rFonts w:asciiTheme="minorHAnsi" w:hAnsiTheme="minorHAnsi"/>
                <w:bCs/>
                <w:sz w:val="22"/>
                <w:szCs w:val="22"/>
              </w:rPr>
            </w:pPr>
            <w:r w:rsidRPr="006A1678">
              <w:rPr>
                <w:rFonts w:asciiTheme="minorHAnsi" w:hAnsiTheme="minorHAnsi"/>
                <w:b/>
                <w:bCs/>
                <w:sz w:val="22"/>
                <w:szCs w:val="22"/>
              </w:rPr>
              <w:t>Measure:</w:t>
            </w:r>
            <w:r w:rsidRPr="006A1678">
              <w:rPr>
                <w:rFonts w:asciiTheme="minorHAnsi" w:hAnsiTheme="minorHAnsi"/>
                <w:bCs/>
                <w:sz w:val="22"/>
                <w:szCs w:val="22"/>
              </w:rPr>
              <w:t xml:space="preserve"> The EP, EH, or CAH that transfers their patient to another setting of care (including home), requests a consult from a provider in another setting of care, or provides consultation results to a provider in another setting of care, provides a summary of care record for 50% of transitions (consult note, consult request, transfer of care, as indicated above) and at least 10%* electronically.</w:t>
            </w:r>
          </w:p>
          <w:p w:rsidR="006C5A08" w:rsidRPr="006A1678" w:rsidRDefault="006C5A08" w:rsidP="006A1678">
            <w:pPr>
              <w:contextualSpacing/>
              <w:rPr>
                <w:rFonts w:asciiTheme="minorHAnsi" w:hAnsiTheme="minorHAnsi"/>
                <w:bCs/>
                <w:sz w:val="22"/>
                <w:szCs w:val="22"/>
              </w:rPr>
            </w:pPr>
            <w:r w:rsidRPr="006A1678">
              <w:rPr>
                <w:rFonts w:asciiTheme="minorHAnsi" w:hAnsiTheme="minorHAnsi"/>
                <w:b/>
                <w:bCs/>
                <w:sz w:val="22"/>
                <w:szCs w:val="22"/>
              </w:rPr>
              <w:t>Certification criteria #1:</w:t>
            </w:r>
            <w:r w:rsidRPr="006A1678">
              <w:rPr>
                <w:rFonts w:asciiTheme="minorHAnsi" w:hAnsiTheme="minorHAnsi"/>
                <w:bCs/>
                <w:sz w:val="22"/>
                <w:szCs w:val="22"/>
              </w:rPr>
              <w:t xml:space="preserve">  EHR is able to set aside a concise narrative section in the summary of care document that allows the provider to document clinically relevant rationale such as reason for transition and/or consult request.</w:t>
            </w:r>
          </w:p>
          <w:p w:rsidR="006C5A08" w:rsidRPr="006A1678" w:rsidRDefault="006C5A08" w:rsidP="006A1678">
            <w:pPr>
              <w:contextualSpacing/>
              <w:rPr>
                <w:rFonts w:asciiTheme="minorHAnsi" w:hAnsiTheme="minorHAnsi"/>
                <w:bCs/>
                <w:sz w:val="22"/>
                <w:szCs w:val="22"/>
              </w:rPr>
            </w:pPr>
            <w:r w:rsidRPr="006A1678">
              <w:rPr>
                <w:rFonts w:asciiTheme="minorHAnsi" w:hAnsiTheme="minorHAnsi"/>
                <w:b/>
                <w:bCs/>
                <w:sz w:val="22"/>
                <w:szCs w:val="22"/>
              </w:rPr>
              <w:t>Certification criteria#2:</w:t>
            </w:r>
            <w:r w:rsidRPr="006A1678">
              <w:rPr>
                <w:rFonts w:asciiTheme="minorHAnsi" w:hAnsiTheme="minorHAnsi"/>
                <w:bCs/>
                <w:sz w:val="22"/>
                <w:szCs w:val="22"/>
              </w:rPr>
              <w:t xml:space="preserve"> Ability to automatically populate a consult request form for specific purposes, including a referral to a smoking quit line. </w:t>
            </w:r>
          </w:p>
          <w:p w:rsidR="008E6809" w:rsidRPr="006A1678" w:rsidRDefault="006C5A08" w:rsidP="006A1678">
            <w:pPr>
              <w:contextualSpacing/>
              <w:rPr>
                <w:rFonts w:asciiTheme="minorHAnsi" w:hAnsiTheme="minorHAnsi"/>
                <w:sz w:val="22"/>
                <w:szCs w:val="22"/>
              </w:rPr>
            </w:pPr>
            <w:r w:rsidRPr="006A1678">
              <w:rPr>
                <w:rFonts w:asciiTheme="minorHAnsi" w:hAnsiTheme="minorHAnsi"/>
                <w:b/>
                <w:bCs/>
                <w:sz w:val="22"/>
                <w:szCs w:val="22"/>
              </w:rPr>
              <w:t>Certification criteria #3:</w:t>
            </w:r>
            <w:r w:rsidRPr="006A1678">
              <w:rPr>
                <w:rFonts w:asciiTheme="minorHAnsi" w:hAnsiTheme="minorHAnsi"/>
                <w:bCs/>
                <w:sz w:val="22"/>
                <w:szCs w:val="22"/>
              </w:rPr>
              <w:t xml:space="preserve"> Care team should include all care team members as defined in the consolidated CDA</w:t>
            </w:r>
          </w:p>
        </w:tc>
        <w:tc>
          <w:tcPr>
            <w:tcW w:w="4825" w:type="dxa"/>
            <w:tcBorders>
              <w:top w:val="single" w:sz="4" w:space="0" w:color="auto"/>
            </w:tcBorders>
          </w:tcPr>
          <w:p w:rsidR="00C666B9" w:rsidRPr="006A1678" w:rsidRDefault="00934C2F" w:rsidP="006A1678">
            <w:pPr>
              <w:pBdr>
                <w:bottom w:val="single" w:sz="4" w:space="1" w:color="auto"/>
              </w:pBdr>
              <w:contextualSpacing/>
              <w:rPr>
                <w:rFonts w:asciiTheme="minorHAnsi" w:hAnsiTheme="minorHAnsi"/>
                <w:noProof/>
                <w:sz w:val="22"/>
                <w:szCs w:val="22"/>
              </w:rPr>
            </w:pPr>
            <w:r w:rsidRPr="006A1678">
              <w:rPr>
                <w:rFonts w:asciiTheme="minorHAnsi" w:hAnsiTheme="minorHAnsi"/>
                <w:b/>
                <w:sz w:val="22"/>
                <w:szCs w:val="22"/>
              </w:rPr>
              <w:t>Overall estimate:</w:t>
            </w:r>
            <w:r w:rsidRPr="006A1678">
              <w:rPr>
                <w:rFonts w:asciiTheme="minorHAnsi" w:hAnsiTheme="minorHAnsi"/>
                <w:noProof/>
                <w:sz w:val="22"/>
                <w:szCs w:val="22"/>
              </w:rPr>
              <w:t xml:space="preserve"> </w:t>
            </w:r>
          </w:p>
          <w:p w:rsidR="00934C2F" w:rsidRPr="006A1678" w:rsidRDefault="006A1678" w:rsidP="006A1678">
            <w:pPr>
              <w:pBdr>
                <w:bottom w:val="single" w:sz="4" w:space="1" w:color="auto"/>
              </w:pBdr>
              <w:contextualSpacing/>
              <w:rPr>
                <w:rFonts w:asciiTheme="minorHAnsi" w:hAnsiTheme="minorHAnsi"/>
                <w:b/>
                <w:sz w:val="22"/>
                <w:szCs w:val="22"/>
              </w:rPr>
            </w:pPr>
            <w:r>
              <w:rPr>
                <w:rFonts w:asciiTheme="minorHAnsi" w:hAnsiTheme="minorHAnsi"/>
                <w:noProof/>
                <w:sz w:val="22"/>
                <w:szCs w:val="22"/>
              </w:rPr>
              <w:drawing>
                <wp:inline distT="0" distB="0" distL="0" distR="0" wp14:anchorId="3179B454" wp14:editId="2507BC01">
                  <wp:extent cx="190500" cy="180975"/>
                  <wp:effectExtent l="0" t="0" r="0" b="9525"/>
                  <wp:docPr id="66"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934C2F" w:rsidRPr="006A1678">
              <w:rPr>
                <w:rFonts w:asciiTheme="minorHAnsi" w:hAnsiTheme="minorHAnsi"/>
                <w:b/>
                <w:sz w:val="22"/>
                <w:szCs w:val="22"/>
              </w:rPr>
              <w:t xml:space="preserve">Large to </w:t>
            </w:r>
            <w:r w:rsidR="00036C2C" w:rsidRPr="006A1678">
              <w:rPr>
                <w:rFonts w:asciiTheme="minorHAnsi" w:hAnsiTheme="minorHAnsi"/>
                <w:noProof/>
                <w:sz w:val="22"/>
                <w:szCs w:val="22"/>
              </w:rPr>
              <w:drawing>
                <wp:inline distT="0" distB="0" distL="0" distR="0" wp14:anchorId="34C442C3" wp14:editId="684208DB">
                  <wp:extent cx="189186" cy="182880"/>
                  <wp:effectExtent l="0" t="0" r="1905" b="762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00934C2F" w:rsidRPr="006A1678">
              <w:rPr>
                <w:rFonts w:asciiTheme="minorHAnsi" w:hAnsiTheme="minorHAnsi"/>
                <w:b/>
                <w:sz w:val="22"/>
                <w:szCs w:val="22"/>
              </w:rPr>
              <w:t>Jumbo</w:t>
            </w: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485AA77A" wp14:editId="58D7DF11">
                  <wp:extent cx="190500" cy="180975"/>
                  <wp:effectExtent l="0" t="0" r="0" b="9525"/>
                  <wp:docPr id="67"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6C5A08" w:rsidRPr="006A1678">
              <w:rPr>
                <w:rFonts w:asciiTheme="minorHAnsi" w:hAnsiTheme="minorHAnsi"/>
                <w:sz w:val="22"/>
                <w:szCs w:val="22"/>
              </w:rPr>
              <w:t xml:space="preserve">Adding consult result workflows, </w:t>
            </w:r>
            <w:r w:rsidR="00BE4E1B" w:rsidRPr="006A1678">
              <w:rPr>
                <w:rFonts w:asciiTheme="minorHAnsi" w:hAnsiTheme="minorHAnsi"/>
                <w:sz w:val="22"/>
                <w:szCs w:val="22"/>
              </w:rPr>
              <w:t>large or jumbo, see entry in next row also.</w:t>
            </w:r>
          </w:p>
          <w:p w:rsidR="006C5A08" w:rsidRPr="006A1678" w:rsidRDefault="006C5A08" w:rsidP="006A1678">
            <w:pPr>
              <w:contextualSpacing/>
              <w:rPr>
                <w:rFonts w:asciiTheme="minorHAnsi" w:hAnsiTheme="minorHAnsi"/>
                <w:sz w:val="22"/>
                <w:szCs w:val="22"/>
              </w:rPr>
            </w:pPr>
          </w:p>
          <w:p w:rsidR="00BE4E1B"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6C9570A8" wp14:editId="3C0FC2EF">
                  <wp:extent cx="190500" cy="180975"/>
                  <wp:effectExtent l="0" t="0" r="0" b="9525"/>
                  <wp:docPr id="68"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6C5A08" w:rsidRPr="006A1678">
              <w:rPr>
                <w:rFonts w:asciiTheme="minorHAnsi" w:hAnsiTheme="minorHAnsi"/>
                <w:sz w:val="22"/>
                <w:szCs w:val="22"/>
              </w:rPr>
              <w:t xml:space="preserve">Auto-consult request forms, </w:t>
            </w:r>
            <w:r w:rsidR="00657B08" w:rsidRPr="006A1678">
              <w:rPr>
                <w:rFonts w:asciiTheme="minorHAnsi" w:hAnsiTheme="minorHAnsi"/>
                <w:sz w:val="22"/>
                <w:szCs w:val="22"/>
              </w:rPr>
              <w:t>small</w:t>
            </w:r>
            <w:r w:rsidR="00BE4E1B" w:rsidRPr="006A1678">
              <w:rPr>
                <w:rFonts w:asciiTheme="minorHAnsi" w:hAnsiTheme="minorHAnsi"/>
                <w:sz w:val="22"/>
                <w:szCs w:val="22"/>
              </w:rPr>
              <w:t>.</w:t>
            </w:r>
          </w:p>
          <w:p w:rsidR="00657B08" w:rsidRPr="006A1678" w:rsidRDefault="00657B08" w:rsidP="006A1678">
            <w:pPr>
              <w:contextualSpacing/>
              <w:rPr>
                <w:rFonts w:asciiTheme="minorHAnsi" w:hAnsiTheme="minorHAnsi"/>
                <w:sz w:val="22"/>
                <w:szCs w:val="22"/>
              </w:rPr>
            </w:pPr>
          </w:p>
          <w:p w:rsidR="00657B0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43B625DD" wp14:editId="3DD75D5C">
                  <wp:extent cx="190500" cy="180975"/>
                  <wp:effectExtent l="0" t="0" r="0" b="9525"/>
                  <wp:docPr id="6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657B08" w:rsidRPr="006A1678">
              <w:rPr>
                <w:rFonts w:asciiTheme="minorHAnsi" w:hAnsiTheme="minorHAnsi"/>
                <w:sz w:val="22"/>
                <w:szCs w:val="22"/>
              </w:rPr>
              <w:t>Narrative in CCDA, small.</w:t>
            </w:r>
          </w:p>
          <w:p w:rsidR="00B53CB8" w:rsidRPr="006A1678" w:rsidRDefault="00B53CB8" w:rsidP="006A1678">
            <w:pPr>
              <w:contextualSpacing/>
              <w:rPr>
                <w:rFonts w:asciiTheme="minorHAnsi" w:hAnsiTheme="minorHAnsi"/>
                <w:sz w:val="22"/>
                <w:szCs w:val="22"/>
              </w:rPr>
            </w:pPr>
          </w:p>
          <w:p w:rsidR="00B53CB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0A25769B" wp14:editId="5A43C62A">
                  <wp:extent cx="190500" cy="180975"/>
                  <wp:effectExtent l="0" t="0" r="0" b="9525"/>
                  <wp:docPr id="70"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B53CB8" w:rsidRPr="006A1678">
              <w:rPr>
                <w:rFonts w:asciiTheme="minorHAnsi" w:hAnsiTheme="minorHAnsi"/>
                <w:sz w:val="22"/>
                <w:szCs w:val="22"/>
              </w:rPr>
              <w:t>Updated reporting for revised measure.</w:t>
            </w:r>
          </w:p>
        </w:tc>
      </w:tr>
      <w:tr w:rsidR="008E6809" w:rsidRPr="006A1678" w:rsidTr="009356D5">
        <w:trPr>
          <w:cantSplit/>
        </w:trPr>
        <w:tc>
          <w:tcPr>
            <w:tcW w:w="1416" w:type="dxa"/>
            <w:tcBorders>
              <w:bottom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SGRP305</w:t>
            </w:r>
          </w:p>
        </w:tc>
        <w:tc>
          <w:tcPr>
            <w:tcW w:w="4919" w:type="dxa"/>
            <w:tcBorders>
              <w:bottom w:val="single" w:sz="4" w:space="0" w:color="auto"/>
            </w:tcBorders>
          </w:tcPr>
          <w:p w:rsidR="008E6809" w:rsidRPr="006A1678" w:rsidRDefault="008E6809" w:rsidP="006A1678">
            <w:pPr>
              <w:contextualSpacing/>
              <w:rPr>
                <w:rFonts w:asciiTheme="minorHAnsi" w:hAnsiTheme="minorHAnsi"/>
                <w:sz w:val="22"/>
                <w:szCs w:val="22"/>
              </w:rPr>
            </w:pPr>
            <w:r w:rsidRPr="006A1678">
              <w:rPr>
                <w:rFonts w:asciiTheme="minorHAnsi" w:hAnsiTheme="minorHAnsi"/>
                <w:b/>
                <w:bCs/>
                <w:sz w:val="22"/>
                <w:szCs w:val="22"/>
              </w:rPr>
              <w:t xml:space="preserve">EP/EH/CAH </w:t>
            </w:r>
            <w:r w:rsidR="00660046" w:rsidRPr="006A1678">
              <w:rPr>
                <w:rFonts w:asciiTheme="minorHAnsi" w:hAnsiTheme="minorHAnsi"/>
                <w:b/>
                <w:bCs/>
                <w:sz w:val="22"/>
                <w:szCs w:val="22"/>
              </w:rPr>
              <w:t>objective</w:t>
            </w:r>
            <w:r w:rsidRPr="006A1678">
              <w:rPr>
                <w:rFonts w:asciiTheme="minorHAnsi" w:hAnsiTheme="minorHAnsi"/>
                <w:b/>
                <w:bCs/>
                <w:sz w:val="22"/>
                <w:szCs w:val="22"/>
              </w:rPr>
              <w:t xml:space="preserve">: </w:t>
            </w:r>
            <w:r w:rsidRPr="006A1678">
              <w:rPr>
                <w:rFonts w:asciiTheme="minorHAnsi" w:hAnsiTheme="minorHAnsi"/>
                <w:sz w:val="22"/>
                <w:szCs w:val="22"/>
              </w:rPr>
              <w:t xml:space="preserve">EP/EH/CAH to whom a patient is referred acknowledges receipt of external information and provides referral results to the requesting provider, thereby </w:t>
            </w:r>
            <w:r w:rsidRPr="006A1678">
              <w:rPr>
                <w:rFonts w:asciiTheme="minorHAnsi" w:hAnsiTheme="minorHAnsi"/>
                <w:bCs/>
                <w:sz w:val="22"/>
                <w:szCs w:val="22"/>
              </w:rPr>
              <w:t xml:space="preserve">beginning to close the loop.  </w:t>
            </w:r>
          </w:p>
          <w:p w:rsidR="008E6809" w:rsidRPr="006A1678" w:rsidRDefault="008E6809" w:rsidP="006A1678">
            <w:pPr>
              <w:contextualSpacing/>
              <w:rPr>
                <w:rFonts w:asciiTheme="minorHAnsi" w:hAnsiTheme="minorHAnsi"/>
                <w:sz w:val="22"/>
                <w:szCs w:val="22"/>
              </w:rPr>
            </w:pPr>
            <w:r w:rsidRPr="006A1678">
              <w:rPr>
                <w:rFonts w:asciiTheme="minorHAnsi" w:hAnsiTheme="minorHAnsi"/>
                <w:b/>
                <w:bCs/>
                <w:sz w:val="22"/>
                <w:szCs w:val="22"/>
              </w:rPr>
              <w:t xml:space="preserve">Measure: </w:t>
            </w:r>
            <w:r w:rsidRPr="006A1678">
              <w:rPr>
                <w:rFonts w:asciiTheme="minorHAnsi" w:hAnsiTheme="minorHAnsi"/>
                <w:sz w:val="22"/>
                <w:szCs w:val="22"/>
              </w:rPr>
              <w:t xml:space="preserve">For patients referred during an EHR reporting period, referral results generated from the EHR, 50% are returned to the requestor and 10% of those are returned electronically </w:t>
            </w:r>
          </w:p>
          <w:p w:rsidR="008E6809" w:rsidRPr="006A1678" w:rsidRDefault="008E6809" w:rsidP="006A1678">
            <w:pPr>
              <w:contextualSpacing/>
              <w:rPr>
                <w:rFonts w:asciiTheme="minorHAnsi" w:hAnsiTheme="minorHAnsi"/>
                <w:sz w:val="22"/>
                <w:szCs w:val="22"/>
              </w:rPr>
            </w:pPr>
            <w:r w:rsidRPr="006A1678">
              <w:rPr>
                <w:rFonts w:asciiTheme="minorHAnsi" w:hAnsiTheme="minorHAnsi"/>
                <w:b/>
                <w:sz w:val="22"/>
                <w:szCs w:val="22"/>
              </w:rPr>
              <w:t xml:space="preserve">Certification </w:t>
            </w:r>
            <w:r w:rsidR="00660046" w:rsidRPr="006A1678">
              <w:rPr>
                <w:rFonts w:asciiTheme="minorHAnsi" w:hAnsiTheme="minorHAnsi"/>
                <w:b/>
                <w:sz w:val="22"/>
                <w:szCs w:val="22"/>
              </w:rPr>
              <w:t>criteria</w:t>
            </w:r>
            <w:r w:rsidRPr="006A1678">
              <w:rPr>
                <w:rFonts w:asciiTheme="minorHAnsi" w:hAnsiTheme="minorHAnsi"/>
                <w:b/>
                <w:sz w:val="22"/>
                <w:szCs w:val="22"/>
              </w:rPr>
              <w:t>:</w:t>
            </w:r>
            <w:r w:rsidRPr="006A1678">
              <w:rPr>
                <w:rFonts w:asciiTheme="minorHAnsi" w:hAnsiTheme="minorHAnsi"/>
                <w:sz w:val="22"/>
                <w:szCs w:val="22"/>
              </w:rPr>
              <w:t xml:space="preserve"> Include data set defined by S&amp;I Longitudinal Coordination of Care WG and expected to complete HL7 balloting for inclusion in the C-CDA by Summer 2013: Shared Care Encounter Summary</w:t>
            </w:r>
            <w:r w:rsidRPr="006A1678">
              <w:rPr>
                <w:rFonts w:asciiTheme="minorHAnsi" w:hAnsiTheme="minorHAnsi"/>
                <w:sz w:val="22"/>
                <w:szCs w:val="22"/>
                <w:u w:val="single"/>
              </w:rPr>
              <w:t xml:space="preserve"> </w:t>
            </w:r>
            <w:r w:rsidRPr="006A1678">
              <w:rPr>
                <w:rFonts w:asciiTheme="minorHAnsi" w:hAnsiTheme="minorHAnsi"/>
                <w:sz w:val="22"/>
                <w:szCs w:val="22"/>
              </w:rPr>
              <w:t xml:space="preserve">(Consultation Summary, Return from the ED to the referring facility, Office Visit) </w:t>
            </w:r>
          </w:p>
        </w:tc>
        <w:tc>
          <w:tcPr>
            <w:tcW w:w="4825" w:type="dxa"/>
            <w:tcBorders>
              <w:bottom w:val="single" w:sz="4" w:space="0" w:color="auto"/>
            </w:tcBorders>
          </w:tcPr>
          <w:p w:rsidR="00F4205C" w:rsidRPr="006A1678" w:rsidRDefault="00F4205C"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Overall estimate:</w:t>
            </w:r>
            <w:r w:rsidRPr="006A1678">
              <w:rPr>
                <w:rFonts w:asciiTheme="minorHAnsi" w:hAnsiTheme="minorHAnsi"/>
                <w:noProof/>
                <w:sz w:val="22"/>
                <w:szCs w:val="22"/>
              </w:rPr>
              <w:t xml:space="preserve"> </w:t>
            </w:r>
            <w:r w:rsidR="00036C2C" w:rsidRPr="006A1678">
              <w:rPr>
                <w:rFonts w:asciiTheme="minorHAnsi" w:hAnsiTheme="minorHAnsi"/>
                <w:noProof/>
                <w:sz w:val="22"/>
                <w:szCs w:val="22"/>
              </w:rPr>
              <w:drawing>
                <wp:inline distT="0" distB="0" distL="0" distR="0" wp14:anchorId="1FDCB880" wp14:editId="719ECA4F">
                  <wp:extent cx="189186" cy="182880"/>
                  <wp:effectExtent l="0" t="0" r="1905" b="762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Jumbo</w:t>
            </w:r>
          </w:p>
          <w:p w:rsidR="00266841" w:rsidRPr="006A1678" w:rsidRDefault="00266841" w:rsidP="006A1678">
            <w:pPr>
              <w:contextualSpacing/>
              <w:rPr>
                <w:rFonts w:asciiTheme="minorHAnsi" w:hAnsiTheme="minorHAnsi"/>
                <w:sz w:val="22"/>
                <w:szCs w:val="22"/>
              </w:rPr>
            </w:pPr>
            <w:r w:rsidRPr="006A1678">
              <w:rPr>
                <w:rFonts w:asciiTheme="minorHAnsi" w:hAnsiTheme="minorHAnsi"/>
                <w:sz w:val="22"/>
                <w:szCs w:val="22"/>
              </w:rPr>
              <w:t xml:space="preserve">Updated content types (need to know </w:t>
            </w:r>
            <w:r w:rsidR="00BE4E1B" w:rsidRPr="006A1678">
              <w:rPr>
                <w:rFonts w:asciiTheme="minorHAnsi" w:hAnsiTheme="minorHAnsi"/>
                <w:sz w:val="22"/>
                <w:szCs w:val="22"/>
              </w:rPr>
              <w:t xml:space="preserve">final </w:t>
            </w:r>
            <w:r w:rsidRPr="006A1678">
              <w:rPr>
                <w:rFonts w:asciiTheme="minorHAnsi" w:hAnsiTheme="minorHAnsi"/>
                <w:sz w:val="22"/>
                <w:szCs w:val="22"/>
              </w:rPr>
              <w:t>content standard</w:t>
            </w:r>
            <w:r w:rsidR="00A53064" w:rsidRPr="006A1678">
              <w:rPr>
                <w:rFonts w:asciiTheme="minorHAnsi" w:hAnsiTheme="minorHAnsi"/>
                <w:sz w:val="22"/>
                <w:szCs w:val="22"/>
              </w:rPr>
              <w:t xml:space="preserve"> to estimate</w:t>
            </w:r>
            <w:r w:rsidRPr="006A1678">
              <w:rPr>
                <w:rFonts w:asciiTheme="minorHAnsi" w:hAnsiTheme="minorHAnsi"/>
                <w:sz w:val="22"/>
                <w:szCs w:val="22"/>
              </w:rPr>
              <w:t>).</w:t>
            </w:r>
          </w:p>
          <w:p w:rsidR="00266841" w:rsidRPr="006A1678" w:rsidRDefault="00266841" w:rsidP="006A1678">
            <w:pPr>
              <w:contextualSpacing/>
              <w:rPr>
                <w:rFonts w:asciiTheme="minorHAnsi" w:hAnsiTheme="minorHAnsi"/>
                <w:sz w:val="22"/>
                <w:szCs w:val="22"/>
              </w:rPr>
            </w:pPr>
          </w:p>
          <w:p w:rsidR="00266841" w:rsidRPr="006A1678" w:rsidRDefault="00A53064" w:rsidP="006A1678">
            <w:pPr>
              <w:contextualSpacing/>
              <w:rPr>
                <w:rFonts w:asciiTheme="minorHAnsi" w:hAnsiTheme="minorHAnsi"/>
                <w:sz w:val="22"/>
                <w:szCs w:val="22"/>
              </w:rPr>
            </w:pPr>
            <w:r w:rsidRPr="006A1678">
              <w:rPr>
                <w:rFonts w:asciiTheme="minorHAnsi" w:hAnsiTheme="minorHAnsi"/>
                <w:sz w:val="22"/>
                <w:szCs w:val="22"/>
              </w:rPr>
              <w:t>Transport standards (need to know acceptable standards to estimate).</w:t>
            </w:r>
          </w:p>
          <w:p w:rsidR="00A53064" w:rsidRPr="006A1678" w:rsidRDefault="00A53064" w:rsidP="006A1678">
            <w:pPr>
              <w:contextualSpacing/>
              <w:rPr>
                <w:rFonts w:asciiTheme="minorHAnsi" w:hAnsiTheme="minorHAnsi"/>
                <w:sz w:val="22"/>
                <w:szCs w:val="22"/>
              </w:rPr>
            </w:pPr>
          </w:p>
          <w:p w:rsidR="00A53064" w:rsidRPr="006A1678" w:rsidRDefault="00A53064" w:rsidP="006A1678">
            <w:pPr>
              <w:contextualSpacing/>
              <w:rPr>
                <w:rFonts w:asciiTheme="minorHAnsi" w:hAnsiTheme="minorHAnsi"/>
                <w:sz w:val="22"/>
                <w:szCs w:val="22"/>
              </w:rPr>
            </w:pPr>
            <w:r w:rsidRPr="006A1678">
              <w:rPr>
                <w:rFonts w:asciiTheme="minorHAnsi" w:hAnsiTheme="minorHAnsi"/>
                <w:sz w:val="22"/>
                <w:szCs w:val="22"/>
              </w:rPr>
              <w:t>Acknowledgement messages (need to know standard).</w:t>
            </w:r>
          </w:p>
          <w:p w:rsidR="00F130D9" w:rsidRPr="006A1678" w:rsidRDefault="00F130D9" w:rsidP="006A1678">
            <w:pPr>
              <w:contextualSpacing/>
              <w:rPr>
                <w:rFonts w:asciiTheme="minorHAnsi" w:hAnsiTheme="minorHAnsi"/>
                <w:sz w:val="22"/>
                <w:szCs w:val="22"/>
              </w:rPr>
            </w:pPr>
          </w:p>
          <w:p w:rsidR="00F130D9" w:rsidRPr="006A1678" w:rsidRDefault="00F130D9" w:rsidP="006A1678">
            <w:pPr>
              <w:contextualSpacing/>
              <w:rPr>
                <w:rFonts w:asciiTheme="minorHAnsi" w:hAnsiTheme="minorHAnsi"/>
                <w:sz w:val="22"/>
                <w:szCs w:val="22"/>
              </w:rPr>
            </w:pPr>
            <w:r w:rsidRPr="006A1678">
              <w:rPr>
                <w:rFonts w:asciiTheme="minorHAnsi" w:hAnsiTheme="minorHAnsi"/>
                <w:sz w:val="22"/>
                <w:szCs w:val="22"/>
              </w:rPr>
              <w:t>Tracking receipt of non-electronic results (associate consult letter with original referral request).</w:t>
            </w:r>
          </w:p>
          <w:p w:rsidR="00266841" w:rsidRPr="006A1678" w:rsidRDefault="00266841" w:rsidP="006A1678">
            <w:pPr>
              <w:contextualSpacing/>
              <w:rPr>
                <w:rFonts w:asciiTheme="minorHAnsi" w:hAnsiTheme="minorHAnsi"/>
                <w:sz w:val="22"/>
                <w:szCs w:val="22"/>
              </w:rPr>
            </w:pPr>
          </w:p>
          <w:p w:rsidR="008E6809" w:rsidRPr="006A1678" w:rsidRDefault="00B53CB8" w:rsidP="006A1678">
            <w:pPr>
              <w:contextualSpacing/>
              <w:rPr>
                <w:rFonts w:asciiTheme="minorHAnsi" w:hAnsiTheme="minorHAnsi"/>
                <w:sz w:val="22"/>
                <w:szCs w:val="22"/>
              </w:rPr>
            </w:pPr>
            <w:r w:rsidRPr="006A1678">
              <w:rPr>
                <w:rFonts w:asciiTheme="minorHAnsi" w:hAnsiTheme="minorHAnsi"/>
                <w:sz w:val="22"/>
                <w:szCs w:val="22"/>
              </w:rPr>
              <w:t>Reporting for new measure.</w:t>
            </w:r>
            <w:r w:rsidR="00BE4E1B" w:rsidRPr="006A1678">
              <w:rPr>
                <w:rFonts w:asciiTheme="minorHAnsi" w:hAnsiTheme="minorHAnsi"/>
                <w:sz w:val="22"/>
                <w:szCs w:val="22"/>
              </w:rPr>
              <w:t xml:space="preserve"> (Note, whether referrals are received electronically not necessarily in control of referring provider.)</w:t>
            </w:r>
          </w:p>
          <w:p w:rsidR="00A53064" w:rsidRPr="006A1678" w:rsidRDefault="00A53064" w:rsidP="006A1678">
            <w:pPr>
              <w:contextualSpacing/>
              <w:rPr>
                <w:rFonts w:asciiTheme="minorHAnsi" w:hAnsiTheme="minorHAnsi"/>
                <w:sz w:val="22"/>
                <w:szCs w:val="22"/>
              </w:rPr>
            </w:pPr>
          </w:p>
          <w:p w:rsidR="00A53064" w:rsidRPr="006A1678" w:rsidRDefault="00A53064" w:rsidP="006A1678">
            <w:pPr>
              <w:contextualSpacing/>
              <w:rPr>
                <w:rFonts w:asciiTheme="minorHAnsi" w:hAnsiTheme="minorHAnsi"/>
                <w:sz w:val="22"/>
                <w:szCs w:val="22"/>
              </w:rPr>
            </w:pPr>
            <w:r w:rsidRPr="006A1678">
              <w:rPr>
                <w:rFonts w:asciiTheme="minorHAnsi" w:hAnsiTheme="minorHAnsi"/>
                <w:sz w:val="22"/>
                <w:szCs w:val="22"/>
              </w:rPr>
              <w:t>We would be happy to further discuss appropriate standards with the HITSC.</w:t>
            </w:r>
          </w:p>
        </w:tc>
      </w:tr>
      <w:tr w:rsidR="008E6809" w:rsidRPr="006A1678" w:rsidTr="009356D5">
        <w:trPr>
          <w:cantSplit/>
        </w:trPr>
        <w:tc>
          <w:tcPr>
            <w:tcW w:w="1416"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lastRenderedPageBreak/>
              <w:t>SGRP</w:t>
            </w:r>
          </w:p>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308</w:t>
            </w:r>
          </w:p>
        </w:tc>
        <w:tc>
          <w:tcPr>
            <w:tcW w:w="4919" w:type="dxa"/>
            <w:tcBorders>
              <w:top w:val="single" w:sz="4" w:space="0" w:color="auto"/>
              <w:left w:val="single" w:sz="4" w:space="0" w:color="auto"/>
              <w:bottom w:val="single" w:sz="4" w:space="0" w:color="auto"/>
              <w:right w:val="single" w:sz="4" w:space="0" w:color="auto"/>
            </w:tcBorders>
          </w:tcPr>
          <w:p w:rsidR="006C5A08" w:rsidRPr="006A1678" w:rsidRDefault="006C5A08" w:rsidP="006A1678">
            <w:pPr>
              <w:contextualSpacing/>
              <w:rPr>
                <w:rFonts w:asciiTheme="minorHAnsi" w:hAnsiTheme="minorHAnsi"/>
                <w:bCs/>
                <w:sz w:val="22"/>
                <w:szCs w:val="22"/>
              </w:rPr>
            </w:pPr>
            <w:r w:rsidRPr="006A1678">
              <w:rPr>
                <w:rFonts w:asciiTheme="minorHAnsi" w:hAnsiTheme="minorHAnsi"/>
                <w:b/>
                <w:bCs/>
                <w:sz w:val="22"/>
                <w:szCs w:val="22"/>
              </w:rPr>
              <w:t xml:space="preserve">MENU EH </w:t>
            </w:r>
            <w:r w:rsidR="00660046" w:rsidRPr="006A1678">
              <w:rPr>
                <w:rFonts w:asciiTheme="minorHAnsi" w:hAnsiTheme="minorHAnsi"/>
                <w:b/>
                <w:bCs/>
                <w:sz w:val="22"/>
                <w:szCs w:val="22"/>
              </w:rPr>
              <w:t>objective</w:t>
            </w:r>
            <w:r w:rsidRPr="006A1678">
              <w:rPr>
                <w:rFonts w:asciiTheme="minorHAnsi" w:hAnsiTheme="minorHAnsi"/>
                <w:b/>
                <w:bCs/>
                <w:sz w:val="22"/>
                <w:szCs w:val="22"/>
              </w:rPr>
              <w:t>:</w:t>
            </w:r>
            <w:r w:rsidRPr="006A1678">
              <w:rPr>
                <w:rFonts w:asciiTheme="minorHAnsi" w:hAnsiTheme="minorHAnsi"/>
                <w:bCs/>
                <w:sz w:val="22"/>
                <w:szCs w:val="22"/>
              </w:rPr>
              <w:t xml:space="preserve"> The EH/CAH will send electronic notification of a significant healthcare event in a timely manner to key members of the patient’s care team, such as the primary care provider, referring provider or care coordinator, with the patient’s consent if required. </w:t>
            </w:r>
          </w:p>
          <w:p w:rsidR="006C5A08" w:rsidRPr="006A1678" w:rsidRDefault="006C5A08" w:rsidP="006A1678">
            <w:pPr>
              <w:contextualSpacing/>
              <w:rPr>
                <w:rFonts w:asciiTheme="minorHAnsi" w:hAnsiTheme="minorHAnsi"/>
                <w:bCs/>
                <w:sz w:val="22"/>
                <w:szCs w:val="22"/>
              </w:rPr>
            </w:pPr>
            <w:r w:rsidRPr="006A1678">
              <w:rPr>
                <w:rFonts w:asciiTheme="minorHAnsi" w:hAnsiTheme="minorHAnsi"/>
                <w:bCs/>
                <w:sz w:val="22"/>
                <w:szCs w:val="22"/>
              </w:rPr>
              <w:t>Significant events include:</w:t>
            </w:r>
          </w:p>
          <w:p w:rsidR="00036C2C" w:rsidRPr="006A1678" w:rsidRDefault="00CD231C" w:rsidP="006A1678">
            <w:pPr>
              <w:numPr>
                <w:ilvl w:val="0"/>
                <w:numId w:val="35"/>
              </w:numPr>
              <w:contextualSpacing/>
              <w:rPr>
                <w:rFonts w:asciiTheme="minorHAnsi" w:hAnsiTheme="minorHAnsi"/>
                <w:bCs/>
                <w:sz w:val="22"/>
                <w:szCs w:val="22"/>
              </w:rPr>
            </w:pPr>
            <w:r w:rsidRPr="006A1678">
              <w:rPr>
                <w:rFonts w:asciiTheme="minorHAnsi" w:hAnsiTheme="minorHAnsi"/>
                <w:bCs/>
                <w:sz w:val="22"/>
                <w:szCs w:val="22"/>
              </w:rPr>
              <w:t>Arrival at an Emergency Department (ED)</w:t>
            </w:r>
          </w:p>
          <w:p w:rsidR="00036C2C" w:rsidRPr="006A1678" w:rsidRDefault="00CD231C" w:rsidP="006A1678">
            <w:pPr>
              <w:numPr>
                <w:ilvl w:val="0"/>
                <w:numId w:val="35"/>
              </w:numPr>
              <w:contextualSpacing/>
              <w:rPr>
                <w:rFonts w:asciiTheme="minorHAnsi" w:hAnsiTheme="minorHAnsi"/>
                <w:bCs/>
                <w:sz w:val="22"/>
                <w:szCs w:val="22"/>
              </w:rPr>
            </w:pPr>
            <w:r w:rsidRPr="006A1678">
              <w:rPr>
                <w:rFonts w:asciiTheme="minorHAnsi" w:hAnsiTheme="minorHAnsi"/>
                <w:bCs/>
                <w:sz w:val="22"/>
                <w:szCs w:val="22"/>
              </w:rPr>
              <w:t>Admission to a hospital</w:t>
            </w:r>
          </w:p>
          <w:p w:rsidR="00036C2C" w:rsidRPr="006A1678" w:rsidRDefault="00CD231C" w:rsidP="006A1678">
            <w:pPr>
              <w:numPr>
                <w:ilvl w:val="0"/>
                <w:numId w:val="35"/>
              </w:numPr>
              <w:contextualSpacing/>
              <w:rPr>
                <w:rFonts w:asciiTheme="minorHAnsi" w:hAnsiTheme="minorHAnsi"/>
                <w:bCs/>
                <w:sz w:val="22"/>
                <w:szCs w:val="22"/>
              </w:rPr>
            </w:pPr>
            <w:r w:rsidRPr="006A1678">
              <w:rPr>
                <w:rFonts w:asciiTheme="minorHAnsi" w:hAnsiTheme="minorHAnsi"/>
                <w:bCs/>
                <w:sz w:val="22"/>
                <w:szCs w:val="22"/>
              </w:rPr>
              <w:t>Discharge from an ED or hospital</w:t>
            </w:r>
          </w:p>
          <w:p w:rsidR="00036C2C" w:rsidRPr="006A1678" w:rsidRDefault="00CD231C" w:rsidP="006A1678">
            <w:pPr>
              <w:numPr>
                <w:ilvl w:val="0"/>
                <w:numId w:val="35"/>
              </w:numPr>
              <w:contextualSpacing/>
              <w:rPr>
                <w:rFonts w:asciiTheme="minorHAnsi" w:hAnsiTheme="minorHAnsi"/>
                <w:bCs/>
                <w:sz w:val="22"/>
                <w:szCs w:val="22"/>
              </w:rPr>
            </w:pPr>
            <w:r w:rsidRPr="006A1678">
              <w:rPr>
                <w:rFonts w:asciiTheme="minorHAnsi" w:hAnsiTheme="minorHAnsi"/>
                <w:bCs/>
                <w:sz w:val="22"/>
                <w:szCs w:val="22"/>
              </w:rPr>
              <w:t>Death</w:t>
            </w:r>
          </w:p>
          <w:p w:rsidR="0029619C" w:rsidRPr="006A1678" w:rsidRDefault="0029619C" w:rsidP="006A1678">
            <w:pPr>
              <w:contextualSpacing/>
              <w:rPr>
                <w:rFonts w:asciiTheme="minorHAnsi" w:hAnsiTheme="minorHAnsi"/>
                <w:bCs/>
                <w:sz w:val="22"/>
                <w:szCs w:val="22"/>
              </w:rPr>
            </w:pPr>
          </w:p>
          <w:p w:rsidR="006C5A08" w:rsidRPr="006A1678" w:rsidRDefault="006C5A08" w:rsidP="006A1678">
            <w:pPr>
              <w:contextualSpacing/>
              <w:rPr>
                <w:rFonts w:asciiTheme="minorHAnsi" w:hAnsiTheme="minorHAnsi"/>
                <w:bCs/>
                <w:sz w:val="22"/>
                <w:szCs w:val="22"/>
              </w:rPr>
            </w:pPr>
            <w:r w:rsidRPr="006A1678">
              <w:rPr>
                <w:rFonts w:asciiTheme="minorHAnsi" w:hAnsiTheme="minorHAnsi"/>
                <w:b/>
                <w:bCs/>
                <w:sz w:val="22"/>
                <w:szCs w:val="22"/>
              </w:rPr>
              <w:t xml:space="preserve">EH </w:t>
            </w:r>
            <w:r w:rsidR="00660046" w:rsidRPr="006A1678">
              <w:rPr>
                <w:rFonts w:asciiTheme="minorHAnsi" w:hAnsiTheme="minorHAnsi"/>
                <w:b/>
                <w:bCs/>
                <w:sz w:val="22"/>
                <w:szCs w:val="22"/>
              </w:rPr>
              <w:t>measure</w:t>
            </w:r>
            <w:r w:rsidRPr="006A1678">
              <w:rPr>
                <w:rFonts w:asciiTheme="minorHAnsi" w:hAnsiTheme="minorHAnsi"/>
                <w:b/>
                <w:bCs/>
                <w:sz w:val="22"/>
                <w:szCs w:val="22"/>
              </w:rPr>
              <w:t>:</w:t>
            </w:r>
            <w:r w:rsidRPr="006A1678">
              <w:rPr>
                <w:rFonts w:asciiTheme="minorHAnsi" w:hAnsiTheme="minorHAnsi"/>
                <w:bCs/>
                <w:sz w:val="22"/>
                <w:szCs w:val="22"/>
              </w:rPr>
              <w:t xml:space="preserve"> For 25 patients with a significant healthcare event (arrival at an Emergency Department (ED), admission to a hospital, discharge from an ED or hospital, or death), EH/CAH will send an electronic notification to at least one key member of the patient’s care team, such as the primary care provider, referring provider or care coordinator, with the patient’s consent if required, within 24 hours of when the event occurs.</w:t>
            </w:r>
          </w:p>
          <w:p w:rsidR="0029619C" w:rsidRPr="006A1678" w:rsidRDefault="0029619C" w:rsidP="006A1678">
            <w:pPr>
              <w:contextualSpacing/>
              <w:rPr>
                <w:rFonts w:asciiTheme="minorHAnsi" w:hAnsiTheme="minorHAnsi"/>
                <w:bCs/>
                <w:sz w:val="22"/>
                <w:szCs w:val="22"/>
              </w:rPr>
            </w:pPr>
          </w:p>
          <w:p w:rsidR="008E6809" w:rsidRPr="006A1678" w:rsidRDefault="006C5A08" w:rsidP="006A1678">
            <w:pPr>
              <w:contextualSpacing/>
              <w:rPr>
                <w:rFonts w:asciiTheme="minorHAnsi" w:hAnsiTheme="minorHAnsi"/>
                <w:b/>
                <w:bCs/>
                <w:sz w:val="22"/>
                <w:szCs w:val="22"/>
              </w:rPr>
            </w:pPr>
            <w:r w:rsidRPr="006A1678">
              <w:rPr>
                <w:rFonts w:asciiTheme="minorHAnsi" w:hAnsiTheme="minorHAnsi"/>
                <w:b/>
                <w:bCs/>
                <w:sz w:val="22"/>
                <w:szCs w:val="22"/>
              </w:rPr>
              <w:t xml:space="preserve">Certification </w:t>
            </w:r>
            <w:r w:rsidR="00660046" w:rsidRPr="006A1678">
              <w:rPr>
                <w:rFonts w:asciiTheme="minorHAnsi" w:hAnsiTheme="minorHAnsi"/>
                <w:b/>
                <w:bCs/>
                <w:sz w:val="22"/>
                <w:szCs w:val="22"/>
              </w:rPr>
              <w:t>criteria</w:t>
            </w:r>
            <w:r w:rsidRPr="006A1678">
              <w:rPr>
                <w:rFonts w:asciiTheme="minorHAnsi" w:hAnsiTheme="minorHAnsi"/>
                <w:b/>
                <w:bCs/>
                <w:sz w:val="22"/>
                <w:szCs w:val="22"/>
              </w:rPr>
              <w:t>:</w:t>
            </w:r>
            <w:r w:rsidRPr="006A1678">
              <w:rPr>
                <w:rFonts w:asciiTheme="minorHAnsi" w:hAnsiTheme="minorHAnsi"/>
                <w:bCs/>
                <w:sz w:val="22"/>
                <w:szCs w:val="22"/>
              </w:rPr>
              <w:t xml:space="preserve"> Ability to send/receive notification of a significant healthcare event </w:t>
            </w:r>
          </w:p>
        </w:tc>
        <w:tc>
          <w:tcPr>
            <w:tcW w:w="4825" w:type="dxa"/>
            <w:tcBorders>
              <w:top w:val="single" w:sz="4" w:space="0" w:color="auto"/>
              <w:left w:val="single" w:sz="4" w:space="0" w:color="auto"/>
              <w:bottom w:val="single" w:sz="4" w:space="0" w:color="auto"/>
              <w:right w:val="single" w:sz="4" w:space="0" w:color="auto"/>
            </w:tcBorders>
          </w:tcPr>
          <w:p w:rsidR="00F4205C" w:rsidRPr="006A1678" w:rsidRDefault="00F4205C"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Overall estimate:</w:t>
            </w:r>
            <w:r w:rsidRPr="006A1678">
              <w:rPr>
                <w:rFonts w:asciiTheme="minorHAnsi" w:hAnsiTheme="minorHAnsi"/>
                <w:noProof/>
                <w:sz w:val="22"/>
                <w:szCs w:val="22"/>
              </w:rPr>
              <w:t xml:space="preserve"> </w:t>
            </w:r>
            <w:r w:rsidR="00036C2C" w:rsidRPr="006A1678">
              <w:rPr>
                <w:rFonts w:asciiTheme="minorHAnsi" w:hAnsiTheme="minorHAnsi"/>
                <w:noProof/>
                <w:sz w:val="22"/>
                <w:szCs w:val="22"/>
              </w:rPr>
              <w:drawing>
                <wp:inline distT="0" distB="0" distL="0" distR="0" wp14:anchorId="5257B232" wp14:editId="095C151D">
                  <wp:extent cx="189186" cy="182880"/>
                  <wp:effectExtent l="0" t="0" r="1905" b="762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Jumbo</w:t>
            </w:r>
          </w:p>
          <w:p w:rsidR="008E6809" w:rsidRPr="006A1678" w:rsidRDefault="00266841" w:rsidP="006A1678">
            <w:pPr>
              <w:contextualSpacing/>
              <w:rPr>
                <w:rFonts w:asciiTheme="minorHAnsi" w:hAnsiTheme="minorHAnsi"/>
                <w:bCs/>
                <w:sz w:val="22"/>
                <w:szCs w:val="22"/>
              </w:rPr>
            </w:pPr>
            <w:r w:rsidRPr="006A1678">
              <w:rPr>
                <w:rFonts w:asciiTheme="minorHAnsi" w:hAnsiTheme="minorHAnsi"/>
                <w:bCs/>
                <w:sz w:val="22"/>
                <w:szCs w:val="22"/>
              </w:rPr>
              <w:t>E</w:t>
            </w:r>
            <w:r w:rsidR="008E6809" w:rsidRPr="006A1678">
              <w:rPr>
                <w:rFonts w:asciiTheme="minorHAnsi" w:hAnsiTheme="minorHAnsi"/>
                <w:bCs/>
                <w:sz w:val="22"/>
                <w:szCs w:val="22"/>
              </w:rPr>
              <w:t xml:space="preserve">stimate depends on approach and the availability of standards. </w:t>
            </w:r>
            <w:r w:rsidR="001C723B">
              <w:rPr>
                <w:rFonts w:asciiTheme="minorHAnsi" w:hAnsiTheme="minorHAnsi"/>
                <w:bCs/>
                <w:sz w:val="22"/>
                <w:szCs w:val="22"/>
              </w:rPr>
              <w:t xml:space="preserve"> </w:t>
            </w:r>
            <w:r w:rsidR="008E6809" w:rsidRPr="006A1678">
              <w:rPr>
                <w:rFonts w:asciiTheme="minorHAnsi" w:hAnsiTheme="minorHAnsi"/>
                <w:bCs/>
                <w:sz w:val="22"/>
                <w:szCs w:val="22"/>
              </w:rPr>
              <w:t>Would have both development and implementation impact.</w:t>
            </w:r>
          </w:p>
          <w:p w:rsidR="00266841" w:rsidRPr="006A1678" w:rsidRDefault="00266841" w:rsidP="006A1678">
            <w:pPr>
              <w:contextualSpacing/>
              <w:rPr>
                <w:rFonts w:asciiTheme="minorHAnsi" w:hAnsiTheme="minorHAnsi"/>
                <w:bCs/>
                <w:sz w:val="22"/>
                <w:szCs w:val="22"/>
              </w:rPr>
            </w:pPr>
          </w:p>
          <w:p w:rsidR="00266841" w:rsidRPr="006A1678" w:rsidRDefault="00266841" w:rsidP="006A1678">
            <w:pPr>
              <w:contextualSpacing/>
              <w:rPr>
                <w:rFonts w:asciiTheme="minorHAnsi" w:hAnsiTheme="minorHAnsi"/>
                <w:bCs/>
                <w:sz w:val="22"/>
                <w:szCs w:val="22"/>
              </w:rPr>
            </w:pPr>
            <w:r w:rsidRPr="006A1678">
              <w:rPr>
                <w:rFonts w:asciiTheme="minorHAnsi" w:hAnsiTheme="minorHAnsi"/>
                <w:bCs/>
                <w:sz w:val="22"/>
                <w:szCs w:val="22"/>
              </w:rPr>
              <w:t>Identification of appropriate triggers</w:t>
            </w:r>
          </w:p>
          <w:p w:rsidR="00266841" w:rsidRPr="006A1678" w:rsidRDefault="00266841" w:rsidP="006A1678">
            <w:pPr>
              <w:contextualSpacing/>
              <w:rPr>
                <w:rFonts w:asciiTheme="minorHAnsi" w:hAnsiTheme="minorHAnsi"/>
                <w:bCs/>
                <w:sz w:val="22"/>
                <w:szCs w:val="22"/>
              </w:rPr>
            </w:pPr>
          </w:p>
          <w:p w:rsidR="00266841" w:rsidRPr="006A1678" w:rsidRDefault="00266841" w:rsidP="006A1678">
            <w:pPr>
              <w:contextualSpacing/>
              <w:rPr>
                <w:rFonts w:asciiTheme="minorHAnsi" w:hAnsiTheme="minorHAnsi"/>
                <w:bCs/>
                <w:sz w:val="22"/>
                <w:szCs w:val="22"/>
              </w:rPr>
            </w:pPr>
            <w:r w:rsidRPr="006A1678">
              <w:rPr>
                <w:rFonts w:asciiTheme="minorHAnsi" w:hAnsiTheme="minorHAnsi"/>
                <w:bCs/>
                <w:sz w:val="22"/>
                <w:szCs w:val="22"/>
              </w:rPr>
              <w:t>Sending the notification</w:t>
            </w:r>
          </w:p>
          <w:p w:rsidR="00266841" w:rsidRPr="006A1678" w:rsidRDefault="00266841" w:rsidP="006A1678">
            <w:pPr>
              <w:contextualSpacing/>
              <w:rPr>
                <w:rFonts w:asciiTheme="minorHAnsi" w:hAnsiTheme="minorHAnsi"/>
                <w:bCs/>
                <w:sz w:val="22"/>
                <w:szCs w:val="22"/>
              </w:rPr>
            </w:pPr>
          </w:p>
          <w:p w:rsidR="00266841" w:rsidRPr="006A1678" w:rsidRDefault="00266841" w:rsidP="006A1678">
            <w:pPr>
              <w:contextualSpacing/>
              <w:rPr>
                <w:rFonts w:asciiTheme="minorHAnsi" w:hAnsiTheme="minorHAnsi"/>
                <w:bCs/>
                <w:sz w:val="22"/>
                <w:szCs w:val="22"/>
              </w:rPr>
            </w:pPr>
            <w:r w:rsidRPr="006A1678">
              <w:rPr>
                <w:rFonts w:asciiTheme="minorHAnsi" w:hAnsiTheme="minorHAnsi"/>
                <w:bCs/>
                <w:sz w:val="22"/>
                <w:szCs w:val="22"/>
              </w:rPr>
              <w:t>Capture who the patient wants to send notifications to</w:t>
            </w:r>
          </w:p>
          <w:p w:rsidR="00266841" w:rsidRPr="006A1678" w:rsidRDefault="00266841" w:rsidP="006A1678">
            <w:pPr>
              <w:contextualSpacing/>
              <w:rPr>
                <w:rFonts w:asciiTheme="minorHAnsi" w:hAnsiTheme="minorHAnsi"/>
                <w:bCs/>
                <w:sz w:val="22"/>
                <w:szCs w:val="22"/>
              </w:rPr>
            </w:pPr>
          </w:p>
          <w:p w:rsidR="00266841" w:rsidRPr="006A1678" w:rsidRDefault="00266841" w:rsidP="006A1678">
            <w:pPr>
              <w:contextualSpacing/>
              <w:rPr>
                <w:rFonts w:asciiTheme="minorHAnsi" w:hAnsiTheme="minorHAnsi"/>
                <w:bCs/>
                <w:sz w:val="22"/>
                <w:szCs w:val="22"/>
              </w:rPr>
            </w:pPr>
            <w:r w:rsidRPr="006A1678">
              <w:rPr>
                <w:rFonts w:asciiTheme="minorHAnsi" w:hAnsiTheme="minorHAnsi"/>
                <w:bCs/>
                <w:sz w:val="22"/>
                <w:szCs w:val="22"/>
              </w:rPr>
              <w:t>Capturing patient consent for sending the notifications</w:t>
            </w:r>
          </w:p>
          <w:p w:rsidR="00266841" w:rsidRPr="006A1678" w:rsidRDefault="00266841" w:rsidP="006A1678">
            <w:pPr>
              <w:contextualSpacing/>
              <w:rPr>
                <w:rFonts w:asciiTheme="minorHAnsi" w:hAnsiTheme="minorHAnsi"/>
                <w:bCs/>
                <w:sz w:val="22"/>
                <w:szCs w:val="22"/>
              </w:rPr>
            </w:pPr>
          </w:p>
          <w:p w:rsidR="00266841" w:rsidRPr="006A1678" w:rsidRDefault="00266841" w:rsidP="006A1678">
            <w:pPr>
              <w:contextualSpacing/>
              <w:rPr>
                <w:rFonts w:asciiTheme="minorHAnsi" w:hAnsiTheme="minorHAnsi"/>
                <w:bCs/>
                <w:sz w:val="22"/>
                <w:szCs w:val="22"/>
              </w:rPr>
            </w:pPr>
            <w:r w:rsidRPr="006A1678">
              <w:rPr>
                <w:rFonts w:asciiTheme="minorHAnsi" w:hAnsiTheme="minorHAnsi"/>
                <w:bCs/>
                <w:sz w:val="22"/>
                <w:szCs w:val="22"/>
              </w:rPr>
              <w:t>Tracking/auditing of notifications</w:t>
            </w:r>
          </w:p>
          <w:p w:rsidR="00266841" w:rsidRPr="006A1678" w:rsidRDefault="00266841" w:rsidP="006A1678">
            <w:pPr>
              <w:contextualSpacing/>
              <w:rPr>
                <w:rFonts w:asciiTheme="minorHAnsi" w:hAnsiTheme="minorHAnsi"/>
                <w:bCs/>
                <w:sz w:val="22"/>
                <w:szCs w:val="22"/>
              </w:rPr>
            </w:pPr>
          </w:p>
          <w:p w:rsidR="00266841" w:rsidRPr="006A1678" w:rsidRDefault="00266841" w:rsidP="006A1678">
            <w:pPr>
              <w:contextualSpacing/>
              <w:rPr>
                <w:rFonts w:asciiTheme="minorHAnsi" w:hAnsiTheme="minorHAnsi"/>
                <w:bCs/>
                <w:sz w:val="22"/>
                <w:szCs w:val="22"/>
              </w:rPr>
            </w:pPr>
            <w:r w:rsidRPr="006A1678">
              <w:rPr>
                <w:rFonts w:asciiTheme="minorHAnsi" w:hAnsiTheme="minorHAnsi"/>
                <w:bCs/>
                <w:sz w:val="22"/>
                <w:szCs w:val="22"/>
              </w:rPr>
              <w:t>Directory of recipients of notifications</w:t>
            </w:r>
          </w:p>
          <w:p w:rsidR="00B53CB8" w:rsidRPr="006A1678" w:rsidRDefault="00B53CB8" w:rsidP="006A1678">
            <w:pPr>
              <w:contextualSpacing/>
              <w:rPr>
                <w:rFonts w:asciiTheme="minorHAnsi" w:hAnsiTheme="minorHAnsi"/>
                <w:bCs/>
                <w:sz w:val="22"/>
                <w:szCs w:val="22"/>
              </w:rPr>
            </w:pPr>
          </w:p>
          <w:p w:rsidR="00B53CB8" w:rsidRPr="006A1678" w:rsidRDefault="00B53CB8" w:rsidP="006A1678">
            <w:pPr>
              <w:contextualSpacing/>
              <w:rPr>
                <w:rFonts w:asciiTheme="minorHAnsi" w:hAnsiTheme="minorHAnsi"/>
                <w:sz w:val="22"/>
                <w:szCs w:val="22"/>
              </w:rPr>
            </w:pPr>
            <w:r w:rsidRPr="006A1678">
              <w:rPr>
                <w:rFonts w:asciiTheme="minorHAnsi" w:hAnsiTheme="minorHAnsi"/>
                <w:sz w:val="22"/>
                <w:szCs w:val="22"/>
              </w:rPr>
              <w:t>Reporting for new measure.</w:t>
            </w:r>
          </w:p>
          <w:p w:rsidR="00A53064" w:rsidRPr="006A1678" w:rsidRDefault="00A53064" w:rsidP="006A1678">
            <w:pPr>
              <w:contextualSpacing/>
              <w:rPr>
                <w:rFonts w:asciiTheme="minorHAnsi" w:hAnsiTheme="minorHAnsi"/>
                <w:sz w:val="22"/>
                <w:szCs w:val="22"/>
              </w:rPr>
            </w:pPr>
          </w:p>
          <w:p w:rsidR="00A53064" w:rsidRPr="006A1678" w:rsidRDefault="00A53064" w:rsidP="006A1678">
            <w:pPr>
              <w:contextualSpacing/>
              <w:rPr>
                <w:rFonts w:asciiTheme="minorHAnsi" w:hAnsiTheme="minorHAnsi"/>
                <w:bCs/>
                <w:sz w:val="22"/>
                <w:szCs w:val="22"/>
              </w:rPr>
            </w:pPr>
            <w:r w:rsidRPr="006A1678">
              <w:rPr>
                <w:rFonts w:asciiTheme="minorHAnsi" w:hAnsiTheme="minorHAnsi"/>
                <w:sz w:val="22"/>
                <w:szCs w:val="22"/>
              </w:rPr>
              <w:t>We would be happy to further discuss appropriate standards with the HITSC.</w:t>
            </w:r>
          </w:p>
        </w:tc>
      </w:tr>
      <w:tr w:rsidR="008E6809" w:rsidRPr="006A1678" w:rsidTr="009356D5">
        <w:trPr>
          <w:cantSplit/>
        </w:trPr>
        <w:tc>
          <w:tcPr>
            <w:tcW w:w="1416" w:type="dxa"/>
            <w:tcBorders>
              <w:top w:val="single" w:sz="4" w:space="0" w:color="auto"/>
              <w:bottom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SGRP401A</w:t>
            </w:r>
          </w:p>
        </w:tc>
        <w:tc>
          <w:tcPr>
            <w:tcW w:w="4919" w:type="dxa"/>
            <w:tcBorders>
              <w:top w:val="single" w:sz="4" w:space="0" w:color="auto"/>
              <w:bottom w:val="single" w:sz="4" w:space="0" w:color="auto"/>
            </w:tcBorders>
          </w:tcPr>
          <w:p w:rsidR="008E6809" w:rsidRPr="006A1678" w:rsidRDefault="006C5A08" w:rsidP="006A1678">
            <w:pPr>
              <w:contextualSpacing/>
              <w:rPr>
                <w:rFonts w:asciiTheme="minorHAnsi" w:hAnsiTheme="minorHAnsi"/>
                <w:sz w:val="22"/>
                <w:szCs w:val="22"/>
              </w:rPr>
            </w:pPr>
            <w:r w:rsidRPr="006A1678">
              <w:rPr>
                <w:rFonts w:asciiTheme="minorHAnsi" w:hAnsiTheme="minorHAnsi"/>
                <w:b/>
                <w:bCs/>
                <w:sz w:val="22"/>
                <w:szCs w:val="22"/>
              </w:rPr>
              <w:t xml:space="preserve">EP/EH </w:t>
            </w:r>
            <w:r w:rsidR="00660046" w:rsidRPr="006A1678">
              <w:rPr>
                <w:rFonts w:asciiTheme="minorHAnsi" w:hAnsiTheme="minorHAnsi"/>
                <w:b/>
                <w:bCs/>
                <w:sz w:val="22"/>
                <w:szCs w:val="22"/>
              </w:rPr>
              <w:t>objective</w:t>
            </w:r>
            <w:r w:rsidRPr="006A1678">
              <w:rPr>
                <w:rFonts w:asciiTheme="minorHAnsi" w:hAnsiTheme="minorHAnsi"/>
                <w:b/>
                <w:bCs/>
                <w:sz w:val="22"/>
                <w:szCs w:val="22"/>
              </w:rPr>
              <w:t>:</w:t>
            </w:r>
            <w:r w:rsidRPr="006A1678">
              <w:rPr>
                <w:rFonts w:asciiTheme="minorHAnsi" w:hAnsiTheme="minorHAnsi"/>
                <w:bCs/>
                <w:sz w:val="22"/>
                <w:szCs w:val="22"/>
              </w:rPr>
              <w:t xml:space="preserve">  Capability to receive, generate or access appropriate age-, gender- and immunization history-based recommendations (including immunization events from immunization registries or immunization information systems) as applicable by local or state policy.</w:t>
            </w:r>
            <w:r w:rsidRPr="006A1678">
              <w:rPr>
                <w:rFonts w:asciiTheme="minorHAnsi" w:hAnsiTheme="minorHAnsi"/>
                <w:bCs/>
                <w:sz w:val="22"/>
                <w:szCs w:val="22"/>
              </w:rPr>
              <w:br/>
            </w:r>
            <w:r w:rsidRPr="006A1678">
              <w:rPr>
                <w:rFonts w:asciiTheme="minorHAnsi" w:hAnsiTheme="minorHAnsi"/>
                <w:bCs/>
                <w:sz w:val="22"/>
                <w:szCs w:val="22"/>
              </w:rPr>
              <w:br/>
            </w:r>
            <w:r w:rsidRPr="006A1678">
              <w:rPr>
                <w:rFonts w:asciiTheme="minorHAnsi" w:hAnsiTheme="minorHAnsi"/>
                <w:b/>
                <w:bCs/>
                <w:sz w:val="22"/>
                <w:szCs w:val="22"/>
              </w:rPr>
              <w:t>Measure:</w:t>
            </w:r>
            <w:r w:rsidRPr="006A1678">
              <w:rPr>
                <w:rFonts w:asciiTheme="minorHAnsi" w:hAnsiTheme="minorHAnsi"/>
                <w:bCs/>
                <w:sz w:val="22"/>
                <w:szCs w:val="22"/>
              </w:rPr>
              <w:t xml:space="preserve"> Implement an immunization recommendation system that: 1) establishes baseline recommendations (e.g., Advisory Committee on Immunization Practices), and 2) allows for local/state variations. For 20% of patients receiving an immunization, the EP/EH practice receives the recommendation before giving an immunization.</w:t>
            </w:r>
            <w:r w:rsidRPr="006A1678">
              <w:rPr>
                <w:rFonts w:asciiTheme="minorHAnsi" w:hAnsiTheme="minorHAnsi"/>
                <w:bCs/>
                <w:sz w:val="22"/>
                <w:szCs w:val="22"/>
              </w:rPr>
              <w:br/>
              <w:t xml:space="preserve">Exclusion: EPs and EHs that administer no immunizations. </w:t>
            </w:r>
            <w:r w:rsidRPr="006A1678">
              <w:rPr>
                <w:rFonts w:asciiTheme="minorHAnsi" w:hAnsiTheme="minorHAnsi"/>
                <w:bCs/>
                <w:sz w:val="22"/>
                <w:szCs w:val="22"/>
              </w:rPr>
              <w:br/>
            </w:r>
            <w:r w:rsidRPr="006A1678">
              <w:rPr>
                <w:rFonts w:asciiTheme="minorHAnsi" w:hAnsiTheme="minorHAnsi"/>
                <w:bCs/>
                <w:sz w:val="22"/>
                <w:szCs w:val="22"/>
              </w:rPr>
              <w:br/>
            </w:r>
            <w:r w:rsidRPr="006A1678">
              <w:rPr>
                <w:rFonts w:asciiTheme="minorHAnsi" w:hAnsiTheme="minorHAnsi"/>
                <w:b/>
                <w:bCs/>
                <w:sz w:val="22"/>
                <w:szCs w:val="22"/>
              </w:rPr>
              <w:t>Certification criteria:</w:t>
            </w:r>
            <w:r w:rsidR="008F30A6">
              <w:rPr>
                <w:rFonts w:asciiTheme="minorHAnsi" w:hAnsiTheme="minorHAnsi"/>
                <w:bCs/>
                <w:sz w:val="22"/>
                <w:szCs w:val="22"/>
              </w:rPr>
              <w:t xml:space="preserve"> </w:t>
            </w:r>
            <w:r w:rsidRPr="006A1678">
              <w:rPr>
                <w:rFonts w:asciiTheme="minorHAnsi" w:hAnsiTheme="minorHAnsi"/>
                <w:bCs/>
                <w:sz w:val="22"/>
                <w:szCs w:val="22"/>
              </w:rPr>
              <w:t>EHR uses a standard (e.g., national, state and/or local) rule set, plus patient age, gender, and prior immunization history to recommend administration of immunizations; capture the act and date/time of recommendation review.</w:t>
            </w:r>
          </w:p>
        </w:tc>
        <w:tc>
          <w:tcPr>
            <w:tcW w:w="4825" w:type="dxa"/>
            <w:tcBorders>
              <w:top w:val="single" w:sz="4" w:space="0" w:color="auto"/>
              <w:bottom w:val="single" w:sz="4" w:space="0" w:color="auto"/>
            </w:tcBorders>
          </w:tcPr>
          <w:p w:rsidR="00F4205C" w:rsidRPr="006A1678" w:rsidRDefault="00F4205C"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Overall estimate:</w:t>
            </w:r>
            <w:r w:rsidRPr="006A1678">
              <w:rPr>
                <w:rFonts w:asciiTheme="minorHAnsi" w:hAnsiTheme="minorHAnsi"/>
                <w:noProof/>
                <w:sz w:val="22"/>
                <w:szCs w:val="22"/>
              </w:rPr>
              <w:t xml:space="preserve"> </w:t>
            </w:r>
            <w:r w:rsidR="00036C2C" w:rsidRPr="006A1678">
              <w:rPr>
                <w:rFonts w:asciiTheme="minorHAnsi" w:hAnsiTheme="minorHAnsi"/>
                <w:noProof/>
                <w:sz w:val="22"/>
                <w:szCs w:val="22"/>
              </w:rPr>
              <w:drawing>
                <wp:inline distT="0" distB="0" distL="0" distR="0" wp14:anchorId="315DD760" wp14:editId="781C58D6">
                  <wp:extent cx="189186" cy="182880"/>
                  <wp:effectExtent l="0" t="0" r="1905" b="762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Jumbo</w:t>
            </w:r>
          </w:p>
          <w:p w:rsidR="008E6809" w:rsidRPr="006A1678" w:rsidRDefault="006A1678" w:rsidP="006A1678">
            <w:pPr>
              <w:contextualSpacing/>
              <w:rPr>
                <w:rFonts w:asciiTheme="minorHAnsi" w:hAnsiTheme="minorHAnsi"/>
                <w:bCs/>
                <w:sz w:val="22"/>
                <w:szCs w:val="22"/>
              </w:rPr>
            </w:pPr>
            <w:r>
              <w:rPr>
                <w:rFonts w:asciiTheme="minorHAnsi" w:hAnsiTheme="minorHAnsi"/>
                <w:noProof/>
                <w:sz w:val="22"/>
                <w:szCs w:val="22"/>
              </w:rPr>
              <w:drawing>
                <wp:inline distT="0" distB="0" distL="0" distR="0" wp14:anchorId="7288F736" wp14:editId="0B80BAFF">
                  <wp:extent cx="190500" cy="180975"/>
                  <wp:effectExtent l="0" t="0" r="0" b="9525"/>
                  <wp:docPr id="71"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8E6809" w:rsidRPr="006A1678">
              <w:rPr>
                <w:rFonts w:asciiTheme="minorHAnsi" w:hAnsiTheme="minorHAnsi"/>
                <w:bCs/>
                <w:sz w:val="22"/>
                <w:szCs w:val="22"/>
              </w:rPr>
              <w:t xml:space="preserve">Consuming discrete immunization data would be similar to clinical information reconciliation for problems, meds, </w:t>
            </w:r>
            <w:r w:rsidR="001C723B" w:rsidRPr="006A1678">
              <w:rPr>
                <w:rFonts w:asciiTheme="minorHAnsi" w:hAnsiTheme="minorHAnsi"/>
                <w:bCs/>
                <w:sz w:val="22"/>
                <w:szCs w:val="22"/>
              </w:rPr>
              <w:t>and allergies</w:t>
            </w:r>
            <w:r w:rsidR="008E6809" w:rsidRPr="006A1678">
              <w:rPr>
                <w:rFonts w:asciiTheme="minorHAnsi" w:hAnsiTheme="minorHAnsi"/>
                <w:bCs/>
                <w:sz w:val="22"/>
                <w:szCs w:val="22"/>
              </w:rPr>
              <w:t xml:space="preserve">. </w:t>
            </w:r>
            <w:r w:rsidR="001C723B">
              <w:rPr>
                <w:rFonts w:asciiTheme="minorHAnsi" w:hAnsiTheme="minorHAnsi"/>
                <w:bCs/>
                <w:sz w:val="22"/>
                <w:szCs w:val="22"/>
              </w:rPr>
              <w:t xml:space="preserve"> </w:t>
            </w:r>
            <w:r w:rsidR="008E6809" w:rsidRPr="006A1678">
              <w:rPr>
                <w:rFonts w:asciiTheme="minorHAnsi" w:hAnsiTheme="minorHAnsi"/>
                <w:bCs/>
                <w:sz w:val="22"/>
                <w:szCs w:val="22"/>
              </w:rPr>
              <w:t xml:space="preserve">Would need to match to individual formularies for CDS to work. </w:t>
            </w:r>
          </w:p>
          <w:p w:rsidR="00757889" w:rsidRPr="006A1678" w:rsidRDefault="006A1678" w:rsidP="006A1678">
            <w:pPr>
              <w:contextualSpacing/>
              <w:rPr>
                <w:rFonts w:asciiTheme="minorHAnsi" w:hAnsiTheme="minorHAnsi"/>
                <w:bCs/>
                <w:sz w:val="22"/>
                <w:szCs w:val="22"/>
              </w:rPr>
            </w:pPr>
            <w:r>
              <w:rPr>
                <w:rFonts w:asciiTheme="minorHAnsi" w:hAnsiTheme="minorHAnsi"/>
                <w:noProof/>
                <w:sz w:val="22"/>
                <w:szCs w:val="22"/>
              </w:rPr>
              <w:drawing>
                <wp:inline distT="0" distB="0" distL="0" distR="0" wp14:anchorId="64927D29" wp14:editId="62D87465">
                  <wp:extent cx="190500" cy="180975"/>
                  <wp:effectExtent l="0" t="0" r="0" b="9525"/>
                  <wp:docPr id="72"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757889" w:rsidRPr="006A1678">
              <w:rPr>
                <w:rFonts w:asciiTheme="minorHAnsi" w:hAnsiTheme="minorHAnsi"/>
                <w:bCs/>
                <w:sz w:val="22"/>
                <w:szCs w:val="22"/>
              </w:rPr>
              <w:t>Allowing for large variety in local and state variations.</w:t>
            </w:r>
          </w:p>
          <w:p w:rsidR="00B53CB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24F6331D" wp14:editId="1413B302">
                  <wp:extent cx="190500" cy="180975"/>
                  <wp:effectExtent l="0" t="0" r="0" b="9525"/>
                  <wp:docPr id="73"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B53CB8" w:rsidRPr="006A1678">
              <w:rPr>
                <w:rFonts w:asciiTheme="minorHAnsi" w:hAnsiTheme="minorHAnsi"/>
                <w:sz w:val="22"/>
                <w:szCs w:val="22"/>
              </w:rPr>
              <w:t>Reporting for new measure.</w:t>
            </w:r>
            <w:r w:rsidR="00757889" w:rsidRPr="006A1678">
              <w:rPr>
                <w:rFonts w:asciiTheme="minorHAnsi" w:hAnsiTheme="minorHAnsi"/>
                <w:sz w:val="22"/>
                <w:szCs w:val="22"/>
              </w:rPr>
              <w:t xml:space="preserve"> (Note, we think the measure should track patient receiving correct immunization, not physician view of recommendation.)</w:t>
            </w:r>
          </w:p>
          <w:p w:rsidR="00266841" w:rsidRPr="006A1678" w:rsidRDefault="006A1678" w:rsidP="006A1678">
            <w:pPr>
              <w:contextualSpacing/>
              <w:rPr>
                <w:rFonts w:asciiTheme="minorHAnsi" w:hAnsiTheme="minorHAnsi"/>
                <w:bCs/>
                <w:sz w:val="22"/>
                <w:szCs w:val="22"/>
              </w:rPr>
            </w:pPr>
            <w:r>
              <w:rPr>
                <w:rFonts w:asciiTheme="minorHAnsi" w:hAnsiTheme="minorHAnsi"/>
                <w:noProof/>
                <w:sz w:val="22"/>
                <w:szCs w:val="22"/>
              </w:rPr>
              <w:drawing>
                <wp:inline distT="0" distB="0" distL="0" distR="0" wp14:anchorId="52C7148A" wp14:editId="3A6BD08B">
                  <wp:extent cx="190500" cy="180975"/>
                  <wp:effectExtent l="0" t="0" r="0" b="9525"/>
                  <wp:docPr id="74"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266841" w:rsidRPr="006A1678">
              <w:rPr>
                <w:rFonts w:asciiTheme="minorHAnsi" w:hAnsiTheme="minorHAnsi"/>
                <w:sz w:val="22"/>
                <w:szCs w:val="22"/>
              </w:rPr>
              <w:t>Is the S&amp;I project on external CDS a presumed portion of “external” receive/generate/access? That would also be a large project.</w:t>
            </w:r>
          </w:p>
        </w:tc>
      </w:tr>
      <w:tr w:rsidR="008E6809" w:rsidRPr="006A1678" w:rsidTr="009356D5">
        <w:trPr>
          <w:cantSplit/>
        </w:trPr>
        <w:tc>
          <w:tcPr>
            <w:tcW w:w="1416"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lastRenderedPageBreak/>
              <w:t>SGRP401B</w:t>
            </w:r>
          </w:p>
        </w:tc>
        <w:tc>
          <w:tcPr>
            <w:tcW w:w="4919" w:type="dxa"/>
            <w:tcBorders>
              <w:top w:val="single" w:sz="4" w:space="0" w:color="auto"/>
              <w:left w:val="single" w:sz="4" w:space="0" w:color="auto"/>
              <w:bottom w:val="single" w:sz="4" w:space="0" w:color="auto"/>
              <w:right w:val="single" w:sz="4" w:space="0" w:color="auto"/>
            </w:tcBorders>
          </w:tcPr>
          <w:p w:rsidR="006C5A08" w:rsidRPr="006A1678" w:rsidRDefault="006C5A08" w:rsidP="006A1678">
            <w:pPr>
              <w:contextualSpacing/>
              <w:rPr>
                <w:rFonts w:asciiTheme="minorHAnsi" w:hAnsiTheme="minorHAnsi"/>
                <w:bCs/>
                <w:sz w:val="22"/>
                <w:szCs w:val="22"/>
              </w:rPr>
            </w:pPr>
            <w:r w:rsidRPr="006A1678">
              <w:rPr>
                <w:rFonts w:asciiTheme="minorHAnsi" w:hAnsiTheme="minorHAnsi"/>
                <w:b/>
                <w:bCs/>
                <w:sz w:val="22"/>
                <w:szCs w:val="22"/>
              </w:rPr>
              <w:t xml:space="preserve">EP/ EH </w:t>
            </w:r>
            <w:r w:rsidR="00660046" w:rsidRPr="006A1678">
              <w:rPr>
                <w:rFonts w:asciiTheme="minorHAnsi" w:hAnsiTheme="minorHAnsi"/>
                <w:b/>
                <w:bCs/>
                <w:sz w:val="22"/>
                <w:szCs w:val="22"/>
              </w:rPr>
              <w:t>objective</w:t>
            </w:r>
            <w:r w:rsidRPr="006A1678">
              <w:rPr>
                <w:rFonts w:asciiTheme="minorHAnsi" w:hAnsiTheme="minorHAnsi"/>
                <w:b/>
                <w:bCs/>
                <w:sz w:val="22"/>
                <w:szCs w:val="22"/>
              </w:rPr>
              <w:t>:</w:t>
            </w:r>
            <w:r w:rsidR="008F30A6">
              <w:rPr>
                <w:rFonts w:asciiTheme="minorHAnsi" w:hAnsiTheme="minorHAnsi"/>
                <w:bCs/>
                <w:sz w:val="22"/>
                <w:szCs w:val="22"/>
              </w:rPr>
              <w:t xml:space="preserve"> </w:t>
            </w:r>
            <w:r w:rsidRPr="006A1678">
              <w:rPr>
                <w:rFonts w:asciiTheme="minorHAnsi" w:hAnsiTheme="minorHAnsi"/>
                <w:bCs/>
                <w:sz w:val="22"/>
                <w:szCs w:val="22"/>
              </w:rPr>
              <w:t>Capability to receive a patient’s immunization history supplied by an immunization registry or immunization information system, and to enable healthcare professionals to use structured historical immunization events in the clinical workflow, except where prohibited, and in accordance with applicable law and practice.</w:t>
            </w:r>
            <w:r w:rsidRPr="006A1678">
              <w:rPr>
                <w:rFonts w:asciiTheme="minorHAnsi" w:hAnsiTheme="minorHAnsi"/>
                <w:bCs/>
                <w:sz w:val="22"/>
                <w:szCs w:val="22"/>
              </w:rPr>
              <w:br/>
            </w:r>
            <w:r w:rsidRPr="006A1678">
              <w:rPr>
                <w:rFonts w:asciiTheme="minorHAnsi" w:hAnsiTheme="minorHAnsi"/>
                <w:bCs/>
                <w:sz w:val="22"/>
                <w:szCs w:val="22"/>
              </w:rPr>
              <w:br/>
            </w:r>
            <w:r w:rsidRPr="006A1678">
              <w:rPr>
                <w:rFonts w:asciiTheme="minorHAnsi" w:hAnsiTheme="minorHAnsi"/>
                <w:b/>
                <w:bCs/>
                <w:sz w:val="22"/>
                <w:szCs w:val="22"/>
              </w:rPr>
              <w:t>Measure:</w:t>
            </w:r>
            <w:r w:rsidRPr="006A1678">
              <w:rPr>
                <w:rFonts w:asciiTheme="minorHAnsi" w:hAnsiTheme="minorHAnsi"/>
                <w:bCs/>
                <w:sz w:val="22"/>
                <w:szCs w:val="22"/>
              </w:rPr>
              <w:t xml:space="preserve"> Documentation of timely and successful electronic receipt by the Certified EHR Technology of vaccine history (including null results) from an immunization registry or immunization information system for 30 10% of patients who received immunizations from the EP/EH during the entire EHR reporting period. </w:t>
            </w:r>
            <w:r w:rsidR="008F30A6">
              <w:rPr>
                <w:rFonts w:asciiTheme="minorHAnsi" w:hAnsiTheme="minorHAnsi"/>
                <w:bCs/>
                <w:sz w:val="22"/>
                <w:szCs w:val="22"/>
              </w:rPr>
              <w:t xml:space="preserve"> </w:t>
            </w:r>
            <w:r w:rsidR="0029619C" w:rsidRPr="006A1678">
              <w:rPr>
                <w:rFonts w:asciiTheme="minorHAnsi" w:hAnsiTheme="minorHAnsi"/>
                <w:bCs/>
                <w:sz w:val="22"/>
                <w:szCs w:val="22"/>
              </w:rPr>
              <w:t xml:space="preserve">At </w:t>
            </w:r>
            <w:r w:rsidRPr="006A1678">
              <w:rPr>
                <w:rFonts w:asciiTheme="minorHAnsi" w:hAnsiTheme="minorHAnsi"/>
                <w:bCs/>
                <w:sz w:val="22"/>
                <w:szCs w:val="22"/>
              </w:rPr>
              <w:t>least 10 query results received by the EHR from the immunization registry or immunization information system within the reporting period.</w:t>
            </w:r>
            <w:r w:rsidRPr="006A1678">
              <w:rPr>
                <w:rFonts w:asciiTheme="minorHAnsi" w:hAnsiTheme="minorHAnsi"/>
                <w:bCs/>
                <w:sz w:val="22"/>
                <w:szCs w:val="22"/>
              </w:rPr>
              <w:br/>
            </w:r>
            <w:r w:rsidRPr="006A1678">
              <w:rPr>
                <w:rFonts w:asciiTheme="minorHAnsi" w:hAnsiTheme="minorHAnsi"/>
                <w:bCs/>
                <w:sz w:val="22"/>
                <w:szCs w:val="22"/>
              </w:rPr>
              <w:br/>
            </w:r>
            <w:r w:rsidRPr="006A1678">
              <w:rPr>
                <w:rFonts w:asciiTheme="minorHAnsi" w:hAnsiTheme="minorHAnsi"/>
                <w:b/>
                <w:bCs/>
                <w:sz w:val="22"/>
                <w:szCs w:val="22"/>
              </w:rPr>
              <w:t>Exclusion:</w:t>
            </w:r>
            <w:r w:rsidRPr="006A1678">
              <w:rPr>
                <w:rFonts w:asciiTheme="minorHAnsi" w:hAnsiTheme="minorHAnsi"/>
                <w:bCs/>
                <w:sz w:val="22"/>
                <w:szCs w:val="22"/>
              </w:rPr>
              <w:t xml:space="preserve"> EPs and EHs that administer no immunizations or jurisdictions where immunization registries/immunization information systems cannot provide electronic immunization histories.</w:t>
            </w:r>
            <w:r w:rsidRPr="006A1678">
              <w:rPr>
                <w:rFonts w:asciiTheme="minorHAnsi" w:hAnsiTheme="minorHAnsi"/>
                <w:bCs/>
                <w:sz w:val="22"/>
                <w:szCs w:val="22"/>
              </w:rPr>
              <w:br/>
            </w:r>
            <w:r w:rsidRPr="006A1678">
              <w:rPr>
                <w:rFonts w:asciiTheme="minorHAnsi" w:hAnsiTheme="minorHAnsi"/>
                <w:bCs/>
                <w:sz w:val="22"/>
                <w:szCs w:val="22"/>
              </w:rPr>
              <w:br/>
            </w:r>
            <w:r w:rsidRPr="006A1678">
              <w:rPr>
                <w:rFonts w:asciiTheme="minorHAnsi" w:hAnsiTheme="minorHAnsi"/>
                <w:b/>
                <w:bCs/>
                <w:sz w:val="22"/>
                <w:szCs w:val="22"/>
              </w:rPr>
              <w:t>Certification criteria #1:</w:t>
            </w:r>
            <w:r w:rsidRPr="006A1678">
              <w:rPr>
                <w:rFonts w:asciiTheme="minorHAnsi" w:hAnsiTheme="minorHAnsi"/>
                <w:bCs/>
                <w:sz w:val="22"/>
                <w:szCs w:val="22"/>
              </w:rPr>
              <w:t xml:space="preserve"> EHR is able to receive and present a standard set of structured, externally-generated, immunization history and capture the act and date of review within the EP/EH practice.</w:t>
            </w:r>
          </w:p>
          <w:p w:rsidR="008E6809" w:rsidRPr="006A1678" w:rsidRDefault="006C5A08" w:rsidP="006A1678">
            <w:pPr>
              <w:contextualSpacing/>
              <w:rPr>
                <w:rFonts w:asciiTheme="minorHAnsi" w:hAnsiTheme="minorHAnsi"/>
                <w:sz w:val="22"/>
                <w:szCs w:val="22"/>
              </w:rPr>
            </w:pPr>
            <w:r w:rsidRPr="006A1678">
              <w:rPr>
                <w:rFonts w:asciiTheme="minorHAnsi" w:hAnsiTheme="minorHAnsi"/>
                <w:b/>
                <w:bCs/>
                <w:sz w:val="22"/>
                <w:szCs w:val="22"/>
              </w:rPr>
              <w:t>Certification criteria #2:</w:t>
            </w:r>
            <w:r w:rsidRPr="006A1678">
              <w:rPr>
                <w:rFonts w:asciiTheme="minorHAnsi" w:hAnsiTheme="minorHAnsi"/>
                <w:bCs/>
                <w:sz w:val="22"/>
                <w:szCs w:val="22"/>
              </w:rPr>
              <w:t xml:space="preserve"> Ability to generate a report that the functionality was enabled for the entire reporting period.</w:t>
            </w:r>
          </w:p>
        </w:tc>
        <w:tc>
          <w:tcPr>
            <w:tcW w:w="4825" w:type="dxa"/>
            <w:tcBorders>
              <w:top w:val="single" w:sz="4" w:space="0" w:color="auto"/>
              <w:left w:val="single" w:sz="4" w:space="0" w:color="auto"/>
              <w:bottom w:val="single" w:sz="4" w:space="0" w:color="auto"/>
              <w:right w:val="single" w:sz="4" w:space="0" w:color="auto"/>
            </w:tcBorders>
          </w:tcPr>
          <w:p w:rsidR="00F4205C" w:rsidRPr="006A1678" w:rsidRDefault="00F4205C"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Overall estimate:</w:t>
            </w:r>
            <w:r w:rsidRPr="006A1678">
              <w:rPr>
                <w:rFonts w:asciiTheme="minorHAnsi" w:hAnsiTheme="minorHAnsi"/>
                <w:noProof/>
                <w:sz w:val="22"/>
                <w:szCs w:val="22"/>
              </w:rPr>
              <w:t xml:space="preserve"> </w:t>
            </w:r>
            <w:r w:rsidR="00036C2C" w:rsidRPr="006A1678">
              <w:rPr>
                <w:rFonts w:asciiTheme="minorHAnsi" w:hAnsiTheme="minorHAnsi"/>
                <w:noProof/>
                <w:sz w:val="22"/>
                <w:szCs w:val="22"/>
              </w:rPr>
              <w:drawing>
                <wp:inline distT="0" distB="0" distL="0" distR="0" wp14:anchorId="1133681E" wp14:editId="7C2DFBCB">
                  <wp:extent cx="189186" cy="182880"/>
                  <wp:effectExtent l="0" t="0" r="1905" b="762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Jumbo</w:t>
            </w:r>
          </w:p>
          <w:p w:rsidR="00CE5B4B" w:rsidRPr="006A1678" w:rsidRDefault="00036C2C" w:rsidP="006A1678">
            <w:pPr>
              <w:contextualSpacing/>
              <w:rPr>
                <w:rFonts w:asciiTheme="minorHAnsi" w:hAnsiTheme="minorHAnsi"/>
                <w:sz w:val="22"/>
                <w:szCs w:val="22"/>
              </w:rPr>
            </w:pPr>
            <w:r w:rsidRPr="006A1678">
              <w:rPr>
                <w:rFonts w:asciiTheme="minorHAnsi" w:hAnsiTheme="minorHAnsi"/>
                <w:noProof/>
                <w:sz w:val="22"/>
                <w:szCs w:val="22"/>
              </w:rPr>
              <w:drawing>
                <wp:inline distT="0" distB="0" distL="0" distR="0" wp14:anchorId="0B21A418" wp14:editId="24A0DE40">
                  <wp:extent cx="189187" cy="182880"/>
                  <wp:effectExtent l="0" t="0" r="1905" b="762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56476" r="88291" b="36651"/>
                          <a:stretch/>
                        </pic:blipFill>
                        <pic:spPr bwMode="auto">
                          <a:xfrm>
                            <a:off x="0" y="0"/>
                            <a:ext cx="189187" cy="182880"/>
                          </a:xfrm>
                          <a:prstGeom prst="rect">
                            <a:avLst/>
                          </a:prstGeom>
                          <a:ln>
                            <a:noFill/>
                          </a:ln>
                          <a:extLst>
                            <a:ext uri="{53640926-AAD7-44D8-BBD7-CCE9431645EC}">
                              <a14:shadowObscured xmlns:a14="http://schemas.microsoft.com/office/drawing/2010/main"/>
                            </a:ext>
                          </a:extLst>
                        </pic:spPr>
                      </pic:pic>
                    </a:graphicData>
                  </a:graphic>
                </wp:inline>
              </w:drawing>
            </w:r>
            <w:r w:rsidR="00757889" w:rsidRPr="006A1678">
              <w:rPr>
                <w:rFonts w:asciiTheme="minorHAnsi" w:hAnsiTheme="minorHAnsi"/>
                <w:sz w:val="22"/>
                <w:szCs w:val="22"/>
              </w:rPr>
              <w:t xml:space="preserve">Reconciliation. </w:t>
            </w:r>
            <w:r w:rsidR="00CE5B4B" w:rsidRPr="006A1678">
              <w:rPr>
                <w:rFonts w:asciiTheme="minorHAnsi" w:hAnsiTheme="minorHAnsi"/>
                <w:sz w:val="22"/>
                <w:szCs w:val="22"/>
              </w:rPr>
              <w:t>There is hesitance to base actions in the EHR off of external IIS data without reconciliation, is there an assumption of reconciliation in this requirement?</w:t>
            </w:r>
            <w:r w:rsidR="00757889" w:rsidRPr="006A1678">
              <w:rPr>
                <w:rFonts w:asciiTheme="minorHAnsi" w:hAnsiTheme="minorHAnsi"/>
                <w:sz w:val="22"/>
                <w:szCs w:val="22"/>
              </w:rPr>
              <w:t xml:space="preserve"> </w:t>
            </w:r>
            <w:r w:rsidR="008F30A6">
              <w:rPr>
                <w:rFonts w:asciiTheme="minorHAnsi" w:hAnsiTheme="minorHAnsi"/>
                <w:sz w:val="22"/>
                <w:szCs w:val="22"/>
              </w:rPr>
              <w:t xml:space="preserve"> </w:t>
            </w:r>
            <w:r w:rsidR="00757889" w:rsidRPr="006A1678">
              <w:rPr>
                <w:rFonts w:asciiTheme="minorHAnsi" w:hAnsiTheme="minorHAnsi"/>
                <w:sz w:val="22"/>
                <w:szCs w:val="22"/>
              </w:rPr>
              <w:t xml:space="preserve">Lots of unanswered questions on the workflow.  Reconciliation/mapping functionality could be large. </w:t>
            </w:r>
          </w:p>
          <w:p w:rsidR="00757889" w:rsidRPr="006A1678" w:rsidRDefault="00757889" w:rsidP="006A1678">
            <w:pPr>
              <w:contextualSpacing/>
              <w:rPr>
                <w:rFonts w:asciiTheme="minorHAnsi" w:hAnsiTheme="minorHAnsi"/>
                <w:sz w:val="22"/>
                <w:szCs w:val="22"/>
              </w:rPr>
            </w:pPr>
          </w:p>
          <w:p w:rsidR="0075788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4A7AF333" wp14:editId="69D0BCF9">
                  <wp:extent cx="190500" cy="180975"/>
                  <wp:effectExtent l="0" t="0" r="0" b="9525"/>
                  <wp:docPr id="75"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A53064" w:rsidRPr="006A1678">
              <w:rPr>
                <w:rFonts w:asciiTheme="minorHAnsi" w:hAnsiTheme="minorHAnsi"/>
                <w:sz w:val="22"/>
                <w:szCs w:val="22"/>
              </w:rPr>
              <w:t>Query external source.</w:t>
            </w:r>
          </w:p>
          <w:p w:rsidR="00757889" w:rsidRPr="006A1678" w:rsidRDefault="00757889" w:rsidP="006A1678">
            <w:pPr>
              <w:contextualSpacing/>
              <w:rPr>
                <w:rFonts w:asciiTheme="minorHAnsi" w:hAnsiTheme="minorHAnsi"/>
                <w:sz w:val="22"/>
                <w:szCs w:val="22"/>
              </w:rPr>
            </w:pPr>
          </w:p>
          <w:p w:rsidR="0075788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07EE874F" wp14:editId="64C995EC">
                  <wp:extent cx="190500" cy="180975"/>
                  <wp:effectExtent l="0" t="0" r="0" b="9525"/>
                  <wp:docPr id="76"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A53064" w:rsidRPr="006A1678">
              <w:rPr>
                <w:rFonts w:asciiTheme="minorHAnsi" w:hAnsiTheme="minorHAnsi"/>
                <w:sz w:val="22"/>
                <w:szCs w:val="22"/>
              </w:rPr>
              <w:t>Auditing of queries and t</w:t>
            </w:r>
            <w:r w:rsidR="00757889" w:rsidRPr="006A1678">
              <w:rPr>
                <w:rFonts w:asciiTheme="minorHAnsi" w:hAnsiTheme="minorHAnsi"/>
                <w:sz w:val="22"/>
                <w:szCs w:val="22"/>
              </w:rPr>
              <w:t>racking of receipt.</w:t>
            </w:r>
          </w:p>
          <w:p w:rsidR="00CE5B4B" w:rsidRPr="006A1678" w:rsidRDefault="00CE5B4B" w:rsidP="006A1678">
            <w:pPr>
              <w:contextualSpacing/>
              <w:rPr>
                <w:rFonts w:asciiTheme="minorHAnsi" w:hAnsiTheme="minorHAnsi"/>
                <w:sz w:val="22"/>
                <w:szCs w:val="22"/>
              </w:rPr>
            </w:pPr>
          </w:p>
          <w:p w:rsidR="00290B74"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24896FBA" wp14:editId="4790091D">
                  <wp:extent cx="190500" cy="180975"/>
                  <wp:effectExtent l="0" t="0" r="0" b="9525"/>
                  <wp:docPr id="77"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A53064" w:rsidRPr="006A1678">
              <w:rPr>
                <w:rFonts w:asciiTheme="minorHAnsi" w:hAnsiTheme="minorHAnsi"/>
                <w:sz w:val="22"/>
                <w:szCs w:val="22"/>
              </w:rPr>
              <w:t xml:space="preserve"> Tracking of enabled functionality would also be a project. </w:t>
            </w:r>
            <w:r w:rsidR="008F30A6">
              <w:rPr>
                <w:rFonts w:asciiTheme="minorHAnsi" w:hAnsiTheme="minorHAnsi"/>
                <w:sz w:val="22"/>
                <w:szCs w:val="22"/>
              </w:rPr>
              <w:t xml:space="preserve"> </w:t>
            </w:r>
            <w:r w:rsidR="00290B74" w:rsidRPr="006A1678">
              <w:rPr>
                <w:rFonts w:asciiTheme="minorHAnsi" w:hAnsiTheme="minorHAnsi"/>
                <w:sz w:val="22"/>
                <w:szCs w:val="22"/>
              </w:rPr>
              <w:t xml:space="preserve">If the measurement is at least 10 query results, why is certification #2 necessary? </w:t>
            </w:r>
          </w:p>
          <w:p w:rsidR="00B53CB8" w:rsidRPr="006A1678" w:rsidRDefault="00B53CB8" w:rsidP="006A1678">
            <w:pPr>
              <w:contextualSpacing/>
              <w:rPr>
                <w:rFonts w:asciiTheme="minorHAnsi" w:hAnsiTheme="minorHAnsi"/>
                <w:sz w:val="22"/>
                <w:szCs w:val="22"/>
              </w:rPr>
            </w:pPr>
          </w:p>
          <w:p w:rsidR="00B53CB8"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7BBA6F81" wp14:editId="3A549D20">
                  <wp:extent cx="190500" cy="180975"/>
                  <wp:effectExtent l="0" t="0" r="0" b="9525"/>
                  <wp:docPr id="78"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B53CB8" w:rsidRPr="006A1678">
              <w:rPr>
                <w:rFonts w:asciiTheme="minorHAnsi" w:hAnsiTheme="minorHAnsi"/>
                <w:sz w:val="22"/>
                <w:szCs w:val="22"/>
              </w:rPr>
              <w:t>Reporting for new measure.</w:t>
            </w:r>
          </w:p>
        </w:tc>
      </w:tr>
      <w:tr w:rsidR="008E6809" w:rsidRPr="006A1678" w:rsidTr="009356D5">
        <w:trPr>
          <w:cantSplit/>
          <w:trHeight w:val="1781"/>
        </w:trPr>
        <w:tc>
          <w:tcPr>
            <w:tcW w:w="1416" w:type="dxa"/>
            <w:tcBorders>
              <w:top w:val="single" w:sz="4" w:space="0" w:color="auto"/>
              <w:bottom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SGRP402A</w:t>
            </w:r>
          </w:p>
        </w:tc>
        <w:tc>
          <w:tcPr>
            <w:tcW w:w="4919" w:type="dxa"/>
            <w:tcBorders>
              <w:top w:val="single" w:sz="4" w:space="0" w:color="auto"/>
              <w:bottom w:val="single" w:sz="4" w:space="0" w:color="auto"/>
            </w:tcBorders>
          </w:tcPr>
          <w:p w:rsidR="008E6809" w:rsidRPr="006A1678" w:rsidRDefault="008E6809" w:rsidP="006A1678">
            <w:pPr>
              <w:contextualSpacing/>
              <w:rPr>
                <w:rFonts w:asciiTheme="minorHAnsi" w:hAnsiTheme="minorHAnsi"/>
                <w:sz w:val="22"/>
                <w:szCs w:val="22"/>
              </w:rPr>
            </w:pPr>
            <w:r w:rsidRPr="006A1678">
              <w:rPr>
                <w:rFonts w:asciiTheme="minorHAnsi" w:hAnsiTheme="minorHAnsi"/>
                <w:b/>
                <w:bCs/>
                <w:sz w:val="22"/>
                <w:szCs w:val="22"/>
              </w:rPr>
              <w:t xml:space="preserve">EH </w:t>
            </w:r>
            <w:r w:rsidR="00660046" w:rsidRPr="006A1678">
              <w:rPr>
                <w:rFonts w:asciiTheme="minorHAnsi" w:hAnsiTheme="minorHAnsi"/>
                <w:b/>
                <w:bCs/>
                <w:sz w:val="22"/>
                <w:szCs w:val="22"/>
              </w:rPr>
              <w:t xml:space="preserve">objective </w:t>
            </w:r>
            <w:r w:rsidRPr="006A1678">
              <w:rPr>
                <w:rFonts w:asciiTheme="minorHAnsi" w:hAnsiTheme="minorHAnsi"/>
                <w:b/>
                <w:bCs/>
                <w:sz w:val="22"/>
                <w:szCs w:val="22"/>
              </w:rPr>
              <w:t xml:space="preserve">(unchanged): </w:t>
            </w:r>
            <w:r w:rsidRPr="006A1678">
              <w:rPr>
                <w:rFonts w:asciiTheme="minorHAnsi" w:hAnsiTheme="minorHAnsi"/>
                <w:sz w:val="22"/>
                <w:szCs w:val="22"/>
              </w:rPr>
              <w:t>No change from current requirement for electronic lab reporting which generally is sent from the laboratory information system</w:t>
            </w:r>
          </w:p>
        </w:tc>
        <w:tc>
          <w:tcPr>
            <w:tcW w:w="4825" w:type="dxa"/>
            <w:tcBorders>
              <w:top w:val="single" w:sz="4" w:space="0" w:color="auto"/>
              <w:bottom w:val="single" w:sz="4" w:space="0" w:color="auto"/>
            </w:tcBorders>
          </w:tcPr>
          <w:p w:rsidR="00F4205C" w:rsidRPr="006A1678" w:rsidRDefault="00F4205C"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Overall estimate:</w:t>
            </w:r>
            <w:r w:rsidRPr="006A1678">
              <w:rPr>
                <w:rFonts w:asciiTheme="minorHAnsi" w:hAnsiTheme="minorHAnsi"/>
                <w:noProof/>
                <w:sz w:val="22"/>
                <w:szCs w:val="22"/>
              </w:rPr>
              <w:t xml:space="preserve"> </w:t>
            </w:r>
            <w:r w:rsidR="00036C2C" w:rsidRPr="006A1678">
              <w:rPr>
                <w:rFonts w:asciiTheme="minorHAnsi" w:hAnsiTheme="minorHAnsi"/>
                <w:noProof/>
                <w:sz w:val="22"/>
                <w:szCs w:val="22"/>
              </w:rPr>
              <w:drawing>
                <wp:inline distT="0" distB="0" distL="0" distR="0" wp14:anchorId="78019520" wp14:editId="6FC2DFA3">
                  <wp:extent cx="192340" cy="182880"/>
                  <wp:effectExtent l="0" t="0" r="0" b="762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39732" r="88221" b="53394"/>
                          <a:stretch/>
                        </pic:blipFill>
                        <pic:spPr bwMode="auto">
                          <a:xfrm>
                            <a:off x="0" y="0"/>
                            <a:ext cx="192340"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Small</w:t>
            </w:r>
          </w:p>
          <w:p w:rsidR="00CE5B4B"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220A6987" wp14:editId="047F1685">
                  <wp:extent cx="180975" cy="180975"/>
                  <wp:effectExtent l="0" t="0" r="9525" b="9525"/>
                  <wp:docPr id="79"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9">
                            <a:extLst>
                              <a:ext uri="{28A0092B-C50C-407E-A947-70E740481C1C}">
                                <a14:useLocalDpi xmlns:a14="http://schemas.microsoft.com/office/drawing/2010/main" val="0"/>
                              </a:ext>
                            </a:extLst>
                          </a:blip>
                          <a:srcRect l="7500" t="31015" r="88164" b="61539"/>
                          <a:stretch>
                            <a:fillRect/>
                          </a:stretch>
                        </pic:blipFill>
                        <pic:spPr bwMode="auto">
                          <a:xfrm>
                            <a:off x="0" y="0"/>
                            <a:ext cx="180975" cy="180975"/>
                          </a:xfrm>
                          <a:prstGeom prst="rect">
                            <a:avLst/>
                          </a:prstGeom>
                          <a:noFill/>
                          <a:ln>
                            <a:noFill/>
                          </a:ln>
                        </pic:spPr>
                      </pic:pic>
                    </a:graphicData>
                  </a:graphic>
                </wp:inline>
              </w:drawing>
            </w:r>
            <w:r w:rsidR="00290B74" w:rsidRPr="006A1678">
              <w:rPr>
                <w:rFonts w:asciiTheme="minorHAnsi" w:hAnsiTheme="minorHAnsi"/>
                <w:sz w:val="22"/>
                <w:szCs w:val="22"/>
              </w:rPr>
              <w:t>No development assumed</w:t>
            </w:r>
            <w:r w:rsidR="00CE5B4B" w:rsidRPr="006A1678">
              <w:rPr>
                <w:rFonts w:asciiTheme="minorHAnsi" w:hAnsiTheme="minorHAnsi"/>
                <w:sz w:val="22"/>
                <w:szCs w:val="22"/>
              </w:rPr>
              <w:t xml:space="preserve"> if unchanged</w:t>
            </w:r>
            <w:r w:rsidR="00290B74" w:rsidRPr="006A1678">
              <w:rPr>
                <w:rFonts w:asciiTheme="minorHAnsi" w:hAnsiTheme="minorHAnsi"/>
                <w:sz w:val="22"/>
                <w:szCs w:val="22"/>
              </w:rPr>
              <w:t>.</w:t>
            </w:r>
            <w:r w:rsidR="001D1CD3" w:rsidRPr="006A1678">
              <w:rPr>
                <w:rFonts w:asciiTheme="minorHAnsi" w:hAnsiTheme="minorHAnsi"/>
                <w:sz w:val="22"/>
                <w:szCs w:val="22"/>
              </w:rPr>
              <w:t xml:space="preserve"> </w:t>
            </w:r>
          </w:p>
          <w:p w:rsidR="00CE5B4B" w:rsidRPr="006A1678" w:rsidRDefault="00CE5B4B" w:rsidP="006A1678">
            <w:pPr>
              <w:contextualSpacing/>
              <w:rPr>
                <w:rFonts w:asciiTheme="minorHAnsi" w:hAnsiTheme="minorHAnsi"/>
                <w:sz w:val="22"/>
                <w:szCs w:val="22"/>
              </w:rPr>
            </w:pPr>
          </w:p>
          <w:p w:rsidR="008E6809"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1A8FA1D1" wp14:editId="133F9CEE">
                  <wp:extent cx="190500" cy="180975"/>
                  <wp:effectExtent l="0" t="0" r="0" b="9525"/>
                  <wp:docPr id="8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1D1CD3" w:rsidRPr="006A1678">
              <w:rPr>
                <w:rFonts w:asciiTheme="minorHAnsi" w:hAnsiTheme="minorHAnsi"/>
                <w:sz w:val="22"/>
                <w:szCs w:val="22"/>
              </w:rPr>
              <w:t>If interface specification is updated, then will need development.</w:t>
            </w:r>
          </w:p>
        </w:tc>
      </w:tr>
      <w:tr w:rsidR="008E6809" w:rsidRPr="006A1678" w:rsidTr="009356D5">
        <w:trPr>
          <w:cantSplit/>
        </w:trPr>
        <w:tc>
          <w:tcPr>
            <w:tcW w:w="1416"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lastRenderedPageBreak/>
              <w:t>SGRP404</w:t>
            </w:r>
          </w:p>
        </w:tc>
        <w:tc>
          <w:tcPr>
            <w:tcW w:w="4919" w:type="dxa"/>
            <w:tcBorders>
              <w:top w:val="single" w:sz="4" w:space="0" w:color="auto"/>
              <w:left w:val="single" w:sz="4" w:space="0" w:color="auto"/>
              <w:bottom w:val="single" w:sz="4" w:space="0" w:color="auto"/>
              <w:right w:val="single" w:sz="4" w:space="0" w:color="auto"/>
            </w:tcBorders>
          </w:tcPr>
          <w:p w:rsidR="006C5A08" w:rsidRPr="006A1678" w:rsidRDefault="006C5A08" w:rsidP="006A1678">
            <w:pPr>
              <w:contextualSpacing/>
              <w:rPr>
                <w:rFonts w:asciiTheme="minorHAnsi" w:hAnsiTheme="minorHAnsi"/>
                <w:b/>
                <w:bCs/>
                <w:sz w:val="22"/>
                <w:szCs w:val="22"/>
              </w:rPr>
            </w:pPr>
            <w:r w:rsidRPr="006A1678">
              <w:rPr>
                <w:rFonts w:asciiTheme="minorHAnsi" w:hAnsiTheme="minorHAnsi"/>
                <w:b/>
                <w:bCs/>
                <w:sz w:val="22"/>
                <w:szCs w:val="22"/>
              </w:rPr>
              <w:t xml:space="preserve">EP </w:t>
            </w:r>
            <w:r w:rsidR="00660046" w:rsidRPr="006A1678">
              <w:rPr>
                <w:rFonts w:asciiTheme="minorHAnsi" w:hAnsiTheme="minorHAnsi"/>
                <w:b/>
                <w:bCs/>
                <w:sz w:val="22"/>
                <w:szCs w:val="22"/>
              </w:rPr>
              <w:t>objective</w:t>
            </w:r>
            <w:r w:rsidRPr="006A1678">
              <w:rPr>
                <w:rFonts w:asciiTheme="minorHAnsi" w:hAnsiTheme="minorHAnsi"/>
                <w:b/>
                <w:bCs/>
                <w:sz w:val="22"/>
                <w:szCs w:val="22"/>
              </w:rPr>
              <w:t xml:space="preserve">: </w:t>
            </w:r>
          </w:p>
          <w:p w:rsidR="006C5A08" w:rsidRPr="006A1678" w:rsidRDefault="006C5A08" w:rsidP="006A1678">
            <w:pPr>
              <w:contextualSpacing/>
              <w:rPr>
                <w:rFonts w:asciiTheme="minorHAnsi" w:hAnsiTheme="minorHAnsi"/>
                <w:bCs/>
                <w:sz w:val="22"/>
                <w:szCs w:val="22"/>
              </w:rPr>
            </w:pPr>
            <w:r w:rsidRPr="006A1678">
              <w:rPr>
                <w:rFonts w:asciiTheme="minorHAnsi" w:hAnsiTheme="minorHAnsi"/>
                <w:bCs/>
                <w:sz w:val="22"/>
                <w:szCs w:val="22"/>
              </w:rPr>
              <w:t>Capability to electronically submit standardized (i.e., data elements, structure and transport mechanisms),</w:t>
            </w:r>
            <w:r w:rsidR="007B6DA5" w:rsidRPr="006A1678">
              <w:rPr>
                <w:rFonts w:asciiTheme="minorHAnsi" w:hAnsiTheme="minorHAnsi"/>
                <w:bCs/>
                <w:sz w:val="22"/>
                <w:szCs w:val="22"/>
              </w:rPr>
              <w:t xml:space="preserve"> </w:t>
            </w:r>
            <w:r w:rsidRPr="006A1678">
              <w:rPr>
                <w:rFonts w:asciiTheme="minorHAnsi" w:hAnsiTheme="minorHAnsi"/>
                <w:bCs/>
                <w:sz w:val="22"/>
                <w:szCs w:val="22"/>
              </w:rPr>
              <w:t>commonly formatted reports to two registries (e.g., local/state health departments, professional or other</w:t>
            </w:r>
            <w:r w:rsidR="007B6DA5" w:rsidRPr="006A1678">
              <w:rPr>
                <w:rFonts w:asciiTheme="minorHAnsi" w:hAnsiTheme="minorHAnsi"/>
                <w:bCs/>
                <w:sz w:val="22"/>
                <w:szCs w:val="22"/>
              </w:rPr>
              <w:t xml:space="preserve"> </w:t>
            </w:r>
            <w:r w:rsidRPr="006A1678">
              <w:rPr>
                <w:rFonts w:asciiTheme="minorHAnsi" w:hAnsiTheme="minorHAnsi"/>
                <w:bCs/>
                <w:sz w:val="22"/>
                <w:szCs w:val="22"/>
              </w:rPr>
              <w:t>aggregating resources) from the Certified EHR Technology, except where prohibited, and in accordance with</w:t>
            </w:r>
            <w:r w:rsidR="007B6DA5" w:rsidRPr="006A1678">
              <w:rPr>
                <w:rFonts w:asciiTheme="minorHAnsi" w:hAnsiTheme="minorHAnsi"/>
                <w:bCs/>
                <w:sz w:val="22"/>
                <w:szCs w:val="22"/>
              </w:rPr>
              <w:t xml:space="preserve"> </w:t>
            </w:r>
            <w:r w:rsidRPr="006A1678">
              <w:rPr>
                <w:rFonts w:asciiTheme="minorHAnsi" w:hAnsiTheme="minorHAnsi"/>
                <w:bCs/>
                <w:sz w:val="22"/>
                <w:szCs w:val="22"/>
              </w:rPr>
              <w:t xml:space="preserve">applicable law and practice. </w:t>
            </w:r>
            <w:r w:rsidR="008F30A6">
              <w:rPr>
                <w:rFonts w:asciiTheme="minorHAnsi" w:hAnsiTheme="minorHAnsi"/>
                <w:bCs/>
                <w:sz w:val="22"/>
                <w:szCs w:val="22"/>
              </w:rPr>
              <w:t xml:space="preserve"> </w:t>
            </w:r>
            <w:r w:rsidRPr="006A1678">
              <w:rPr>
                <w:rFonts w:asciiTheme="minorHAnsi" w:hAnsiTheme="minorHAnsi"/>
                <w:bCs/>
                <w:sz w:val="22"/>
                <w:szCs w:val="22"/>
              </w:rPr>
              <w:t>This objective is in addition to and does not replace prior requirements for</w:t>
            </w:r>
            <w:r w:rsidR="008F30A6">
              <w:rPr>
                <w:rFonts w:asciiTheme="minorHAnsi" w:hAnsiTheme="minorHAnsi"/>
                <w:bCs/>
                <w:sz w:val="22"/>
                <w:szCs w:val="22"/>
              </w:rPr>
              <w:t xml:space="preserve"> </w:t>
            </w:r>
            <w:r w:rsidRPr="006A1678">
              <w:rPr>
                <w:rFonts w:asciiTheme="minorHAnsi" w:hAnsiTheme="minorHAnsi"/>
                <w:bCs/>
                <w:sz w:val="22"/>
                <w:szCs w:val="22"/>
              </w:rPr>
              <w:t xml:space="preserve">submission to an immunization registry. </w:t>
            </w:r>
          </w:p>
          <w:p w:rsidR="0029619C" w:rsidRPr="006A1678" w:rsidRDefault="0029619C" w:rsidP="006A1678">
            <w:pPr>
              <w:contextualSpacing/>
              <w:rPr>
                <w:rFonts w:asciiTheme="minorHAnsi" w:hAnsiTheme="minorHAnsi"/>
                <w:bCs/>
                <w:sz w:val="22"/>
                <w:szCs w:val="22"/>
              </w:rPr>
            </w:pPr>
          </w:p>
          <w:p w:rsidR="0029619C" w:rsidRPr="006A1678" w:rsidRDefault="006C5A08" w:rsidP="006A1678">
            <w:pPr>
              <w:contextualSpacing/>
              <w:rPr>
                <w:rFonts w:asciiTheme="minorHAnsi" w:hAnsiTheme="minorHAnsi"/>
                <w:bCs/>
                <w:sz w:val="22"/>
                <w:szCs w:val="22"/>
              </w:rPr>
            </w:pPr>
            <w:r w:rsidRPr="006A1678">
              <w:rPr>
                <w:rFonts w:asciiTheme="minorHAnsi" w:hAnsiTheme="minorHAnsi"/>
                <w:b/>
                <w:bCs/>
                <w:sz w:val="22"/>
                <w:szCs w:val="22"/>
              </w:rPr>
              <w:t>Measure:</w:t>
            </w:r>
            <w:r w:rsidR="00D02C7B">
              <w:rPr>
                <w:rFonts w:asciiTheme="minorHAnsi" w:hAnsiTheme="minorHAnsi"/>
                <w:bCs/>
                <w:sz w:val="22"/>
                <w:szCs w:val="22"/>
              </w:rPr>
              <w:t xml:space="preserve"> </w:t>
            </w:r>
            <w:r w:rsidRPr="006A1678">
              <w:rPr>
                <w:rFonts w:asciiTheme="minorHAnsi" w:hAnsiTheme="minorHAnsi"/>
                <w:bCs/>
                <w:sz w:val="22"/>
                <w:szCs w:val="22"/>
              </w:rPr>
              <w:t>Documentation (or registry acknowledgement) of ongoing successful electronic transmission of</w:t>
            </w:r>
            <w:r w:rsidR="008F30A6">
              <w:rPr>
                <w:rFonts w:asciiTheme="minorHAnsi" w:hAnsiTheme="minorHAnsi"/>
                <w:bCs/>
                <w:sz w:val="22"/>
                <w:szCs w:val="22"/>
              </w:rPr>
              <w:t xml:space="preserve"> s</w:t>
            </w:r>
            <w:r w:rsidRPr="006A1678">
              <w:rPr>
                <w:rFonts w:asciiTheme="minorHAnsi" w:hAnsiTheme="minorHAnsi"/>
                <w:bCs/>
                <w:sz w:val="22"/>
                <w:szCs w:val="22"/>
              </w:rPr>
              <w:t xml:space="preserve">tandardized reports from the CEHRT to two registries </w:t>
            </w:r>
            <w:r w:rsidR="008F30A6">
              <w:rPr>
                <w:rFonts w:asciiTheme="minorHAnsi" w:hAnsiTheme="minorHAnsi"/>
                <w:bCs/>
                <w:sz w:val="22"/>
                <w:szCs w:val="22"/>
              </w:rPr>
              <w:t>(either mandated or voluntary))</w:t>
            </w:r>
            <w:r w:rsidRPr="006A1678">
              <w:rPr>
                <w:rFonts w:asciiTheme="minorHAnsi" w:hAnsiTheme="minorHAnsi"/>
                <w:bCs/>
                <w:sz w:val="22"/>
                <w:szCs w:val="22"/>
              </w:rPr>
              <w:t xml:space="preserve"> </w:t>
            </w:r>
          </w:p>
          <w:p w:rsidR="0029619C" w:rsidRPr="006A1678" w:rsidRDefault="0029619C" w:rsidP="006A1678">
            <w:pPr>
              <w:contextualSpacing/>
              <w:rPr>
                <w:rFonts w:asciiTheme="minorHAnsi" w:hAnsiTheme="minorHAnsi"/>
                <w:bCs/>
                <w:sz w:val="22"/>
                <w:szCs w:val="22"/>
              </w:rPr>
            </w:pPr>
          </w:p>
          <w:p w:rsidR="006C5A08" w:rsidRPr="006A1678" w:rsidRDefault="006C5A08" w:rsidP="006A1678">
            <w:pPr>
              <w:contextualSpacing/>
              <w:rPr>
                <w:rFonts w:asciiTheme="minorHAnsi" w:hAnsiTheme="minorHAnsi"/>
                <w:bCs/>
                <w:sz w:val="22"/>
                <w:szCs w:val="22"/>
              </w:rPr>
            </w:pPr>
            <w:r w:rsidRPr="006A1678">
              <w:rPr>
                <w:rFonts w:asciiTheme="minorHAnsi" w:hAnsiTheme="minorHAnsi"/>
                <w:bCs/>
                <w:sz w:val="22"/>
                <w:szCs w:val="22"/>
              </w:rPr>
              <w:t>Attestation of</w:t>
            </w:r>
            <w:r w:rsidR="00E3676F" w:rsidRPr="006A1678">
              <w:rPr>
                <w:rFonts w:asciiTheme="minorHAnsi" w:hAnsiTheme="minorHAnsi"/>
                <w:bCs/>
                <w:sz w:val="22"/>
                <w:szCs w:val="22"/>
              </w:rPr>
              <w:t xml:space="preserve"> </w:t>
            </w:r>
            <w:r w:rsidRPr="006A1678">
              <w:rPr>
                <w:rFonts w:asciiTheme="minorHAnsi" w:hAnsiTheme="minorHAnsi"/>
                <w:bCs/>
                <w:sz w:val="22"/>
                <w:szCs w:val="22"/>
              </w:rPr>
              <w:t>submission for at least 10% of all patients who meet registry inclusion criteria during the entire EHR reporting period as authorized, and in accordance with applicable State law and practice.</w:t>
            </w:r>
          </w:p>
          <w:p w:rsidR="0029619C" w:rsidRPr="006A1678" w:rsidRDefault="0029619C" w:rsidP="006A1678">
            <w:pPr>
              <w:contextualSpacing/>
              <w:rPr>
                <w:rFonts w:asciiTheme="minorHAnsi" w:hAnsiTheme="minorHAnsi"/>
                <w:bCs/>
                <w:sz w:val="22"/>
                <w:szCs w:val="22"/>
              </w:rPr>
            </w:pPr>
          </w:p>
          <w:p w:rsidR="006C5A08" w:rsidRPr="006A1678" w:rsidRDefault="006C5A08" w:rsidP="006A1678">
            <w:pPr>
              <w:contextualSpacing/>
              <w:rPr>
                <w:rFonts w:asciiTheme="minorHAnsi" w:hAnsiTheme="minorHAnsi"/>
                <w:bCs/>
                <w:sz w:val="22"/>
                <w:szCs w:val="22"/>
              </w:rPr>
            </w:pPr>
            <w:r w:rsidRPr="006A1678">
              <w:rPr>
                <w:rFonts w:asciiTheme="minorHAnsi" w:hAnsiTheme="minorHAnsi"/>
                <w:bCs/>
                <w:sz w:val="22"/>
                <w:szCs w:val="22"/>
              </w:rPr>
              <w:t>Registries examples include: cancer, children with special needs, and/or early hearing detection and</w:t>
            </w:r>
            <w:r w:rsidR="0020360B" w:rsidRPr="006A1678">
              <w:rPr>
                <w:rFonts w:asciiTheme="minorHAnsi" w:hAnsiTheme="minorHAnsi"/>
                <w:bCs/>
                <w:sz w:val="22"/>
                <w:szCs w:val="22"/>
              </w:rPr>
              <w:t xml:space="preserve"> </w:t>
            </w:r>
            <w:r w:rsidRPr="006A1678">
              <w:rPr>
                <w:rFonts w:asciiTheme="minorHAnsi" w:hAnsiTheme="minorHAnsi"/>
                <w:bCs/>
                <w:sz w:val="22"/>
                <w:szCs w:val="22"/>
              </w:rPr>
              <w:t>intervention or external entities that maintain the registry (e.g., hypertension, diabetes, body mass</w:t>
            </w:r>
            <w:r w:rsidR="0020360B" w:rsidRPr="006A1678">
              <w:rPr>
                <w:rFonts w:asciiTheme="minorHAnsi" w:hAnsiTheme="minorHAnsi"/>
                <w:bCs/>
                <w:sz w:val="22"/>
                <w:szCs w:val="22"/>
              </w:rPr>
              <w:t xml:space="preserve"> </w:t>
            </w:r>
            <w:r w:rsidRPr="006A1678">
              <w:rPr>
                <w:rFonts w:asciiTheme="minorHAnsi" w:hAnsiTheme="minorHAnsi"/>
                <w:bCs/>
                <w:sz w:val="22"/>
                <w:szCs w:val="22"/>
              </w:rPr>
              <w:t xml:space="preserve">index, devices, and/or other diagnoses/conditions) that could include </w:t>
            </w:r>
            <w:proofErr w:type="gramStart"/>
            <w:r w:rsidRPr="006A1678">
              <w:rPr>
                <w:rFonts w:asciiTheme="minorHAnsi" w:hAnsiTheme="minorHAnsi"/>
                <w:bCs/>
                <w:sz w:val="22"/>
                <w:szCs w:val="22"/>
              </w:rPr>
              <w:t>accountable</w:t>
            </w:r>
            <w:proofErr w:type="gramEnd"/>
            <w:r w:rsidRPr="006A1678">
              <w:rPr>
                <w:rFonts w:asciiTheme="minorHAnsi" w:hAnsiTheme="minorHAnsi"/>
                <w:bCs/>
                <w:sz w:val="22"/>
                <w:szCs w:val="22"/>
              </w:rPr>
              <w:t xml:space="preserve"> care organization</w:t>
            </w:r>
            <w:r w:rsidR="0020360B" w:rsidRPr="006A1678">
              <w:rPr>
                <w:rFonts w:asciiTheme="minorHAnsi" w:hAnsiTheme="minorHAnsi"/>
                <w:bCs/>
                <w:sz w:val="22"/>
                <w:szCs w:val="22"/>
              </w:rPr>
              <w:t>s</w:t>
            </w:r>
            <w:r w:rsidRPr="006A1678">
              <w:rPr>
                <w:rFonts w:asciiTheme="minorHAnsi" w:hAnsiTheme="minorHAnsi"/>
                <w:bCs/>
                <w:sz w:val="22"/>
                <w:szCs w:val="22"/>
              </w:rPr>
              <w:t>,</w:t>
            </w:r>
            <w:r w:rsidR="0020360B" w:rsidRPr="006A1678">
              <w:rPr>
                <w:rFonts w:asciiTheme="minorHAnsi" w:hAnsiTheme="minorHAnsi"/>
                <w:bCs/>
                <w:sz w:val="22"/>
                <w:szCs w:val="22"/>
              </w:rPr>
              <w:t xml:space="preserve"> </w:t>
            </w:r>
            <w:r w:rsidRPr="006A1678">
              <w:rPr>
                <w:rFonts w:asciiTheme="minorHAnsi" w:hAnsiTheme="minorHAnsi"/>
                <w:bCs/>
                <w:sz w:val="22"/>
                <w:szCs w:val="22"/>
              </w:rPr>
              <w:t>public health agency, professional society, or specialty community.</w:t>
            </w:r>
          </w:p>
          <w:p w:rsidR="0029619C" w:rsidRPr="006A1678" w:rsidRDefault="0029619C" w:rsidP="006A1678">
            <w:pPr>
              <w:contextualSpacing/>
              <w:rPr>
                <w:rFonts w:asciiTheme="minorHAnsi" w:hAnsiTheme="minorHAnsi"/>
                <w:bCs/>
                <w:sz w:val="22"/>
                <w:szCs w:val="22"/>
              </w:rPr>
            </w:pPr>
          </w:p>
          <w:p w:rsidR="006C5A08" w:rsidRPr="006A1678" w:rsidRDefault="006C5A08" w:rsidP="006A1678">
            <w:pPr>
              <w:contextualSpacing/>
              <w:rPr>
                <w:rFonts w:asciiTheme="minorHAnsi" w:hAnsiTheme="minorHAnsi"/>
                <w:bCs/>
                <w:sz w:val="22"/>
                <w:szCs w:val="22"/>
              </w:rPr>
            </w:pPr>
            <w:r w:rsidRPr="006A1678">
              <w:rPr>
                <w:rFonts w:asciiTheme="minorHAnsi" w:hAnsiTheme="minorHAnsi"/>
                <w:b/>
                <w:bCs/>
                <w:sz w:val="22"/>
                <w:szCs w:val="22"/>
              </w:rPr>
              <w:t>Certification criteria:</w:t>
            </w:r>
            <w:r w:rsidRPr="006A1678">
              <w:rPr>
                <w:rFonts w:asciiTheme="minorHAnsi" w:hAnsiTheme="minorHAnsi"/>
                <w:bCs/>
                <w:sz w:val="22"/>
                <w:szCs w:val="22"/>
              </w:rPr>
              <w:t xml:space="preserve"> EHR is able to build and then send a standardized report (e.g., standard message format)</w:t>
            </w:r>
            <w:r w:rsidR="0020360B" w:rsidRPr="006A1678">
              <w:rPr>
                <w:rFonts w:asciiTheme="minorHAnsi" w:hAnsiTheme="minorHAnsi"/>
                <w:bCs/>
                <w:sz w:val="22"/>
                <w:szCs w:val="22"/>
              </w:rPr>
              <w:t xml:space="preserve"> </w:t>
            </w:r>
            <w:r w:rsidRPr="006A1678">
              <w:rPr>
                <w:rFonts w:asciiTheme="minorHAnsi" w:hAnsiTheme="minorHAnsi"/>
                <w:bCs/>
                <w:sz w:val="22"/>
                <w:szCs w:val="22"/>
              </w:rPr>
              <w:t>to a registry, maintain an audit of those reports, and track total number of reports sent.</w:t>
            </w:r>
          </w:p>
          <w:p w:rsidR="0029619C" w:rsidRPr="006A1678" w:rsidRDefault="0029619C" w:rsidP="006A1678">
            <w:pPr>
              <w:contextualSpacing/>
              <w:rPr>
                <w:rFonts w:asciiTheme="minorHAnsi" w:hAnsiTheme="minorHAnsi"/>
                <w:bCs/>
                <w:sz w:val="22"/>
                <w:szCs w:val="22"/>
              </w:rPr>
            </w:pPr>
          </w:p>
          <w:p w:rsidR="008E6809" w:rsidRPr="006A1678" w:rsidRDefault="006C5A08" w:rsidP="006A1678">
            <w:pPr>
              <w:contextualSpacing/>
              <w:rPr>
                <w:rFonts w:asciiTheme="minorHAnsi" w:hAnsiTheme="minorHAnsi"/>
                <w:sz w:val="22"/>
                <w:szCs w:val="22"/>
              </w:rPr>
            </w:pPr>
            <w:r w:rsidRPr="006A1678">
              <w:rPr>
                <w:rFonts w:asciiTheme="minorHAnsi" w:hAnsiTheme="minorHAnsi"/>
                <w:b/>
                <w:bCs/>
                <w:sz w:val="22"/>
                <w:szCs w:val="22"/>
              </w:rPr>
              <w:t>Exclusion:</w:t>
            </w:r>
            <w:r w:rsidR="00D02C7B">
              <w:rPr>
                <w:rFonts w:asciiTheme="minorHAnsi" w:hAnsiTheme="minorHAnsi"/>
                <w:bCs/>
                <w:sz w:val="22"/>
                <w:szCs w:val="22"/>
              </w:rPr>
              <w:t xml:space="preserve"> W</w:t>
            </w:r>
            <w:r w:rsidRPr="006A1678">
              <w:rPr>
                <w:rFonts w:asciiTheme="minorHAnsi" w:hAnsiTheme="minorHAnsi"/>
                <w:bCs/>
                <w:sz w:val="22"/>
                <w:szCs w:val="22"/>
              </w:rPr>
              <w:t>here local or state health departments have no mandated registries or are incapable of receiving</w:t>
            </w:r>
            <w:r w:rsidR="0020360B" w:rsidRPr="006A1678">
              <w:rPr>
                <w:rFonts w:asciiTheme="minorHAnsi" w:hAnsiTheme="minorHAnsi"/>
                <w:bCs/>
                <w:sz w:val="22"/>
                <w:szCs w:val="22"/>
              </w:rPr>
              <w:t xml:space="preserve"> </w:t>
            </w:r>
            <w:r w:rsidRPr="006A1678">
              <w:rPr>
                <w:rFonts w:asciiTheme="minorHAnsi" w:hAnsiTheme="minorHAnsi"/>
                <w:bCs/>
                <w:sz w:val="22"/>
                <w:szCs w:val="22"/>
              </w:rPr>
              <w:t xml:space="preserve">these standardized </w:t>
            </w:r>
            <w:r w:rsidR="0026418F">
              <w:rPr>
                <w:rFonts w:asciiTheme="minorHAnsi" w:hAnsiTheme="minorHAnsi"/>
                <w:bCs/>
                <w:sz w:val="22"/>
                <w:szCs w:val="22"/>
              </w:rPr>
              <w:t>reports m</w:t>
            </w:r>
            <w:r w:rsidR="0026418F" w:rsidRPr="006A1678">
              <w:rPr>
                <w:rFonts w:asciiTheme="minorHAnsi" w:hAnsiTheme="minorHAnsi"/>
                <w:bCs/>
                <w:sz w:val="22"/>
                <w:szCs w:val="22"/>
              </w:rPr>
              <w:t>erged</w:t>
            </w:r>
            <w:r w:rsidRPr="006A1678">
              <w:rPr>
                <w:rFonts w:asciiTheme="minorHAnsi" w:hAnsiTheme="minorHAnsi"/>
                <w:bCs/>
                <w:sz w:val="22"/>
                <w:szCs w:val="22"/>
              </w:rPr>
              <w:t xml:space="preserve"> registry objectives.</w:t>
            </w:r>
          </w:p>
        </w:tc>
        <w:tc>
          <w:tcPr>
            <w:tcW w:w="4825" w:type="dxa"/>
            <w:tcBorders>
              <w:top w:val="single" w:sz="4" w:space="0" w:color="auto"/>
              <w:left w:val="single" w:sz="4" w:space="0" w:color="auto"/>
              <w:bottom w:val="single" w:sz="4" w:space="0" w:color="auto"/>
              <w:right w:val="single" w:sz="4" w:space="0" w:color="auto"/>
            </w:tcBorders>
          </w:tcPr>
          <w:p w:rsidR="00F4205C" w:rsidRPr="006A1678" w:rsidRDefault="00F4205C"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Overall estimate:</w:t>
            </w:r>
            <w:r w:rsidRPr="006A1678">
              <w:rPr>
                <w:rFonts w:asciiTheme="minorHAnsi" w:hAnsiTheme="minorHAnsi"/>
                <w:noProof/>
                <w:sz w:val="22"/>
                <w:szCs w:val="22"/>
              </w:rPr>
              <w:t xml:space="preserve"> </w:t>
            </w:r>
            <w:r w:rsidR="00036C2C" w:rsidRPr="006A1678">
              <w:rPr>
                <w:rFonts w:asciiTheme="minorHAnsi" w:hAnsiTheme="minorHAnsi"/>
                <w:noProof/>
                <w:sz w:val="22"/>
                <w:szCs w:val="22"/>
              </w:rPr>
              <w:drawing>
                <wp:inline distT="0" distB="0" distL="0" distR="0" wp14:anchorId="7E9EF398" wp14:editId="32F40DBF">
                  <wp:extent cx="189186" cy="182880"/>
                  <wp:effectExtent l="0" t="0" r="1905" b="762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Jumbo</w:t>
            </w:r>
          </w:p>
          <w:p w:rsidR="00CE5B4B" w:rsidRPr="006A1678" w:rsidRDefault="00CE5B4B" w:rsidP="006A1678">
            <w:pPr>
              <w:contextualSpacing/>
              <w:rPr>
                <w:rFonts w:asciiTheme="minorHAnsi" w:hAnsiTheme="minorHAnsi"/>
                <w:sz w:val="22"/>
                <w:szCs w:val="22"/>
              </w:rPr>
            </w:pPr>
            <w:r w:rsidRPr="006A1678">
              <w:rPr>
                <w:rFonts w:asciiTheme="minorHAnsi" w:hAnsiTheme="minorHAnsi"/>
                <w:sz w:val="22"/>
                <w:szCs w:val="22"/>
              </w:rPr>
              <w:t>Cannot estimate precisely without exact content and transport standards expected.</w:t>
            </w:r>
          </w:p>
          <w:p w:rsidR="00CE5B4B" w:rsidRPr="006A1678" w:rsidRDefault="00CE5B4B" w:rsidP="006A1678">
            <w:pPr>
              <w:contextualSpacing/>
              <w:rPr>
                <w:rFonts w:asciiTheme="minorHAnsi" w:hAnsiTheme="minorHAnsi"/>
                <w:sz w:val="22"/>
                <w:szCs w:val="22"/>
              </w:rPr>
            </w:pPr>
          </w:p>
          <w:p w:rsidR="00CE5B4B" w:rsidRPr="006A1678" w:rsidRDefault="006A1678" w:rsidP="006A1678">
            <w:pPr>
              <w:contextualSpacing/>
              <w:rPr>
                <w:rFonts w:asciiTheme="minorHAnsi" w:hAnsiTheme="minorHAnsi"/>
                <w:sz w:val="22"/>
                <w:szCs w:val="22"/>
              </w:rPr>
            </w:pPr>
            <w:r>
              <w:rPr>
                <w:rFonts w:asciiTheme="minorHAnsi" w:hAnsiTheme="minorHAnsi"/>
                <w:noProof/>
                <w:sz w:val="22"/>
                <w:szCs w:val="22"/>
              </w:rPr>
              <w:drawing>
                <wp:inline distT="0" distB="0" distL="0" distR="0" wp14:anchorId="57C03812" wp14:editId="0433E2A9">
                  <wp:extent cx="190500" cy="180975"/>
                  <wp:effectExtent l="0" t="0" r="0" b="9525"/>
                  <wp:docPr id="81"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CE5B4B" w:rsidRPr="006A1678">
              <w:rPr>
                <w:rFonts w:asciiTheme="minorHAnsi" w:hAnsiTheme="minorHAnsi"/>
                <w:sz w:val="22"/>
                <w:szCs w:val="22"/>
              </w:rPr>
              <w:t>P</w:t>
            </w:r>
            <w:r w:rsidR="00113893" w:rsidRPr="006A1678">
              <w:rPr>
                <w:rFonts w:asciiTheme="minorHAnsi" w:hAnsiTheme="minorHAnsi"/>
                <w:sz w:val="22"/>
                <w:szCs w:val="22"/>
              </w:rPr>
              <w:t>ast registry work has been large</w:t>
            </w:r>
            <w:r w:rsidR="00CE5B4B" w:rsidRPr="006A1678">
              <w:rPr>
                <w:rFonts w:asciiTheme="minorHAnsi" w:hAnsiTheme="minorHAnsi"/>
                <w:sz w:val="22"/>
                <w:szCs w:val="22"/>
              </w:rPr>
              <w:t xml:space="preserve"> </w:t>
            </w:r>
            <w:r w:rsidR="00113893" w:rsidRPr="006A1678">
              <w:rPr>
                <w:rFonts w:asciiTheme="minorHAnsi" w:hAnsiTheme="minorHAnsi"/>
                <w:b/>
                <w:sz w:val="22"/>
                <w:szCs w:val="22"/>
              </w:rPr>
              <w:t>per registry</w:t>
            </w:r>
            <w:r w:rsidR="00CE5B4B" w:rsidRPr="006A1678">
              <w:rPr>
                <w:rFonts w:asciiTheme="minorHAnsi" w:hAnsiTheme="minorHAnsi"/>
                <w:sz w:val="22"/>
                <w:szCs w:val="22"/>
              </w:rPr>
              <w:t xml:space="preserve"> as registries do not accept standardized formats. </w:t>
            </w:r>
          </w:p>
          <w:p w:rsidR="00CE5B4B" w:rsidRPr="006A1678" w:rsidRDefault="00CE5B4B" w:rsidP="006A1678">
            <w:pPr>
              <w:contextualSpacing/>
              <w:rPr>
                <w:rFonts w:asciiTheme="minorHAnsi" w:hAnsiTheme="minorHAnsi"/>
                <w:sz w:val="22"/>
                <w:szCs w:val="22"/>
              </w:rPr>
            </w:pPr>
          </w:p>
          <w:p w:rsidR="00CE5B4B" w:rsidRPr="006A1678" w:rsidRDefault="00CE5B4B" w:rsidP="006A1678">
            <w:pPr>
              <w:contextualSpacing/>
              <w:rPr>
                <w:rFonts w:asciiTheme="minorHAnsi" w:hAnsiTheme="minorHAnsi"/>
                <w:sz w:val="22"/>
                <w:szCs w:val="22"/>
              </w:rPr>
            </w:pPr>
            <w:r w:rsidRPr="006A1678">
              <w:rPr>
                <w:rFonts w:asciiTheme="minorHAnsi" w:hAnsiTheme="minorHAnsi"/>
                <w:sz w:val="22"/>
                <w:szCs w:val="22"/>
              </w:rPr>
              <w:t>Cancer case reporting is a separate standard than other examples given, that should remain a separate objective.</w:t>
            </w:r>
          </w:p>
          <w:p w:rsidR="00B53CB8" w:rsidRPr="006A1678" w:rsidRDefault="00B53CB8" w:rsidP="006A1678">
            <w:pPr>
              <w:contextualSpacing/>
              <w:rPr>
                <w:rFonts w:asciiTheme="minorHAnsi" w:hAnsiTheme="minorHAnsi"/>
                <w:sz w:val="22"/>
                <w:szCs w:val="22"/>
              </w:rPr>
            </w:pPr>
          </w:p>
          <w:p w:rsidR="00B53CB8" w:rsidRPr="006A1678" w:rsidRDefault="006A1678" w:rsidP="006A1678">
            <w:pPr>
              <w:contextualSpacing/>
              <w:rPr>
                <w:rFonts w:asciiTheme="minorHAnsi" w:hAnsiTheme="minorHAnsi"/>
                <w:b/>
                <w:sz w:val="22"/>
                <w:szCs w:val="22"/>
              </w:rPr>
            </w:pPr>
            <w:r>
              <w:rPr>
                <w:rFonts w:asciiTheme="minorHAnsi" w:hAnsiTheme="minorHAnsi"/>
                <w:noProof/>
                <w:sz w:val="22"/>
                <w:szCs w:val="22"/>
              </w:rPr>
              <w:drawing>
                <wp:inline distT="0" distB="0" distL="0" distR="0" wp14:anchorId="558B11E2" wp14:editId="5339F68C">
                  <wp:extent cx="190500" cy="180975"/>
                  <wp:effectExtent l="0" t="0" r="0" b="9525"/>
                  <wp:docPr id="82"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B53CB8" w:rsidRPr="006A1678">
              <w:rPr>
                <w:rFonts w:asciiTheme="minorHAnsi" w:hAnsiTheme="minorHAnsi"/>
                <w:sz w:val="22"/>
                <w:szCs w:val="22"/>
              </w:rPr>
              <w:t>Reporting for new measure.</w:t>
            </w:r>
          </w:p>
        </w:tc>
      </w:tr>
      <w:tr w:rsidR="008E6809" w:rsidRPr="006A1678" w:rsidTr="009356D5">
        <w:trPr>
          <w:cantSplit/>
        </w:trPr>
        <w:tc>
          <w:tcPr>
            <w:tcW w:w="1416"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lastRenderedPageBreak/>
              <w:t>IEWG101</w:t>
            </w:r>
          </w:p>
        </w:tc>
        <w:tc>
          <w:tcPr>
            <w:tcW w:w="4919"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pStyle w:val="Default"/>
              <w:contextualSpacing/>
              <w:rPr>
                <w:rFonts w:asciiTheme="minorHAnsi" w:hAnsiTheme="minorHAnsi"/>
                <w:color w:val="auto"/>
                <w:sz w:val="22"/>
                <w:szCs w:val="22"/>
              </w:rPr>
            </w:pPr>
            <w:r w:rsidRPr="006A1678">
              <w:rPr>
                <w:rFonts w:asciiTheme="minorHAnsi" w:hAnsiTheme="minorHAnsi"/>
                <w:b/>
                <w:bCs/>
                <w:color w:val="auto"/>
                <w:sz w:val="22"/>
                <w:szCs w:val="22"/>
              </w:rPr>
              <w:t xml:space="preserve">MENU </w:t>
            </w:r>
            <w:r w:rsidRPr="006A1678">
              <w:rPr>
                <w:rFonts w:asciiTheme="minorHAnsi" w:hAnsiTheme="minorHAnsi"/>
                <w:b/>
                <w:color w:val="auto"/>
                <w:sz w:val="22"/>
                <w:szCs w:val="22"/>
              </w:rPr>
              <w:t>objective:</w:t>
            </w:r>
            <w:r w:rsidRPr="006A1678">
              <w:rPr>
                <w:rFonts w:asciiTheme="minorHAnsi" w:hAnsiTheme="minorHAnsi"/>
                <w:color w:val="auto"/>
                <w:sz w:val="22"/>
                <w:szCs w:val="22"/>
              </w:rPr>
              <w:t xml:space="preserve"> For patients transitioned without a care summary, an individual in the practice should query an outside entity. </w:t>
            </w:r>
            <w:r w:rsidR="00D02C7B">
              <w:rPr>
                <w:rFonts w:asciiTheme="minorHAnsi" w:hAnsiTheme="minorHAnsi"/>
                <w:color w:val="auto"/>
                <w:sz w:val="22"/>
                <w:szCs w:val="22"/>
              </w:rPr>
              <w:t xml:space="preserve"> </w:t>
            </w:r>
            <w:r w:rsidRPr="006A1678">
              <w:rPr>
                <w:rFonts w:asciiTheme="minorHAnsi" w:hAnsiTheme="minorHAnsi"/>
                <w:color w:val="auto"/>
                <w:sz w:val="22"/>
                <w:szCs w:val="22"/>
              </w:rPr>
              <w:t xml:space="preserve">The intent of this objective is to recognize providers who are proactively querying. </w:t>
            </w:r>
          </w:p>
          <w:p w:rsidR="008E6809" w:rsidRPr="006A1678" w:rsidRDefault="008E6809" w:rsidP="006A1678">
            <w:pPr>
              <w:contextualSpacing/>
              <w:rPr>
                <w:rFonts w:asciiTheme="minorHAnsi" w:hAnsiTheme="minorHAnsi"/>
                <w:sz w:val="22"/>
                <w:szCs w:val="22"/>
              </w:rPr>
            </w:pPr>
            <w:r w:rsidRPr="006A1678">
              <w:rPr>
                <w:rFonts w:asciiTheme="minorHAnsi" w:hAnsiTheme="minorHAnsi"/>
                <w:b/>
                <w:sz w:val="22"/>
                <w:szCs w:val="22"/>
              </w:rPr>
              <w:t>Certification criteria:</w:t>
            </w:r>
            <w:r w:rsidRPr="006A1678">
              <w:rPr>
                <w:rFonts w:asciiTheme="minorHAnsi" w:hAnsiTheme="minorHAnsi"/>
                <w:sz w:val="22"/>
                <w:szCs w:val="22"/>
              </w:rPr>
              <w:t xml:space="preserve"> The EHR must be able to query another entity for outside records and respond to such queries. </w:t>
            </w:r>
            <w:r w:rsidR="00D02C7B">
              <w:rPr>
                <w:rFonts w:asciiTheme="minorHAnsi" w:hAnsiTheme="minorHAnsi"/>
                <w:sz w:val="22"/>
                <w:szCs w:val="22"/>
              </w:rPr>
              <w:t xml:space="preserve"> </w:t>
            </w:r>
            <w:r w:rsidRPr="006A1678">
              <w:rPr>
                <w:rFonts w:asciiTheme="minorHAnsi" w:hAnsiTheme="minorHAnsi"/>
                <w:sz w:val="22"/>
                <w:szCs w:val="22"/>
              </w:rPr>
              <w:t xml:space="preserve">The outside entity may be another EHR system, a health information exchange, or an entity on the </w:t>
            </w:r>
            <w:proofErr w:type="spellStart"/>
            <w:r w:rsidRPr="006A1678">
              <w:rPr>
                <w:rFonts w:asciiTheme="minorHAnsi" w:hAnsiTheme="minorHAnsi"/>
                <w:sz w:val="22"/>
                <w:szCs w:val="22"/>
              </w:rPr>
              <w:t>NwHIN</w:t>
            </w:r>
            <w:proofErr w:type="spellEnd"/>
            <w:r w:rsidRPr="006A1678">
              <w:rPr>
                <w:rFonts w:asciiTheme="minorHAnsi" w:hAnsiTheme="minorHAnsi"/>
                <w:sz w:val="22"/>
                <w:szCs w:val="22"/>
              </w:rPr>
              <w:t xml:space="preserve"> Exchange, for example.</w:t>
            </w:r>
            <w:r w:rsidR="00D02C7B">
              <w:rPr>
                <w:rFonts w:asciiTheme="minorHAnsi" w:hAnsiTheme="minorHAnsi"/>
                <w:sz w:val="22"/>
                <w:szCs w:val="22"/>
              </w:rPr>
              <w:t xml:space="preserve"> </w:t>
            </w:r>
            <w:r w:rsidRPr="006A1678">
              <w:rPr>
                <w:rFonts w:asciiTheme="minorHAnsi" w:hAnsiTheme="minorHAnsi"/>
                <w:sz w:val="22"/>
                <w:szCs w:val="22"/>
              </w:rPr>
              <w:t xml:space="preserve"> This query may consist of three transactions: </w:t>
            </w:r>
          </w:p>
          <w:p w:rsidR="00036C2C" w:rsidRPr="006A1678" w:rsidRDefault="008E6809" w:rsidP="006A1678">
            <w:pPr>
              <w:pStyle w:val="ListParagraph0"/>
              <w:numPr>
                <w:ilvl w:val="0"/>
                <w:numId w:val="1"/>
              </w:numPr>
              <w:tabs>
                <w:tab w:val="clear" w:pos="720"/>
                <w:tab w:val="num" w:pos="400"/>
              </w:tabs>
              <w:ind w:left="400" w:hanging="400"/>
              <w:rPr>
                <w:rFonts w:asciiTheme="minorHAnsi" w:hAnsiTheme="minorHAnsi"/>
                <w:color w:val="auto"/>
              </w:rPr>
            </w:pPr>
            <w:r w:rsidRPr="006A1678">
              <w:rPr>
                <w:rFonts w:asciiTheme="minorHAnsi" w:hAnsiTheme="minorHAnsi"/>
                <w:color w:val="auto"/>
              </w:rPr>
              <w:t xml:space="preserve">Patient query based on demographics and other available identifiers, as well as the requestor and purpose of request. </w:t>
            </w:r>
          </w:p>
          <w:p w:rsidR="00036C2C" w:rsidRPr="006A1678" w:rsidRDefault="008E6809" w:rsidP="006A1678">
            <w:pPr>
              <w:pStyle w:val="ListParagraph0"/>
              <w:numPr>
                <w:ilvl w:val="0"/>
                <w:numId w:val="1"/>
              </w:numPr>
              <w:tabs>
                <w:tab w:val="clear" w:pos="720"/>
                <w:tab w:val="num" w:pos="400"/>
              </w:tabs>
              <w:ind w:left="400" w:hanging="400"/>
              <w:rPr>
                <w:rFonts w:asciiTheme="minorHAnsi" w:hAnsiTheme="minorHAnsi"/>
                <w:color w:val="auto"/>
              </w:rPr>
            </w:pPr>
            <w:r w:rsidRPr="006A1678">
              <w:rPr>
                <w:rFonts w:asciiTheme="minorHAnsi" w:hAnsiTheme="minorHAnsi"/>
                <w:color w:val="auto"/>
              </w:rPr>
              <w:t xml:space="preserve">Query for a document list based for an identified patient </w:t>
            </w:r>
          </w:p>
          <w:p w:rsidR="00036C2C" w:rsidRPr="006A1678" w:rsidRDefault="008E6809" w:rsidP="006A1678">
            <w:pPr>
              <w:pStyle w:val="ListParagraph0"/>
              <w:numPr>
                <w:ilvl w:val="0"/>
                <w:numId w:val="1"/>
              </w:numPr>
              <w:tabs>
                <w:tab w:val="clear" w:pos="720"/>
                <w:tab w:val="num" w:pos="400"/>
              </w:tabs>
              <w:ind w:left="400" w:hanging="400"/>
              <w:rPr>
                <w:rFonts w:asciiTheme="minorHAnsi" w:hAnsiTheme="minorHAnsi"/>
                <w:color w:val="auto"/>
              </w:rPr>
            </w:pPr>
            <w:r w:rsidRPr="006A1678">
              <w:rPr>
                <w:rFonts w:asciiTheme="minorHAnsi" w:hAnsiTheme="minorHAnsi"/>
                <w:color w:val="auto"/>
              </w:rPr>
              <w:t xml:space="preserve">Request a specific set of documents from the returned document list </w:t>
            </w:r>
          </w:p>
          <w:p w:rsidR="008E6809" w:rsidRPr="006A1678" w:rsidRDefault="008E6809" w:rsidP="006A1678">
            <w:pPr>
              <w:contextualSpacing/>
              <w:rPr>
                <w:rFonts w:asciiTheme="minorHAnsi" w:hAnsiTheme="minorHAnsi"/>
                <w:sz w:val="22"/>
                <w:szCs w:val="22"/>
              </w:rPr>
            </w:pPr>
            <w:r w:rsidRPr="006A1678">
              <w:rPr>
                <w:rFonts w:asciiTheme="minorHAnsi" w:hAnsiTheme="minorHAnsi"/>
                <w:sz w:val="22"/>
                <w:szCs w:val="22"/>
              </w:rPr>
              <w:t xml:space="preserve">When receiving inbound patient query, the EHR must be able to: </w:t>
            </w:r>
          </w:p>
          <w:p w:rsidR="00036C2C" w:rsidRPr="006A1678" w:rsidRDefault="008E6809" w:rsidP="006A1678">
            <w:pPr>
              <w:pStyle w:val="ListParagraph0"/>
              <w:numPr>
                <w:ilvl w:val="0"/>
                <w:numId w:val="2"/>
              </w:numPr>
              <w:rPr>
                <w:rFonts w:asciiTheme="minorHAnsi" w:hAnsiTheme="minorHAnsi"/>
                <w:color w:val="auto"/>
              </w:rPr>
            </w:pPr>
            <w:r w:rsidRPr="006A1678">
              <w:rPr>
                <w:rFonts w:asciiTheme="minorHAnsi" w:hAnsiTheme="minorHAnsi"/>
                <w:color w:val="auto"/>
              </w:rPr>
              <w:t xml:space="preserve">Tell the querying system whether patient authorization is required to retrieve the patient’s records and where to obtain the authorization language*. (E.g. if authorization is already on file at the record-holding institution it may not be required).  </w:t>
            </w:r>
          </w:p>
          <w:p w:rsidR="008E6809" w:rsidRPr="006A1678" w:rsidRDefault="008E6809" w:rsidP="006A1678">
            <w:pPr>
              <w:pStyle w:val="ListParagraph0"/>
              <w:ind w:left="360"/>
              <w:rPr>
                <w:rFonts w:asciiTheme="minorHAnsi" w:hAnsiTheme="minorHAnsi"/>
                <w:color w:val="auto"/>
              </w:rPr>
            </w:pPr>
          </w:p>
          <w:p w:rsidR="00036C2C" w:rsidRPr="006A1678" w:rsidRDefault="008E6809" w:rsidP="006A1678">
            <w:pPr>
              <w:pStyle w:val="ListParagraph0"/>
              <w:numPr>
                <w:ilvl w:val="0"/>
                <w:numId w:val="2"/>
              </w:numPr>
              <w:rPr>
                <w:rFonts w:asciiTheme="minorHAnsi" w:hAnsiTheme="minorHAnsi"/>
                <w:color w:val="auto"/>
              </w:rPr>
            </w:pPr>
            <w:r w:rsidRPr="006A1678">
              <w:rPr>
                <w:rFonts w:asciiTheme="minorHAnsi" w:hAnsiTheme="minorHAnsi"/>
                <w:color w:val="auto"/>
              </w:rPr>
              <w:t xml:space="preserve">At the direction of the record-holding institution, respond with a list of the patient’s releasable documents based on patient’s authorization </w:t>
            </w:r>
          </w:p>
          <w:p w:rsidR="008E6809" w:rsidRPr="006A1678" w:rsidRDefault="008E6809" w:rsidP="006A1678">
            <w:pPr>
              <w:pStyle w:val="ListParagraph0"/>
              <w:rPr>
                <w:rFonts w:asciiTheme="minorHAnsi" w:hAnsiTheme="minorHAnsi"/>
                <w:color w:val="auto"/>
              </w:rPr>
            </w:pPr>
          </w:p>
          <w:p w:rsidR="00036C2C" w:rsidRPr="006A1678" w:rsidRDefault="008E6809" w:rsidP="006A1678">
            <w:pPr>
              <w:pStyle w:val="ListParagraph0"/>
              <w:numPr>
                <w:ilvl w:val="0"/>
                <w:numId w:val="2"/>
              </w:numPr>
              <w:rPr>
                <w:rFonts w:asciiTheme="minorHAnsi" w:hAnsiTheme="minorHAnsi"/>
                <w:color w:val="auto"/>
              </w:rPr>
            </w:pPr>
            <w:r w:rsidRPr="006A1678">
              <w:rPr>
                <w:rFonts w:asciiTheme="minorHAnsi" w:hAnsiTheme="minorHAnsi"/>
                <w:color w:val="auto"/>
              </w:rPr>
              <w:t xml:space="preserve">At the direction of the record-holding institution, release specific documents with patient’s authorization </w:t>
            </w:r>
          </w:p>
          <w:p w:rsidR="008E6809" w:rsidRPr="006A1678" w:rsidRDefault="008E6809" w:rsidP="006A1678">
            <w:pPr>
              <w:pStyle w:val="ListParagraph0"/>
              <w:rPr>
                <w:rFonts w:asciiTheme="minorHAnsi" w:hAnsiTheme="minorHAnsi"/>
                <w:color w:val="auto"/>
              </w:rPr>
            </w:pPr>
          </w:p>
          <w:p w:rsidR="008E6809" w:rsidRPr="006A1678" w:rsidRDefault="008E6809" w:rsidP="006A1678">
            <w:pPr>
              <w:contextualSpacing/>
              <w:rPr>
                <w:rFonts w:asciiTheme="minorHAnsi" w:hAnsiTheme="minorHAnsi"/>
                <w:sz w:val="22"/>
                <w:szCs w:val="22"/>
              </w:rPr>
            </w:pPr>
            <w:r w:rsidRPr="006A1678">
              <w:rPr>
                <w:rFonts w:asciiTheme="minorHAnsi" w:hAnsiTheme="minorHAnsi"/>
                <w:sz w:val="22"/>
                <w:szCs w:val="22"/>
              </w:rPr>
              <w:t xml:space="preserve">The EHR initiating the query must be able to query an outside entity* for the authorization language to be presented to and signed by the patient or her proxy in order to retrieve the patient’s records. </w:t>
            </w:r>
            <w:r w:rsidR="00D02C7B">
              <w:rPr>
                <w:rFonts w:asciiTheme="minorHAnsi" w:hAnsiTheme="minorHAnsi"/>
                <w:sz w:val="22"/>
                <w:szCs w:val="22"/>
              </w:rPr>
              <w:t xml:space="preserve"> </w:t>
            </w:r>
            <w:r w:rsidRPr="006A1678">
              <w:rPr>
                <w:rFonts w:asciiTheme="minorHAnsi" w:hAnsiTheme="minorHAnsi"/>
                <w:sz w:val="22"/>
                <w:szCs w:val="22"/>
              </w:rPr>
              <w:t xml:space="preserve">Upon the patient signing the form, the EHR must be able to send, based on the preference of the record-holding institution, either: </w:t>
            </w:r>
          </w:p>
          <w:p w:rsidR="00036C2C" w:rsidRPr="006A1678" w:rsidRDefault="008E6809" w:rsidP="006A1678">
            <w:pPr>
              <w:pStyle w:val="ListParagraph0"/>
              <w:numPr>
                <w:ilvl w:val="0"/>
                <w:numId w:val="3"/>
              </w:numPr>
              <w:rPr>
                <w:rFonts w:asciiTheme="minorHAnsi" w:hAnsiTheme="minorHAnsi"/>
                <w:color w:val="auto"/>
              </w:rPr>
            </w:pPr>
            <w:r w:rsidRPr="006A1678">
              <w:rPr>
                <w:rFonts w:asciiTheme="minorHAnsi" w:hAnsiTheme="minorHAnsi"/>
                <w:color w:val="auto"/>
              </w:rPr>
              <w:t xml:space="preserve">a copy of the signed form to the entity requesting it </w:t>
            </w:r>
          </w:p>
          <w:p w:rsidR="00036C2C" w:rsidRPr="006A1678" w:rsidRDefault="008E6809" w:rsidP="006A1678">
            <w:pPr>
              <w:numPr>
                <w:ilvl w:val="0"/>
                <w:numId w:val="3"/>
              </w:numPr>
              <w:contextualSpacing/>
              <w:rPr>
                <w:rFonts w:asciiTheme="minorHAnsi" w:hAnsiTheme="minorHAnsi"/>
                <w:sz w:val="22"/>
                <w:szCs w:val="22"/>
              </w:rPr>
            </w:pPr>
            <w:r w:rsidRPr="006A1678">
              <w:rPr>
                <w:rFonts w:asciiTheme="minorHAnsi" w:hAnsiTheme="minorHAnsi"/>
                <w:sz w:val="22"/>
                <w:szCs w:val="22"/>
              </w:rPr>
              <w:t xml:space="preserve">an electronic notification attesting to the collection of the patient’s signature </w:t>
            </w:r>
          </w:p>
          <w:p w:rsidR="008E6809" w:rsidRPr="006A1678" w:rsidRDefault="008E6809" w:rsidP="006A1678">
            <w:pPr>
              <w:contextualSpacing/>
              <w:rPr>
                <w:rFonts w:asciiTheme="minorHAnsi" w:hAnsiTheme="minorHAnsi"/>
                <w:bCs/>
                <w:sz w:val="22"/>
                <w:szCs w:val="22"/>
              </w:rPr>
            </w:pPr>
            <w:r w:rsidRPr="006A1678">
              <w:rPr>
                <w:rFonts w:asciiTheme="minorHAnsi" w:hAnsiTheme="minorHAnsi"/>
                <w:i/>
                <w:iCs/>
                <w:sz w:val="22"/>
                <w:szCs w:val="22"/>
              </w:rPr>
              <w:t xml:space="preserve">*Note: </w:t>
            </w:r>
            <w:r w:rsidRPr="006A1678">
              <w:rPr>
                <w:rFonts w:asciiTheme="minorHAnsi" w:hAnsiTheme="minorHAnsi"/>
                <w:sz w:val="22"/>
                <w:szCs w:val="22"/>
              </w:rPr>
              <w:t xml:space="preserve">The authorization text may come from the record-holding EHR system, or, at the direction of the patient or the record-holding EHR, could be located in a directory separate from the record-holding EHR system, and so a query for authorization language would need to be </w:t>
            </w:r>
            <w:proofErr w:type="spellStart"/>
            <w:r w:rsidRPr="006A1678">
              <w:rPr>
                <w:rFonts w:asciiTheme="minorHAnsi" w:hAnsiTheme="minorHAnsi"/>
                <w:sz w:val="22"/>
                <w:szCs w:val="22"/>
              </w:rPr>
              <w:t>directable</w:t>
            </w:r>
            <w:proofErr w:type="spellEnd"/>
            <w:r w:rsidRPr="006A1678">
              <w:rPr>
                <w:rFonts w:asciiTheme="minorHAnsi" w:hAnsiTheme="minorHAnsi"/>
                <w:sz w:val="22"/>
                <w:szCs w:val="22"/>
              </w:rPr>
              <w:t xml:space="preserve"> to the correct endpoint.</w:t>
            </w:r>
          </w:p>
        </w:tc>
        <w:tc>
          <w:tcPr>
            <w:tcW w:w="4825" w:type="dxa"/>
            <w:tcBorders>
              <w:top w:val="single" w:sz="4" w:space="0" w:color="auto"/>
              <w:left w:val="single" w:sz="4" w:space="0" w:color="auto"/>
              <w:bottom w:val="single" w:sz="4" w:space="0" w:color="auto"/>
              <w:right w:val="single" w:sz="4" w:space="0" w:color="auto"/>
            </w:tcBorders>
          </w:tcPr>
          <w:p w:rsidR="00F4205C" w:rsidRPr="006A1678" w:rsidRDefault="00F4205C"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Overall estimate:</w:t>
            </w:r>
            <w:r w:rsidRPr="006A1678">
              <w:rPr>
                <w:rFonts w:asciiTheme="minorHAnsi" w:hAnsiTheme="minorHAnsi"/>
                <w:noProof/>
                <w:sz w:val="22"/>
                <w:szCs w:val="22"/>
              </w:rPr>
              <w:t xml:space="preserve"> </w:t>
            </w:r>
            <w:r w:rsidR="00036C2C" w:rsidRPr="006A1678">
              <w:rPr>
                <w:rFonts w:asciiTheme="minorHAnsi" w:hAnsiTheme="minorHAnsi"/>
                <w:noProof/>
                <w:sz w:val="22"/>
                <w:szCs w:val="22"/>
              </w:rPr>
              <w:drawing>
                <wp:inline distT="0" distB="0" distL="0" distR="0" wp14:anchorId="574CC603" wp14:editId="37553755">
                  <wp:extent cx="189186" cy="182880"/>
                  <wp:effectExtent l="0" t="0" r="1905" b="762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Jumbo</w:t>
            </w:r>
          </w:p>
          <w:p w:rsidR="00F4205C" w:rsidRPr="006A1678" w:rsidRDefault="00F4205C" w:rsidP="006A1678">
            <w:pPr>
              <w:contextualSpacing/>
              <w:rPr>
                <w:rFonts w:asciiTheme="minorHAnsi" w:hAnsiTheme="minorHAnsi" w:cs="Tahoma"/>
                <w:sz w:val="22"/>
                <w:szCs w:val="22"/>
              </w:rPr>
            </w:pPr>
          </w:p>
          <w:p w:rsidR="008E6809" w:rsidRPr="006A1678" w:rsidRDefault="00113893" w:rsidP="006A1678">
            <w:pPr>
              <w:contextualSpacing/>
              <w:rPr>
                <w:rFonts w:asciiTheme="minorHAnsi" w:hAnsiTheme="minorHAnsi" w:cs="Tahoma"/>
                <w:b/>
                <w:sz w:val="22"/>
                <w:szCs w:val="22"/>
              </w:rPr>
            </w:pPr>
            <w:r w:rsidRPr="006A1678">
              <w:rPr>
                <w:rFonts w:asciiTheme="minorHAnsi" w:hAnsiTheme="minorHAnsi" w:cs="Tahoma"/>
                <w:sz w:val="22"/>
                <w:szCs w:val="22"/>
              </w:rPr>
              <w:t>Query transactions</w:t>
            </w:r>
          </w:p>
          <w:p w:rsidR="00290B74" w:rsidRPr="006A1678" w:rsidRDefault="00290B74" w:rsidP="006A1678">
            <w:pPr>
              <w:contextualSpacing/>
              <w:rPr>
                <w:rFonts w:asciiTheme="minorHAnsi" w:hAnsiTheme="minorHAnsi" w:cs="Tahoma"/>
                <w:b/>
                <w:sz w:val="22"/>
                <w:szCs w:val="22"/>
              </w:rPr>
            </w:pPr>
          </w:p>
          <w:p w:rsidR="00290B74" w:rsidRPr="006A1678" w:rsidRDefault="00113893" w:rsidP="006A1678">
            <w:pPr>
              <w:contextualSpacing/>
              <w:rPr>
                <w:rFonts w:asciiTheme="minorHAnsi" w:hAnsiTheme="minorHAnsi" w:cs="Tahoma"/>
                <w:sz w:val="22"/>
                <w:szCs w:val="22"/>
              </w:rPr>
            </w:pPr>
            <w:r w:rsidRPr="006A1678">
              <w:rPr>
                <w:rFonts w:asciiTheme="minorHAnsi" w:hAnsiTheme="minorHAnsi" w:cs="Tahoma"/>
                <w:sz w:val="22"/>
                <w:szCs w:val="22"/>
              </w:rPr>
              <w:t>Patient authorization</w:t>
            </w:r>
          </w:p>
          <w:p w:rsidR="00CE5B4B" w:rsidRPr="006A1678" w:rsidRDefault="00CE5B4B" w:rsidP="006A1678">
            <w:pPr>
              <w:contextualSpacing/>
              <w:rPr>
                <w:rFonts w:asciiTheme="minorHAnsi" w:hAnsiTheme="minorHAnsi" w:cs="Tahoma"/>
                <w:b/>
                <w:sz w:val="22"/>
                <w:szCs w:val="22"/>
              </w:rPr>
            </w:pPr>
          </w:p>
          <w:p w:rsidR="00290B74" w:rsidRPr="006A1678" w:rsidRDefault="00113893" w:rsidP="006A1678">
            <w:pPr>
              <w:contextualSpacing/>
              <w:rPr>
                <w:rFonts w:asciiTheme="minorHAnsi" w:hAnsiTheme="minorHAnsi" w:cs="Tahoma"/>
                <w:b/>
                <w:sz w:val="22"/>
                <w:szCs w:val="22"/>
              </w:rPr>
            </w:pPr>
            <w:r w:rsidRPr="006A1678">
              <w:rPr>
                <w:rFonts w:asciiTheme="minorHAnsi" w:hAnsiTheme="minorHAnsi" w:cs="Tahoma"/>
                <w:sz w:val="22"/>
                <w:szCs w:val="22"/>
              </w:rPr>
              <w:t>Responding to queries with lists of documents</w:t>
            </w:r>
          </w:p>
          <w:p w:rsidR="00290B74" w:rsidRPr="006A1678" w:rsidRDefault="00290B74" w:rsidP="006A1678">
            <w:pPr>
              <w:contextualSpacing/>
              <w:rPr>
                <w:rFonts w:asciiTheme="minorHAnsi" w:hAnsiTheme="minorHAnsi" w:cs="Tahoma"/>
                <w:b/>
                <w:sz w:val="22"/>
                <w:szCs w:val="22"/>
              </w:rPr>
            </w:pPr>
          </w:p>
          <w:p w:rsidR="00290B74" w:rsidRPr="006A1678" w:rsidRDefault="00113893" w:rsidP="006A1678">
            <w:pPr>
              <w:contextualSpacing/>
              <w:rPr>
                <w:rFonts w:asciiTheme="minorHAnsi" w:hAnsiTheme="minorHAnsi" w:cs="Tahoma"/>
                <w:b/>
                <w:sz w:val="22"/>
                <w:szCs w:val="22"/>
              </w:rPr>
            </w:pPr>
            <w:r w:rsidRPr="006A1678">
              <w:rPr>
                <w:rFonts w:asciiTheme="minorHAnsi" w:hAnsiTheme="minorHAnsi" w:cs="Tahoma"/>
                <w:sz w:val="22"/>
                <w:szCs w:val="22"/>
              </w:rPr>
              <w:t>Sending authorization</w:t>
            </w:r>
          </w:p>
          <w:p w:rsidR="00290B74" w:rsidRPr="006A1678" w:rsidRDefault="00290B74" w:rsidP="006A1678">
            <w:pPr>
              <w:contextualSpacing/>
              <w:rPr>
                <w:rFonts w:asciiTheme="minorHAnsi" w:hAnsiTheme="minorHAnsi" w:cs="Tahoma"/>
                <w:b/>
                <w:sz w:val="22"/>
                <w:szCs w:val="22"/>
              </w:rPr>
            </w:pPr>
          </w:p>
          <w:p w:rsidR="00290B74" w:rsidRPr="006A1678" w:rsidRDefault="00113893" w:rsidP="006A1678">
            <w:pPr>
              <w:contextualSpacing/>
              <w:rPr>
                <w:rFonts w:asciiTheme="minorHAnsi" w:hAnsiTheme="minorHAnsi" w:cs="Tahoma"/>
                <w:sz w:val="22"/>
                <w:szCs w:val="22"/>
              </w:rPr>
            </w:pPr>
            <w:r w:rsidRPr="006A1678">
              <w:rPr>
                <w:rFonts w:asciiTheme="minorHAnsi" w:hAnsiTheme="minorHAnsi" w:cs="Tahoma"/>
                <w:sz w:val="22"/>
                <w:szCs w:val="22"/>
              </w:rPr>
              <w:t>Sending documents</w:t>
            </w:r>
          </w:p>
          <w:p w:rsidR="00B53CB8" w:rsidRPr="006A1678" w:rsidRDefault="00B53CB8" w:rsidP="006A1678">
            <w:pPr>
              <w:contextualSpacing/>
              <w:rPr>
                <w:rFonts w:asciiTheme="minorHAnsi" w:hAnsiTheme="minorHAnsi" w:cs="Tahoma"/>
                <w:sz w:val="22"/>
                <w:szCs w:val="22"/>
              </w:rPr>
            </w:pPr>
          </w:p>
          <w:p w:rsidR="00B53CB8" w:rsidRDefault="00B53CB8" w:rsidP="006A1678">
            <w:pPr>
              <w:contextualSpacing/>
              <w:rPr>
                <w:rFonts w:asciiTheme="minorHAnsi" w:hAnsiTheme="minorHAnsi"/>
                <w:sz w:val="22"/>
                <w:szCs w:val="22"/>
              </w:rPr>
            </w:pPr>
            <w:r w:rsidRPr="006A1678">
              <w:rPr>
                <w:rFonts w:asciiTheme="minorHAnsi" w:hAnsiTheme="minorHAnsi"/>
                <w:sz w:val="22"/>
                <w:szCs w:val="22"/>
              </w:rPr>
              <w:t>Reporting for new measure</w:t>
            </w:r>
            <w:r w:rsidR="00CE5B4B" w:rsidRPr="006A1678">
              <w:rPr>
                <w:rFonts w:asciiTheme="minorHAnsi" w:hAnsiTheme="minorHAnsi"/>
                <w:sz w:val="22"/>
                <w:szCs w:val="22"/>
              </w:rPr>
              <w:t xml:space="preserve"> if a particular measure is needed. </w:t>
            </w:r>
          </w:p>
          <w:p w:rsidR="00D2460E" w:rsidRDefault="00D2460E" w:rsidP="006A1678">
            <w:pPr>
              <w:contextualSpacing/>
              <w:rPr>
                <w:rFonts w:asciiTheme="minorHAnsi" w:hAnsiTheme="minorHAnsi"/>
                <w:sz w:val="22"/>
                <w:szCs w:val="22"/>
              </w:rPr>
            </w:pPr>
          </w:p>
          <w:p w:rsidR="00D2460E" w:rsidRPr="006A1678" w:rsidRDefault="00D2460E" w:rsidP="006A1678">
            <w:pPr>
              <w:contextualSpacing/>
              <w:rPr>
                <w:rFonts w:asciiTheme="minorHAnsi" w:hAnsiTheme="minorHAnsi" w:cs="Tahoma"/>
                <w:b/>
                <w:sz w:val="22"/>
                <w:szCs w:val="22"/>
              </w:rPr>
            </w:pPr>
            <w:r>
              <w:rPr>
                <w:rFonts w:asciiTheme="minorHAnsi" w:hAnsiTheme="minorHAnsi"/>
                <w:sz w:val="22"/>
                <w:szCs w:val="22"/>
              </w:rPr>
              <w:t>Note: it appears that the EHR would need to be capable of queries to a wide variety of organizations?  Would these all have to be using a common set of standards?</w:t>
            </w:r>
          </w:p>
          <w:p w:rsidR="00290B74" w:rsidRPr="006A1678" w:rsidRDefault="00290B74" w:rsidP="006A1678">
            <w:pPr>
              <w:contextualSpacing/>
              <w:rPr>
                <w:rFonts w:asciiTheme="minorHAnsi" w:hAnsiTheme="minorHAnsi" w:cs="Tahoma"/>
                <w:b/>
                <w:sz w:val="22"/>
                <w:szCs w:val="22"/>
              </w:rPr>
            </w:pPr>
          </w:p>
        </w:tc>
      </w:tr>
      <w:tr w:rsidR="008E6809" w:rsidRPr="006A1678" w:rsidTr="009356D5">
        <w:trPr>
          <w:cantSplit/>
        </w:trPr>
        <w:tc>
          <w:tcPr>
            <w:tcW w:w="1416" w:type="dxa"/>
            <w:tcBorders>
              <w:top w:val="single" w:sz="4" w:space="0" w:color="auto"/>
              <w:bottom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t>IEWG102</w:t>
            </w:r>
          </w:p>
        </w:tc>
        <w:tc>
          <w:tcPr>
            <w:tcW w:w="4919" w:type="dxa"/>
            <w:tcBorders>
              <w:top w:val="single" w:sz="4" w:space="0" w:color="auto"/>
              <w:bottom w:val="single" w:sz="4" w:space="0" w:color="auto"/>
            </w:tcBorders>
          </w:tcPr>
          <w:p w:rsidR="008E6809" w:rsidRPr="006A1678" w:rsidRDefault="008E6809" w:rsidP="006A1678">
            <w:pPr>
              <w:contextualSpacing/>
              <w:rPr>
                <w:rFonts w:asciiTheme="minorHAnsi" w:hAnsiTheme="minorHAnsi"/>
                <w:b/>
                <w:bCs/>
                <w:sz w:val="22"/>
                <w:szCs w:val="22"/>
              </w:rPr>
            </w:pPr>
            <w:r w:rsidRPr="006A1678">
              <w:rPr>
                <w:rFonts w:asciiTheme="minorHAnsi" w:hAnsiTheme="minorHAnsi"/>
                <w:b/>
                <w:bCs/>
                <w:sz w:val="22"/>
                <w:szCs w:val="22"/>
              </w:rPr>
              <w:t>Certification criteria</w:t>
            </w:r>
            <w:r w:rsidRPr="006A1678">
              <w:rPr>
                <w:rFonts w:asciiTheme="minorHAnsi" w:hAnsiTheme="minorHAnsi"/>
                <w:sz w:val="22"/>
                <w:szCs w:val="22"/>
              </w:rPr>
              <w:t xml:space="preserve">: </w:t>
            </w:r>
            <w:r w:rsidRPr="006A1678">
              <w:rPr>
                <w:rFonts w:asciiTheme="minorHAnsi" w:hAnsiTheme="minorHAnsi"/>
                <w:bCs/>
                <w:sz w:val="22"/>
                <w:szCs w:val="22"/>
              </w:rPr>
              <w:t>The EHR must be able to query a Provider Directory external to the EHR to obtain entity-level addressing information (e.g. push or pull addresses).</w:t>
            </w:r>
          </w:p>
        </w:tc>
        <w:tc>
          <w:tcPr>
            <w:tcW w:w="4825" w:type="dxa"/>
            <w:tcBorders>
              <w:top w:val="single" w:sz="4" w:space="0" w:color="auto"/>
              <w:bottom w:val="single" w:sz="4" w:space="0" w:color="auto"/>
            </w:tcBorders>
          </w:tcPr>
          <w:p w:rsidR="00F4205C" w:rsidRPr="006A1678" w:rsidRDefault="00F4205C"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Overall estimate:</w:t>
            </w:r>
            <w:r w:rsidRPr="006A1678">
              <w:rPr>
                <w:rFonts w:asciiTheme="minorHAnsi" w:hAnsiTheme="minorHAnsi"/>
                <w:noProof/>
                <w:sz w:val="22"/>
                <w:szCs w:val="22"/>
              </w:rPr>
              <w:t xml:space="preserve"> </w:t>
            </w:r>
            <w:r w:rsidR="00036C2C" w:rsidRPr="006A1678">
              <w:rPr>
                <w:rFonts w:asciiTheme="minorHAnsi" w:hAnsiTheme="minorHAnsi"/>
                <w:noProof/>
                <w:sz w:val="22"/>
                <w:szCs w:val="22"/>
              </w:rPr>
              <w:drawing>
                <wp:inline distT="0" distB="0" distL="0" distR="0" wp14:anchorId="332D089F" wp14:editId="61B08DCE">
                  <wp:extent cx="189187" cy="182880"/>
                  <wp:effectExtent l="0" t="0" r="1905" b="762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56476" r="88291" b="36651"/>
                          <a:stretch/>
                        </pic:blipFill>
                        <pic:spPr bwMode="auto">
                          <a:xfrm>
                            <a:off x="0" y="0"/>
                            <a:ext cx="189187"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Large</w:t>
            </w:r>
          </w:p>
          <w:p w:rsidR="00290B74" w:rsidRPr="006A1678" w:rsidRDefault="00A53064" w:rsidP="006A1678">
            <w:pPr>
              <w:contextualSpacing/>
              <w:rPr>
                <w:rFonts w:asciiTheme="minorHAnsi" w:hAnsiTheme="minorHAnsi" w:cs="Tahoma"/>
                <w:b/>
                <w:sz w:val="22"/>
                <w:szCs w:val="22"/>
              </w:rPr>
            </w:pPr>
            <w:r w:rsidRPr="006A1678">
              <w:rPr>
                <w:rFonts w:asciiTheme="minorHAnsi" w:hAnsiTheme="minorHAnsi" w:cs="Tahoma"/>
                <w:sz w:val="22"/>
                <w:szCs w:val="22"/>
              </w:rPr>
              <w:t>Still much uncertainty.</w:t>
            </w:r>
          </w:p>
          <w:p w:rsidR="008E6809" w:rsidRPr="006A1678" w:rsidRDefault="008E6809" w:rsidP="006A1678">
            <w:pPr>
              <w:contextualSpacing/>
              <w:rPr>
                <w:rFonts w:asciiTheme="minorHAnsi" w:hAnsiTheme="minorHAnsi" w:cs="Tahoma"/>
                <w:sz w:val="22"/>
                <w:szCs w:val="22"/>
              </w:rPr>
            </w:pPr>
          </w:p>
        </w:tc>
      </w:tr>
      <w:tr w:rsidR="008E6809" w:rsidRPr="006A1678" w:rsidTr="009356D5">
        <w:trPr>
          <w:cantSplit/>
          <w:trHeight w:val="1862"/>
        </w:trPr>
        <w:tc>
          <w:tcPr>
            <w:tcW w:w="1416"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contextualSpacing/>
              <w:jc w:val="center"/>
              <w:rPr>
                <w:rFonts w:asciiTheme="minorHAnsi" w:hAnsiTheme="minorHAnsi"/>
                <w:b/>
                <w:bCs/>
                <w:sz w:val="22"/>
                <w:szCs w:val="22"/>
              </w:rPr>
            </w:pPr>
            <w:r w:rsidRPr="006A1678">
              <w:rPr>
                <w:rFonts w:asciiTheme="minorHAnsi" w:hAnsiTheme="minorHAnsi"/>
                <w:b/>
                <w:bCs/>
                <w:sz w:val="22"/>
                <w:szCs w:val="22"/>
              </w:rPr>
              <w:lastRenderedPageBreak/>
              <w:t>IEWG103</w:t>
            </w:r>
          </w:p>
        </w:tc>
        <w:tc>
          <w:tcPr>
            <w:tcW w:w="4919" w:type="dxa"/>
            <w:tcBorders>
              <w:top w:val="single" w:sz="4" w:space="0" w:color="auto"/>
              <w:left w:val="single" w:sz="4" w:space="0" w:color="auto"/>
              <w:bottom w:val="single" w:sz="4" w:space="0" w:color="auto"/>
              <w:right w:val="single" w:sz="4" w:space="0" w:color="auto"/>
            </w:tcBorders>
          </w:tcPr>
          <w:p w:rsidR="008E6809" w:rsidRPr="006A1678" w:rsidRDefault="008E6809" w:rsidP="006A1678">
            <w:pPr>
              <w:contextualSpacing/>
              <w:rPr>
                <w:rFonts w:asciiTheme="minorHAnsi" w:hAnsiTheme="minorHAnsi" w:cs="Melior"/>
                <w:sz w:val="22"/>
                <w:szCs w:val="22"/>
              </w:rPr>
            </w:pPr>
            <w:r w:rsidRPr="006A1678">
              <w:rPr>
                <w:rFonts w:asciiTheme="minorHAnsi" w:hAnsiTheme="minorHAnsi"/>
                <w:b/>
                <w:bCs/>
                <w:sz w:val="22"/>
                <w:szCs w:val="22"/>
              </w:rPr>
              <w:t>Certification criteria</w:t>
            </w:r>
            <w:r w:rsidRPr="006A1678">
              <w:rPr>
                <w:rFonts w:asciiTheme="minorHAnsi" w:hAnsiTheme="minorHAnsi"/>
                <w:sz w:val="22"/>
                <w:szCs w:val="22"/>
              </w:rPr>
              <w:t>: Enable a user to electronically create a set of export summaries for all patients in EHR technology formatted according to the standard adopted at § 170.205(a)(3) that represents the most current clinical information about each patient and</w:t>
            </w:r>
            <w:r w:rsidR="0020360B" w:rsidRPr="006A1678">
              <w:rPr>
                <w:rFonts w:asciiTheme="minorHAnsi" w:hAnsiTheme="minorHAnsi"/>
                <w:sz w:val="22"/>
                <w:szCs w:val="22"/>
              </w:rPr>
              <w:t xml:space="preserve"> </w:t>
            </w:r>
            <w:r w:rsidRPr="006A1678">
              <w:rPr>
                <w:rFonts w:asciiTheme="minorHAnsi" w:hAnsiTheme="minorHAnsi" w:cs="Melior"/>
                <w:sz w:val="22"/>
                <w:szCs w:val="22"/>
              </w:rPr>
              <w:t>includes, at a minimum, the Common MU Data Set and the following data expressed, where applicable, according to the specified standard(s):</w:t>
            </w:r>
          </w:p>
          <w:p w:rsidR="008E6809" w:rsidRPr="006A1678" w:rsidRDefault="008E6809" w:rsidP="006A1678">
            <w:pPr>
              <w:autoSpaceDE w:val="0"/>
              <w:autoSpaceDN w:val="0"/>
              <w:adjustRightInd w:val="0"/>
              <w:contextualSpacing/>
              <w:rPr>
                <w:rFonts w:asciiTheme="minorHAnsi" w:hAnsiTheme="minorHAnsi" w:cs="Melior"/>
                <w:sz w:val="22"/>
                <w:szCs w:val="22"/>
              </w:rPr>
            </w:pPr>
            <w:r w:rsidRPr="006A1678">
              <w:rPr>
                <w:rFonts w:asciiTheme="minorHAnsi" w:hAnsiTheme="minorHAnsi" w:cs="Melior"/>
                <w:sz w:val="22"/>
                <w:szCs w:val="22"/>
              </w:rPr>
              <w:t>(</w:t>
            </w:r>
            <w:proofErr w:type="spellStart"/>
            <w:r w:rsidRPr="006A1678">
              <w:rPr>
                <w:rFonts w:asciiTheme="minorHAnsi" w:hAnsiTheme="minorHAnsi" w:cs="Melior"/>
                <w:sz w:val="22"/>
                <w:szCs w:val="22"/>
              </w:rPr>
              <w:t>i</w:t>
            </w:r>
            <w:proofErr w:type="spellEnd"/>
            <w:r w:rsidRPr="006A1678">
              <w:rPr>
                <w:rFonts w:asciiTheme="minorHAnsi" w:hAnsiTheme="minorHAnsi" w:cs="Melior"/>
                <w:sz w:val="22"/>
                <w:szCs w:val="22"/>
              </w:rPr>
              <w:t xml:space="preserve">) </w:t>
            </w:r>
            <w:r w:rsidRPr="006A1678">
              <w:rPr>
                <w:rFonts w:asciiTheme="minorHAnsi" w:hAnsiTheme="minorHAnsi" w:cs="Melior-Italic"/>
                <w:i/>
                <w:iCs/>
                <w:sz w:val="22"/>
                <w:szCs w:val="22"/>
              </w:rPr>
              <w:t xml:space="preserve">Encounter diagnoses. </w:t>
            </w:r>
            <w:r w:rsidRPr="006A1678">
              <w:rPr>
                <w:rFonts w:asciiTheme="minorHAnsi" w:hAnsiTheme="minorHAnsi" w:cs="Melior"/>
                <w:sz w:val="22"/>
                <w:szCs w:val="22"/>
              </w:rPr>
              <w:t>The standard specified in § 170.207(</w:t>
            </w:r>
            <w:proofErr w:type="spellStart"/>
            <w:r w:rsidRPr="006A1678">
              <w:rPr>
                <w:rFonts w:asciiTheme="minorHAnsi" w:hAnsiTheme="minorHAnsi" w:cs="Melior"/>
                <w:sz w:val="22"/>
                <w:szCs w:val="22"/>
              </w:rPr>
              <w:t>i</w:t>
            </w:r>
            <w:proofErr w:type="spellEnd"/>
            <w:r w:rsidRPr="006A1678">
              <w:rPr>
                <w:rFonts w:asciiTheme="minorHAnsi" w:hAnsiTheme="minorHAnsi" w:cs="Melior"/>
                <w:sz w:val="22"/>
                <w:szCs w:val="22"/>
              </w:rPr>
              <w:t>) or, at a minimum, the version of the standard at</w:t>
            </w:r>
          </w:p>
          <w:p w:rsidR="008E6809" w:rsidRPr="006A1678" w:rsidRDefault="008E6809" w:rsidP="006A1678">
            <w:pPr>
              <w:autoSpaceDE w:val="0"/>
              <w:autoSpaceDN w:val="0"/>
              <w:adjustRightInd w:val="0"/>
              <w:contextualSpacing/>
              <w:rPr>
                <w:rFonts w:asciiTheme="minorHAnsi" w:hAnsiTheme="minorHAnsi" w:cs="Melior"/>
                <w:sz w:val="22"/>
                <w:szCs w:val="22"/>
              </w:rPr>
            </w:pPr>
            <w:r w:rsidRPr="006A1678">
              <w:rPr>
                <w:rFonts w:asciiTheme="minorHAnsi" w:hAnsiTheme="minorHAnsi" w:cs="Melior"/>
                <w:sz w:val="22"/>
                <w:szCs w:val="22"/>
              </w:rPr>
              <w:t>§ 170.207(a)(3);</w:t>
            </w:r>
          </w:p>
          <w:p w:rsidR="008E6809" w:rsidRPr="006A1678" w:rsidRDefault="008E6809" w:rsidP="006A1678">
            <w:pPr>
              <w:autoSpaceDE w:val="0"/>
              <w:autoSpaceDN w:val="0"/>
              <w:adjustRightInd w:val="0"/>
              <w:contextualSpacing/>
              <w:rPr>
                <w:rFonts w:asciiTheme="minorHAnsi" w:hAnsiTheme="minorHAnsi" w:cs="Melior"/>
                <w:sz w:val="22"/>
                <w:szCs w:val="22"/>
              </w:rPr>
            </w:pPr>
            <w:r w:rsidRPr="006A1678">
              <w:rPr>
                <w:rFonts w:asciiTheme="minorHAnsi" w:hAnsiTheme="minorHAnsi" w:cs="Melior"/>
                <w:sz w:val="22"/>
                <w:szCs w:val="22"/>
              </w:rPr>
              <w:t xml:space="preserve">(ii) </w:t>
            </w:r>
            <w:r w:rsidRPr="006A1678">
              <w:rPr>
                <w:rFonts w:asciiTheme="minorHAnsi" w:hAnsiTheme="minorHAnsi" w:cs="Melior-Italic"/>
                <w:i/>
                <w:iCs/>
                <w:sz w:val="22"/>
                <w:szCs w:val="22"/>
              </w:rPr>
              <w:t xml:space="preserve">Immunizations. </w:t>
            </w:r>
            <w:r w:rsidRPr="006A1678">
              <w:rPr>
                <w:rFonts w:asciiTheme="minorHAnsi" w:hAnsiTheme="minorHAnsi" w:cs="Melior"/>
                <w:sz w:val="22"/>
                <w:szCs w:val="22"/>
              </w:rPr>
              <w:t>The standard</w:t>
            </w:r>
          </w:p>
          <w:p w:rsidR="008E6809" w:rsidRPr="006A1678" w:rsidRDefault="008E6809" w:rsidP="006A1678">
            <w:pPr>
              <w:autoSpaceDE w:val="0"/>
              <w:autoSpaceDN w:val="0"/>
              <w:adjustRightInd w:val="0"/>
              <w:contextualSpacing/>
              <w:rPr>
                <w:rFonts w:asciiTheme="minorHAnsi" w:hAnsiTheme="minorHAnsi" w:cs="Melior"/>
                <w:sz w:val="22"/>
                <w:szCs w:val="22"/>
              </w:rPr>
            </w:pPr>
            <w:r w:rsidRPr="006A1678">
              <w:rPr>
                <w:rFonts w:asciiTheme="minorHAnsi" w:hAnsiTheme="minorHAnsi" w:cs="Melior"/>
                <w:sz w:val="22"/>
                <w:szCs w:val="22"/>
              </w:rPr>
              <w:t>specified in § 170.207(e)(2);</w:t>
            </w:r>
          </w:p>
          <w:p w:rsidR="008E6809" w:rsidRPr="006A1678" w:rsidRDefault="008E6809" w:rsidP="006A1678">
            <w:pPr>
              <w:autoSpaceDE w:val="0"/>
              <w:autoSpaceDN w:val="0"/>
              <w:adjustRightInd w:val="0"/>
              <w:contextualSpacing/>
              <w:rPr>
                <w:rFonts w:asciiTheme="minorHAnsi" w:hAnsiTheme="minorHAnsi" w:cs="Melior"/>
                <w:sz w:val="22"/>
                <w:szCs w:val="22"/>
              </w:rPr>
            </w:pPr>
            <w:r w:rsidRPr="006A1678">
              <w:rPr>
                <w:rFonts w:asciiTheme="minorHAnsi" w:hAnsiTheme="minorHAnsi" w:cs="Melior"/>
                <w:sz w:val="22"/>
                <w:szCs w:val="22"/>
              </w:rPr>
              <w:t>(iii) Cognitive status;</w:t>
            </w:r>
          </w:p>
          <w:p w:rsidR="008E6809" w:rsidRPr="006A1678" w:rsidRDefault="008E6809" w:rsidP="006A1678">
            <w:pPr>
              <w:autoSpaceDE w:val="0"/>
              <w:autoSpaceDN w:val="0"/>
              <w:adjustRightInd w:val="0"/>
              <w:contextualSpacing/>
              <w:rPr>
                <w:rFonts w:asciiTheme="minorHAnsi" w:hAnsiTheme="minorHAnsi" w:cs="Melior"/>
                <w:sz w:val="22"/>
                <w:szCs w:val="22"/>
              </w:rPr>
            </w:pPr>
            <w:r w:rsidRPr="006A1678">
              <w:rPr>
                <w:rFonts w:asciiTheme="minorHAnsi" w:hAnsiTheme="minorHAnsi" w:cs="Melior"/>
                <w:sz w:val="22"/>
                <w:szCs w:val="22"/>
              </w:rPr>
              <w:t>(iv) Functional status; and</w:t>
            </w:r>
          </w:p>
          <w:p w:rsidR="008E6809" w:rsidRPr="006A1678" w:rsidRDefault="008E6809" w:rsidP="006A1678">
            <w:pPr>
              <w:autoSpaceDE w:val="0"/>
              <w:autoSpaceDN w:val="0"/>
              <w:adjustRightInd w:val="0"/>
              <w:contextualSpacing/>
              <w:rPr>
                <w:rFonts w:asciiTheme="minorHAnsi" w:hAnsiTheme="minorHAnsi" w:cs="Melior"/>
                <w:sz w:val="22"/>
                <w:szCs w:val="22"/>
              </w:rPr>
            </w:pPr>
            <w:r w:rsidRPr="006A1678">
              <w:rPr>
                <w:rFonts w:asciiTheme="minorHAnsi" w:hAnsiTheme="minorHAnsi" w:cs="Melior"/>
                <w:sz w:val="22"/>
                <w:szCs w:val="22"/>
              </w:rPr>
              <w:t xml:space="preserve">(v) </w:t>
            </w:r>
            <w:r w:rsidRPr="006A1678">
              <w:rPr>
                <w:rFonts w:asciiTheme="minorHAnsi" w:hAnsiTheme="minorHAnsi" w:cs="Melior-Italic"/>
                <w:i/>
                <w:iCs/>
                <w:sz w:val="22"/>
                <w:szCs w:val="22"/>
              </w:rPr>
              <w:t xml:space="preserve">Ambulatory setting only. </w:t>
            </w:r>
            <w:r w:rsidRPr="006A1678">
              <w:rPr>
                <w:rFonts w:asciiTheme="minorHAnsi" w:hAnsiTheme="minorHAnsi" w:cs="Melior"/>
                <w:sz w:val="22"/>
                <w:szCs w:val="22"/>
              </w:rPr>
              <w:t>The</w:t>
            </w:r>
          </w:p>
          <w:p w:rsidR="008E6809" w:rsidRPr="006A1678" w:rsidRDefault="008E6809" w:rsidP="006A1678">
            <w:pPr>
              <w:autoSpaceDE w:val="0"/>
              <w:autoSpaceDN w:val="0"/>
              <w:adjustRightInd w:val="0"/>
              <w:contextualSpacing/>
              <w:rPr>
                <w:rFonts w:asciiTheme="minorHAnsi" w:hAnsiTheme="minorHAnsi" w:cs="Melior"/>
                <w:sz w:val="22"/>
                <w:szCs w:val="22"/>
              </w:rPr>
            </w:pPr>
            <w:proofErr w:type="gramStart"/>
            <w:r w:rsidRPr="006A1678">
              <w:rPr>
                <w:rFonts w:asciiTheme="minorHAnsi" w:hAnsiTheme="minorHAnsi" w:cs="Melior"/>
                <w:sz w:val="22"/>
                <w:szCs w:val="22"/>
              </w:rPr>
              <w:t>reason</w:t>
            </w:r>
            <w:proofErr w:type="gramEnd"/>
            <w:r w:rsidRPr="006A1678">
              <w:rPr>
                <w:rFonts w:asciiTheme="minorHAnsi" w:hAnsiTheme="minorHAnsi" w:cs="Melior"/>
                <w:sz w:val="22"/>
                <w:szCs w:val="22"/>
              </w:rPr>
              <w:t xml:space="preserve"> for referral; and referring or transitioning provider’s name and office contact information.</w:t>
            </w:r>
          </w:p>
          <w:p w:rsidR="008E6809" w:rsidRPr="006A1678" w:rsidRDefault="008E6809" w:rsidP="006A1678">
            <w:pPr>
              <w:contextualSpacing/>
              <w:rPr>
                <w:rFonts w:asciiTheme="minorHAnsi" w:hAnsiTheme="minorHAnsi"/>
                <w:b/>
                <w:bCs/>
                <w:sz w:val="22"/>
                <w:szCs w:val="22"/>
              </w:rPr>
            </w:pPr>
            <w:r w:rsidRPr="006A1678">
              <w:rPr>
                <w:rFonts w:asciiTheme="minorHAnsi" w:hAnsiTheme="minorHAnsi" w:cs="Melior"/>
                <w:sz w:val="22"/>
                <w:szCs w:val="22"/>
              </w:rPr>
              <w:t xml:space="preserve">(vi) </w:t>
            </w:r>
            <w:r w:rsidRPr="006A1678">
              <w:rPr>
                <w:rFonts w:asciiTheme="minorHAnsi" w:hAnsiTheme="minorHAnsi" w:cs="Melior-Italic"/>
                <w:i/>
                <w:iCs/>
                <w:sz w:val="22"/>
                <w:szCs w:val="22"/>
              </w:rPr>
              <w:t xml:space="preserve">Inpatient setting only. </w:t>
            </w:r>
            <w:r w:rsidRPr="006A1678">
              <w:rPr>
                <w:rFonts w:asciiTheme="minorHAnsi" w:hAnsiTheme="minorHAnsi" w:cs="Melior"/>
                <w:sz w:val="22"/>
                <w:szCs w:val="22"/>
              </w:rPr>
              <w:t>Discharge instructions.</w:t>
            </w:r>
          </w:p>
        </w:tc>
        <w:tc>
          <w:tcPr>
            <w:tcW w:w="4825" w:type="dxa"/>
            <w:tcBorders>
              <w:top w:val="single" w:sz="4" w:space="0" w:color="auto"/>
              <w:left w:val="single" w:sz="4" w:space="0" w:color="auto"/>
              <w:bottom w:val="single" w:sz="4" w:space="0" w:color="auto"/>
              <w:right w:val="single" w:sz="4" w:space="0" w:color="auto"/>
            </w:tcBorders>
          </w:tcPr>
          <w:p w:rsidR="00F4205C" w:rsidRPr="006A1678" w:rsidRDefault="00F4205C"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Overall estimate:</w:t>
            </w:r>
            <w:r w:rsidRPr="006A1678">
              <w:rPr>
                <w:rFonts w:asciiTheme="minorHAnsi" w:hAnsiTheme="minorHAnsi"/>
                <w:noProof/>
                <w:sz w:val="22"/>
                <w:szCs w:val="22"/>
              </w:rPr>
              <w:t xml:space="preserve"> </w:t>
            </w:r>
            <w:r w:rsidR="00036C2C" w:rsidRPr="006A1678">
              <w:rPr>
                <w:rFonts w:asciiTheme="minorHAnsi" w:hAnsiTheme="minorHAnsi"/>
                <w:noProof/>
                <w:sz w:val="22"/>
                <w:szCs w:val="22"/>
              </w:rPr>
              <w:drawing>
                <wp:inline distT="0" distB="0" distL="0" distR="0" wp14:anchorId="48853452" wp14:editId="39350AA0">
                  <wp:extent cx="192340" cy="182880"/>
                  <wp:effectExtent l="0" t="0" r="0" b="762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39732" r="88221" b="53394"/>
                          <a:stretch/>
                        </pic:blipFill>
                        <pic:spPr bwMode="auto">
                          <a:xfrm>
                            <a:off x="0" y="0"/>
                            <a:ext cx="192340" cy="182880"/>
                          </a:xfrm>
                          <a:prstGeom prst="rect">
                            <a:avLst/>
                          </a:prstGeom>
                          <a:ln>
                            <a:noFill/>
                          </a:ln>
                          <a:extLst>
                            <a:ext uri="{53640926-AAD7-44D8-BBD7-CCE9431645EC}">
                              <a14:shadowObscured xmlns:a14="http://schemas.microsoft.com/office/drawing/2010/main"/>
                            </a:ext>
                          </a:extLst>
                        </pic:spPr>
                      </pic:pic>
                    </a:graphicData>
                  </a:graphic>
                </wp:inline>
              </w:drawing>
            </w:r>
            <w:r w:rsidRPr="006A1678">
              <w:rPr>
                <w:rFonts w:asciiTheme="minorHAnsi" w:hAnsiTheme="minorHAnsi"/>
                <w:b/>
                <w:sz w:val="22"/>
                <w:szCs w:val="22"/>
              </w:rPr>
              <w:t>Small</w:t>
            </w:r>
          </w:p>
          <w:p w:rsidR="008E6809" w:rsidRPr="006A1678" w:rsidRDefault="006A1678" w:rsidP="006A1678">
            <w:pPr>
              <w:contextualSpacing/>
              <w:rPr>
                <w:rFonts w:asciiTheme="minorHAnsi" w:hAnsiTheme="minorHAnsi"/>
                <w:bCs/>
                <w:sz w:val="22"/>
                <w:szCs w:val="22"/>
              </w:rPr>
            </w:pPr>
            <w:r>
              <w:rPr>
                <w:rFonts w:asciiTheme="minorHAnsi" w:hAnsiTheme="minorHAnsi"/>
                <w:noProof/>
                <w:sz w:val="22"/>
                <w:szCs w:val="22"/>
              </w:rPr>
              <w:drawing>
                <wp:inline distT="0" distB="0" distL="0" distR="0" wp14:anchorId="42E577FD" wp14:editId="7838F2E8">
                  <wp:extent cx="190500" cy="180975"/>
                  <wp:effectExtent l="0" t="0" r="0" b="9525"/>
                  <wp:docPr id="8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F4205C" w:rsidRPr="006A1678">
              <w:rPr>
                <w:rFonts w:asciiTheme="minorHAnsi" w:hAnsiTheme="minorHAnsi"/>
                <w:bCs/>
                <w:sz w:val="22"/>
                <w:szCs w:val="22"/>
              </w:rPr>
              <w:t>A</w:t>
            </w:r>
            <w:r w:rsidR="00290B74" w:rsidRPr="006A1678">
              <w:rPr>
                <w:rFonts w:asciiTheme="minorHAnsi" w:hAnsiTheme="minorHAnsi"/>
                <w:bCs/>
                <w:sz w:val="22"/>
                <w:szCs w:val="22"/>
              </w:rPr>
              <w:t>ssuming only small development necessary to upgrade CCDA content as needed.</w:t>
            </w:r>
          </w:p>
        </w:tc>
      </w:tr>
      <w:tr w:rsidR="00F30C54" w:rsidRPr="006A1678" w:rsidTr="009356D5">
        <w:trPr>
          <w:cantSplit/>
          <w:trHeight w:val="1862"/>
        </w:trPr>
        <w:tc>
          <w:tcPr>
            <w:tcW w:w="1416" w:type="dxa"/>
            <w:tcBorders>
              <w:top w:val="single" w:sz="4" w:space="0" w:color="auto"/>
              <w:left w:val="single" w:sz="4" w:space="0" w:color="auto"/>
              <w:bottom w:val="single" w:sz="4" w:space="0" w:color="auto"/>
              <w:right w:val="single" w:sz="4" w:space="0" w:color="auto"/>
            </w:tcBorders>
          </w:tcPr>
          <w:p w:rsidR="00F30C54" w:rsidRPr="006A1678" w:rsidRDefault="00F30C54" w:rsidP="006A1678">
            <w:pPr>
              <w:contextualSpacing/>
              <w:jc w:val="center"/>
              <w:rPr>
                <w:rFonts w:asciiTheme="minorHAnsi" w:hAnsiTheme="minorHAnsi"/>
                <w:b/>
                <w:bCs/>
                <w:sz w:val="22"/>
                <w:szCs w:val="22"/>
              </w:rPr>
            </w:pPr>
            <w:r w:rsidRPr="006A1678">
              <w:rPr>
                <w:rFonts w:asciiTheme="minorHAnsi" w:hAnsiTheme="minorHAnsi"/>
                <w:b/>
                <w:bCs/>
                <w:sz w:val="22"/>
                <w:szCs w:val="22"/>
              </w:rPr>
              <w:t>123</w:t>
            </w:r>
          </w:p>
        </w:tc>
        <w:tc>
          <w:tcPr>
            <w:tcW w:w="4919" w:type="dxa"/>
            <w:tcBorders>
              <w:top w:val="single" w:sz="4" w:space="0" w:color="auto"/>
              <w:left w:val="single" w:sz="4" w:space="0" w:color="auto"/>
              <w:bottom w:val="single" w:sz="4" w:space="0" w:color="auto"/>
              <w:right w:val="single" w:sz="4" w:space="0" w:color="auto"/>
            </w:tcBorders>
          </w:tcPr>
          <w:p w:rsidR="00F30C54" w:rsidRPr="006A1678" w:rsidRDefault="00F30C54" w:rsidP="006A1678">
            <w:pPr>
              <w:contextualSpacing/>
              <w:rPr>
                <w:rFonts w:asciiTheme="minorHAnsi" w:hAnsiTheme="minorHAnsi"/>
                <w:bCs/>
                <w:sz w:val="22"/>
                <w:szCs w:val="22"/>
              </w:rPr>
            </w:pPr>
            <w:r w:rsidRPr="006A1678">
              <w:rPr>
                <w:rFonts w:asciiTheme="minorHAnsi" w:hAnsiTheme="minorHAnsi"/>
                <w:b/>
                <w:bCs/>
                <w:sz w:val="22"/>
                <w:szCs w:val="22"/>
              </w:rPr>
              <w:t>MENU objective:</w:t>
            </w:r>
            <w:r w:rsidR="00D02C7B">
              <w:rPr>
                <w:rFonts w:asciiTheme="minorHAnsi" w:hAnsiTheme="minorHAnsi"/>
                <w:bCs/>
                <w:sz w:val="22"/>
                <w:szCs w:val="22"/>
              </w:rPr>
              <w:t xml:space="preserve"> </w:t>
            </w:r>
            <w:r w:rsidRPr="006A1678">
              <w:rPr>
                <w:rFonts w:asciiTheme="minorHAnsi" w:hAnsiTheme="minorHAnsi"/>
                <w:bCs/>
                <w:sz w:val="22"/>
                <w:szCs w:val="22"/>
              </w:rPr>
              <w:t>EPs and EHs should record the FDA Unique Device Identifier (UDI) when patients have devices implanted for each newly implanted device.</w:t>
            </w:r>
          </w:p>
          <w:p w:rsidR="0029619C" w:rsidRPr="006A1678" w:rsidRDefault="0029619C" w:rsidP="006A1678">
            <w:pPr>
              <w:contextualSpacing/>
              <w:rPr>
                <w:rFonts w:asciiTheme="minorHAnsi" w:hAnsiTheme="minorHAnsi"/>
                <w:bCs/>
                <w:sz w:val="22"/>
                <w:szCs w:val="22"/>
              </w:rPr>
            </w:pPr>
          </w:p>
          <w:p w:rsidR="00F30C54" w:rsidRPr="006A1678" w:rsidRDefault="00F30C54" w:rsidP="006A1678">
            <w:pPr>
              <w:contextualSpacing/>
              <w:rPr>
                <w:rFonts w:asciiTheme="minorHAnsi" w:hAnsiTheme="minorHAnsi"/>
                <w:bCs/>
                <w:sz w:val="22"/>
                <w:szCs w:val="22"/>
              </w:rPr>
            </w:pPr>
            <w:r w:rsidRPr="006A1678">
              <w:rPr>
                <w:rFonts w:asciiTheme="minorHAnsi" w:hAnsiTheme="minorHAnsi"/>
                <w:b/>
                <w:bCs/>
                <w:sz w:val="22"/>
                <w:szCs w:val="22"/>
              </w:rPr>
              <w:t xml:space="preserve">MENU </w:t>
            </w:r>
            <w:r w:rsidR="00660046" w:rsidRPr="006A1678">
              <w:rPr>
                <w:rFonts w:asciiTheme="minorHAnsi" w:hAnsiTheme="minorHAnsi"/>
                <w:b/>
                <w:bCs/>
                <w:sz w:val="22"/>
                <w:szCs w:val="22"/>
              </w:rPr>
              <w:t>measure</w:t>
            </w:r>
            <w:r w:rsidRPr="006A1678">
              <w:rPr>
                <w:rFonts w:asciiTheme="minorHAnsi" w:hAnsiTheme="minorHAnsi"/>
                <w:b/>
                <w:bCs/>
                <w:sz w:val="22"/>
                <w:szCs w:val="22"/>
              </w:rPr>
              <w:t>:</w:t>
            </w:r>
            <w:r w:rsidRPr="006A1678">
              <w:rPr>
                <w:rFonts w:asciiTheme="minorHAnsi" w:hAnsiTheme="minorHAnsi"/>
                <w:bCs/>
                <w:sz w:val="22"/>
                <w:szCs w:val="22"/>
              </w:rPr>
              <w:t xml:space="preserve"> EPs and EHs should record the UDI when patients have the device implanted for 80% of patients seen within the EHR reporting period.</w:t>
            </w:r>
          </w:p>
          <w:p w:rsidR="0029619C" w:rsidRPr="006A1678" w:rsidRDefault="0029619C" w:rsidP="006A1678">
            <w:pPr>
              <w:contextualSpacing/>
              <w:rPr>
                <w:rFonts w:asciiTheme="minorHAnsi" w:hAnsiTheme="minorHAnsi"/>
                <w:bCs/>
                <w:sz w:val="22"/>
                <w:szCs w:val="22"/>
              </w:rPr>
            </w:pPr>
          </w:p>
          <w:p w:rsidR="00F30C54" w:rsidRPr="006A1678" w:rsidRDefault="00F30C54" w:rsidP="006A1678">
            <w:pPr>
              <w:contextualSpacing/>
              <w:rPr>
                <w:rFonts w:asciiTheme="minorHAnsi" w:hAnsiTheme="minorHAnsi"/>
                <w:bCs/>
                <w:sz w:val="22"/>
                <w:szCs w:val="22"/>
              </w:rPr>
            </w:pPr>
            <w:r w:rsidRPr="006A1678">
              <w:rPr>
                <w:rFonts w:asciiTheme="minorHAnsi" w:hAnsiTheme="minorHAnsi"/>
                <w:bCs/>
                <w:sz w:val="22"/>
                <w:szCs w:val="22"/>
              </w:rPr>
              <w:t>Definition of a Medical Device (FD&amp;C Act) Section 201(h): “A medical device is: an instrument, apparatus, implement, machine, contrivance, implant, in vitro reagent, or other similar or related article, including a component part, or accessory which is:</w:t>
            </w:r>
          </w:p>
          <w:p w:rsidR="00036C2C" w:rsidRPr="006A1678" w:rsidRDefault="00CD231C" w:rsidP="006A1678">
            <w:pPr>
              <w:numPr>
                <w:ilvl w:val="0"/>
                <w:numId w:val="36"/>
              </w:numPr>
              <w:contextualSpacing/>
              <w:rPr>
                <w:rFonts w:asciiTheme="minorHAnsi" w:hAnsiTheme="minorHAnsi"/>
                <w:bCs/>
                <w:sz w:val="22"/>
                <w:szCs w:val="22"/>
              </w:rPr>
            </w:pPr>
            <w:r w:rsidRPr="006A1678">
              <w:rPr>
                <w:rFonts w:asciiTheme="minorHAnsi" w:hAnsiTheme="minorHAnsi"/>
                <w:bCs/>
                <w:sz w:val="22"/>
                <w:szCs w:val="22"/>
              </w:rPr>
              <w:t>recognized in the official National Formulary, or the United States Pharmacopoeia, or any supplement to them, intended for use in the diagnosis of disease or other conditions, or in the cure, mitigation, treatment, or prevention of disease, in man or other animals, or</w:t>
            </w:r>
          </w:p>
          <w:p w:rsidR="00F30C54" w:rsidRPr="006A1678" w:rsidRDefault="00CD231C" w:rsidP="006A1678">
            <w:pPr>
              <w:numPr>
                <w:ilvl w:val="0"/>
                <w:numId w:val="36"/>
              </w:numPr>
              <w:contextualSpacing/>
              <w:rPr>
                <w:rFonts w:asciiTheme="minorHAnsi" w:hAnsiTheme="minorHAnsi"/>
                <w:bCs/>
                <w:sz w:val="22"/>
                <w:szCs w:val="22"/>
              </w:rPr>
            </w:pPr>
            <w:r w:rsidRPr="006A1678">
              <w:rPr>
                <w:rFonts w:asciiTheme="minorHAnsi" w:hAnsiTheme="minorHAnsi"/>
                <w:bCs/>
                <w:sz w:val="22"/>
                <w:szCs w:val="22"/>
              </w:rPr>
              <w:t xml:space="preserve">intended to affect the structure or any function of the body of man or other animals, and which does not achieve its primary </w:t>
            </w:r>
            <w:r w:rsidR="00F30C54" w:rsidRPr="006A1678">
              <w:rPr>
                <w:rFonts w:asciiTheme="minorHAnsi" w:hAnsiTheme="minorHAnsi"/>
                <w:bCs/>
                <w:sz w:val="22"/>
                <w:szCs w:val="22"/>
              </w:rPr>
              <w:t>intended purposes through chemical action within or on the body of man or other animals and which is not dependent upon being metabolized for the achievement of any of i</w:t>
            </w:r>
            <w:r w:rsidR="005A19BB">
              <w:rPr>
                <w:rFonts w:asciiTheme="minorHAnsi" w:hAnsiTheme="minorHAnsi"/>
                <w:bCs/>
                <w:sz w:val="22"/>
                <w:szCs w:val="22"/>
              </w:rPr>
              <w:t>ts primary intended purposes.</w:t>
            </w:r>
            <w:r w:rsidR="005A19BB" w:rsidRPr="00E05FC7">
              <w:rPr>
                <w:rFonts w:asciiTheme="minorHAnsi" w:hAnsiTheme="minorHAnsi"/>
                <w:bCs/>
                <w:sz w:val="22"/>
                <w:szCs w:val="22"/>
              </w:rPr>
              <w:t>”</w:t>
            </w:r>
          </w:p>
          <w:p w:rsidR="00F30C54" w:rsidRPr="006A1678" w:rsidRDefault="00F30C54" w:rsidP="006A1678">
            <w:pPr>
              <w:contextualSpacing/>
              <w:rPr>
                <w:rFonts w:asciiTheme="minorHAnsi" w:hAnsiTheme="minorHAnsi"/>
                <w:b/>
                <w:bCs/>
                <w:sz w:val="22"/>
                <w:szCs w:val="22"/>
              </w:rPr>
            </w:pPr>
          </w:p>
        </w:tc>
        <w:tc>
          <w:tcPr>
            <w:tcW w:w="4825" w:type="dxa"/>
            <w:tcBorders>
              <w:top w:val="single" w:sz="4" w:space="0" w:color="auto"/>
              <w:left w:val="single" w:sz="4" w:space="0" w:color="auto"/>
              <w:bottom w:val="single" w:sz="4" w:space="0" w:color="auto"/>
              <w:right w:val="single" w:sz="4" w:space="0" w:color="auto"/>
            </w:tcBorders>
          </w:tcPr>
          <w:p w:rsidR="00C666B9" w:rsidRPr="006A1678" w:rsidRDefault="00F4205C" w:rsidP="006A1678">
            <w:pPr>
              <w:pBdr>
                <w:bottom w:val="single" w:sz="4" w:space="1" w:color="auto"/>
              </w:pBdr>
              <w:contextualSpacing/>
              <w:rPr>
                <w:rFonts w:asciiTheme="minorHAnsi" w:hAnsiTheme="minorHAnsi"/>
                <w:noProof/>
                <w:sz w:val="22"/>
                <w:szCs w:val="22"/>
              </w:rPr>
            </w:pPr>
            <w:r w:rsidRPr="006A1678">
              <w:rPr>
                <w:rFonts w:asciiTheme="minorHAnsi" w:hAnsiTheme="minorHAnsi"/>
                <w:b/>
                <w:sz w:val="22"/>
                <w:szCs w:val="22"/>
              </w:rPr>
              <w:t>Overall estimate:</w:t>
            </w:r>
            <w:r w:rsidRPr="006A1678">
              <w:rPr>
                <w:rFonts w:asciiTheme="minorHAnsi" w:hAnsiTheme="minorHAnsi"/>
                <w:noProof/>
                <w:sz w:val="22"/>
                <w:szCs w:val="22"/>
              </w:rPr>
              <w:t xml:space="preserve"> </w:t>
            </w:r>
          </w:p>
          <w:p w:rsidR="00F4205C" w:rsidRPr="006A1678" w:rsidRDefault="006A1678" w:rsidP="006A1678">
            <w:pPr>
              <w:pBdr>
                <w:bottom w:val="single" w:sz="4" w:space="1" w:color="auto"/>
              </w:pBdr>
              <w:contextualSpacing/>
              <w:rPr>
                <w:rFonts w:asciiTheme="minorHAnsi" w:hAnsiTheme="minorHAnsi"/>
                <w:b/>
                <w:sz w:val="22"/>
                <w:szCs w:val="22"/>
              </w:rPr>
            </w:pPr>
            <w:r>
              <w:rPr>
                <w:rFonts w:asciiTheme="minorHAnsi" w:hAnsiTheme="minorHAnsi"/>
                <w:noProof/>
                <w:sz w:val="22"/>
                <w:szCs w:val="22"/>
              </w:rPr>
              <w:drawing>
                <wp:inline distT="0" distB="0" distL="0" distR="0" wp14:anchorId="60FE6678" wp14:editId="1AADFFC2">
                  <wp:extent cx="190500" cy="180975"/>
                  <wp:effectExtent l="0" t="0" r="0" b="9525"/>
                  <wp:docPr id="5"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F4205C" w:rsidRPr="006A1678">
              <w:rPr>
                <w:rFonts w:asciiTheme="minorHAnsi" w:hAnsiTheme="minorHAnsi"/>
                <w:b/>
                <w:sz w:val="22"/>
                <w:szCs w:val="22"/>
              </w:rPr>
              <w:t xml:space="preserve">Small to </w:t>
            </w:r>
            <w:r w:rsidR="00036C2C" w:rsidRPr="006A1678">
              <w:rPr>
                <w:rFonts w:asciiTheme="minorHAnsi" w:hAnsiTheme="minorHAnsi"/>
                <w:noProof/>
                <w:sz w:val="22"/>
                <w:szCs w:val="22"/>
              </w:rPr>
              <w:drawing>
                <wp:inline distT="0" distB="0" distL="0" distR="0" wp14:anchorId="20397A1D" wp14:editId="580E6CB2">
                  <wp:extent cx="189187" cy="182880"/>
                  <wp:effectExtent l="0" t="0" r="1905" b="762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56476" r="88291" b="36651"/>
                          <a:stretch/>
                        </pic:blipFill>
                        <pic:spPr bwMode="auto">
                          <a:xfrm>
                            <a:off x="0" y="0"/>
                            <a:ext cx="189187" cy="182880"/>
                          </a:xfrm>
                          <a:prstGeom prst="rect">
                            <a:avLst/>
                          </a:prstGeom>
                          <a:ln>
                            <a:noFill/>
                          </a:ln>
                          <a:extLst>
                            <a:ext uri="{53640926-AAD7-44D8-BBD7-CCE9431645EC}">
                              <a14:shadowObscured xmlns:a14="http://schemas.microsoft.com/office/drawing/2010/main"/>
                            </a:ext>
                          </a:extLst>
                        </pic:spPr>
                      </pic:pic>
                    </a:graphicData>
                  </a:graphic>
                </wp:inline>
              </w:drawing>
            </w:r>
            <w:r w:rsidR="00F4205C" w:rsidRPr="006A1678">
              <w:rPr>
                <w:rFonts w:asciiTheme="minorHAnsi" w:hAnsiTheme="minorHAnsi"/>
                <w:b/>
                <w:sz w:val="22"/>
                <w:szCs w:val="22"/>
              </w:rPr>
              <w:t xml:space="preserve"> Large</w:t>
            </w:r>
          </w:p>
          <w:p w:rsidR="007E069A" w:rsidRPr="006A1678" w:rsidRDefault="007E069A" w:rsidP="006A1678">
            <w:pPr>
              <w:contextualSpacing/>
              <w:rPr>
                <w:rFonts w:asciiTheme="minorHAnsi" w:hAnsiTheme="minorHAnsi"/>
                <w:sz w:val="22"/>
                <w:szCs w:val="22"/>
              </w:rPr>
            </w:pPr>
            <w:r w:rsidRPr="006A1678">
              <w:rPr>
                <w:rFonts w:asciiTheme="minorHAnsi" w:hAnsiTheme="minorHAnsi"/>
                <w:sz w:val="22"/>
                <w:szCs w:val="22"/>
              </w:rPr>
              <w:t xml:space="preserve">Questions that would affect estimates – </w:t>
            </w:r>
          </w:p>
          <w:p w:rsidR="007E069A" w:rsidRPr="006A1678" w:rsidRDefault="007E069A" w:rsidP="006A1678">
            <w:pPr>
              <w:contextualSpacing/>
              <w:rPr>
                <w:rFonts w:asciiTheme="minorHAnsi" w:hAnsiTheme="minorHAnsi"/>
                <w:sz w:val="22"/>
                <w:szCs w:val="22"/>
              </w:rPr>
            </w:pPr>
            <w:r w:rsidRPr="006A1678">
              <w:rPr>
                <w:rFonts w:asciiTheme="minorHAnsi" w:hAnsiTheme="minorHAnsi"/>
                <w:sz w:val="22"/>
                <w:szCs w:val="22"/>
              </w:rPr>
              <w:t>Are you going to map devices to a terminology?</w:t>
            </w:r>
          </w:p>
          <w:p w:rsidR="0029619C" w:rsidRPr="006A1678" w:rsidRDefault="0029619C" w:rsidP="006A1678">
            <w:pPr>
              <w:contextualSpacing/>
              <w:rPr>
                <w:rFonts w:asciiTheme="minorHAnsi" w:hAnsiTheme="minorHAnsi"/>
                <w:sz w:val="22"/>
                <w:szCs w:val="22"/>
              </w:rPr>
            </w:pPr>
          </w:p>
          <w:p w:rsidR="007E069A" w:rsidRPr="006A1678" w:rsidRDefault="007E069A" w:rsidP="006A1678">
            <w:pPr>
              <w:contextualSpacing/>
              <w:rPr>
                <w:rFonts w:asciiTheme="minorHAnsi" w:hAnsiTheme="minorHAnsi"/>
                <w:sz w:val="22"/>
                <w:szCs w:val="22"/>
              </w:rPr>
            </w:pPr>
            <w:r w:rsidRPr="006A1678">
              <w:rPr>
                <w:rFonts w:asciiTheme="minorHAnsi" w:hAnsiTheme="minorHAnsi"/>
                <w:sz w:val="22"/>
                <w:szCs w:val="22"/>
              </w:rPr>
              <w:t>Is there an expectation of bar</w:t>
            </w:r>
            <w:r w:rsidR="0029619C" w:rsidRPr="006A1678">
              <w:rPr>
                <w:rFonts w:asciiTheme="minorHAnsi" w:hAnsiTheme="minorHAnsi"/>
                <w:sz w:val="22"/>
                <w:szCs w:val="22"/>
              </w:rPr>
              <w:t xml:space="preserve"> </w:t>
            </w:r>
            <w:r w:rsidRPr="006A1678">
              <w:rPr>
                <w:rFonts w:asciiTheme="minorHAnsi" w:hAnsiTheme="minorHAnsi"/>
                <w:sz w:val="22"/>
                <w:szCs w:val="22"/>
              </w:rPr>
              <w:t>coding?</w:t>
            </w:r>
          </w:p>
          <w:p w:rsidR="0029619C" w:rsidRPr="006A1678" w:rsidRDefault="0029619C" w:rsidP="006A1678">
            <w:pPr>
              <w:contextualSpacing/>
              <w:rPr>
                <w:rFonts w:asciiTheme="minorHAnsi" w:hAnsiTheme="minorHAnsi"/>
                <w:sz w:val="22"/>
                <w:szCs w:val="22"/>
              </w:rPr>
            </w:pPr>
          </w:p>
          <w:p w:rsidR="007E069A" w:rsidRPr="006A1678" w:rsidRDefault="007E069A" w:rsidP="006A1678">
            <w:pPr>
              <w:contextualSpacing/>
              <w:rPr>
                <w:rFonts w:asciiTheme="minorHAnsi" w:hAnsiTheme="minorHAnsi"/>
                <w:sz w:val="22"/>
                <w:szCs w:val="22"/>
              </w:rPr>
            </w:pPr>
            <w:r w:rsidRPr="006A1678">
              <w:rPr>
                <w:rFonts w:asciiTheme="minorHAnsi" w:hAnsiTheme="minorHAnsi"/>
                <w:sz w:val="22"/>
                <w:szCs w:val="22"/>
              </w:rPr>
              <w:t>Is there an expectation of sharing this information in the CCDA?</w:t>
            </w:r>
          </w:p>
          <w:p w:rsidR="007E069A" w:rsidRPr="006A1678" w:rsidRDefault="007E069A" w:rsidP="006A1678">
            <w:pPr>
              <w:contextualSpacing/>
              <w:rPr>
                <w:rFonts w:asciiTheme="minorHAnsi" w:hAnsiTheme="minorHAnsi"/>
                <w:sz w:val="22"/>
                <w:szCs w:val="22"/>
              </w:rPr>
            </w:pPr>
          </w:p>
          <w:p w:rsidR="00F30C54" w:rsidRPr="006A1678" w:rsidRDefault="006A1678" w:rsidP="006A1678">
            <w:pPr>
              <w:contextualSpacing/>
              <w:rPr>
                <w:rFonts w:asciiTheme="minorHAnsi" w:hAnsiTheme="minorHAnsi"/>
                <w:bCs/>
                <w:sz w:val="22"/>
                <w:szCs w:val="22"/>
              </w:rPr>
            </w:pPr>
            <w:r>
              <w:rPr>
                <w:rFonts w:asciiTheme="minorHAnsi" w:hAnsiTheme="minorHAnsi"/>
                <w:noProof/>
                <w:sz w:val="22"/>
                <w:szCs w:val="22"/>
              </w:rPr>
              <w:drawing>
                <wp:inline distT="0" distB="0" distL="0" distR="0" wp14:anchorId="3C6CD16A" wp14:editId="35AAA6CD">
                  <wp:extent cx="190500" cy="180975"/>
                  <wp:effectExtent l="0" t="0" r="0" b="9525"/>
                  <wp:docPr id="85"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D2460E">
              <w:rPr>
                <w:rFonts w:asciiTheme="minorHAnsi" w:hAnsiTheme="minorHAnsi"/>
                <w:sz w:val="22"/>
                <w:szCs w:val="22"/>
              </w:rPr>
              <w:t>Manually entering</w:t>
            </w:r>
            <w:r w:rsidR="007E069A" w:rsidRPr="006A1678">
              <w:rPr>
                <w:rFonts w:asciiTheme="minorHAnsi" w:hAnsiTheme="minorHAnsi"/>
                <w:sz w:val="22"/>
                <w:szCs w:val="22"/>
              </w:rPr>
              <w:t xml:space="preserve"> the identifier.</w:t>
            </w:r>
          </w:p>
          <w:p w:rsidR="00B53CB8" w:rsidRPr="006A1678" w:rsidRDefault="00B53CB8" w:rsidP="006A1678">
            <w:pPr>
              <w:contextualSpacing/>
              <w:rPr>
                <w:rFonts w:asciiTheme="minorHAnsi" w:hAnsiTheme="minorHAnsi"/>
                <w:bCs/>
                <w:sz w:val="22"/>
                <w:szCs w:val="22"/>
              </w:rPr>
            </w:pPr>
          </w:p>
          <w:p w:rsidR="00B53CB8" w:rsidRPr="006A1678" w:rsidRDefault="006A1678" w:rsidP="006A1678">
            <w:pPr>
              <w:contextualSpacing/>
              <w:rPr>
                <w:rFonts w:asciiTheme="minorHAnsi" w:hAnsiTheme="minorHAnsi"/>
                <w:bCs/>
                <w:sz w:val="22"/>
                <w:szCs w:val="22"/>
              </w:rPr>
            </w:pPr>
            <w:r>
              <w:rPr>
                <w:rFonts w:asciiTheme="minorHAnsi" w:hAnsiTheme="minorHAnsi"/>
                <w:noProof/>
                <w:sz w:val="22"/>
                <w:szCs w:val="22"/>
              </w:rPr>
              <w:drawing>
                <wp:inline distT="0" distB="0" distL="0" distR="0" wp14:anchorId="6ECDD166" wp14:editId="68E72878">
                  <wp:extent cx="190500" cy="180975"/>
                  <wp:effectExtent l="0" t="0" r="0" b="9525"/>
                  <wp:docPr id="8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B53CB8" w:rsidRPr="006A1678">
              <w:rPr>
                <w:rFonts w:asciiTheme="minorHAnsi" w:hAnsiTheme="minorHAnsi"/>
                <w:sz w:val="22"/>
                <w:szCs w:val="22"/>
              </w:rPr>
              <w:t>Reporting for new measure.</w:t>
            </w:r>
          </w:p>
        </w:tc>
      </w:tr>
      <w:tr w:rsidR="00F30C54" w:rsidRPr="006A1678" w:rsidTr="009356D5">
        <w:trPr>
          <w:cantSplit/>
          <w:trHeight w:val="1862"/>
        </w:trPr>
        <w:tc>
          <w:tcPr>
            <w:tcW w:w="1416" w:type="dxa"/>
            <w:tcBorders>
              <w:top w:val="single" w:sz="4" w:space="0" w:color="auto"/>
              <w:left w:val="single" w:sz="4" w:space="0" w:color="auto"/>
              <w:bottom w:val="single" w:sz="4" w:space="0" w:color="auto"/>
              <w:right w:val="single" w:sz="4" w:space="0" w:color="auto"/>
            </w:tcBorders>
          </w:tcPr>
          <w:p w:rsidR="00F30C54" w:rsidRPr="006A1678" w:rsidRDefault="00F30C54" w:rsidP="006A1678">
            <w:pPr>
              <w:contextualSpacing/>
              <w:jc w:val="center"/>
              <w:rPr>
                <w:rFonts w:asciiTheme="minorHAnsi" w:hAnsiTheme="minorHAnsi"/>
                <w:b/>
                <w:bCs/>
                <w:sz w:val="22"/>
                <w:szCs w:val="22"/>
              </w:rPr>
            </w:pPr>
          </w:p>
        </w:tc>
        <w:tc>
          <w:tcPr>
            <w:tcW w:w="4919" w:type="dxa"/>
            <w:tcBorders>
              <w:top w:val="single" w:sz="4" w:space="0" w:color="auto"/>
              <w:left w:val="single" w:sz="4" w:space="0" w:color="auto"/>
              <w:bottom w:val="single" w:sz="4" w:space="0" w:color="auto"/>
              <w:right w:val="single" w:sz="4" w:space="0" w:color="auto"/>
            </w:tcBorders>
          </w:tcPr>
          <w:p w:rsidR="00F30C54" w:rsidRPr="006A1678" w:rsidRDefault="006C5A08" w:rsidP="006A1678">
            <w:pPr>
              <w:contextualSpacing/>
              <w:rPr>
                <w:rFonts w:asciiTheme="minorHAnsi" w:hAnsiTheme="minorHAnsi"/>
                <w:bCs/>
                <w:sz w:val="22"/>
                <w:szCs w:val="22"/>
              </w:rPr>
            </w:pPr>
            <w:r w:rsidRPr="006A1678">
              <w:rPr>
                <w:rFonts w:asciiTheme="minorHAnsi" w:hAnsiTheme="minorHAnsi"/>
                <w:b/>
                <w:bCs/>
                <w:sz w:val="22"/>
                <w:szCs w:val="22"/>
              </w:rPr>
              <w:t>Certification criteria:</w:t>
            </w:r>
            <w:r w:rsidR="005A19BB">
              <w:rPr>
                <w:rFonts w:asciiTheme="minorHAnsi" w:hAnsiTheme="minorHAnsi"/>
                <w:bCs/>
                <w:sz w:val="22"/>
                <w:szCs w:val="22"/>
              </w:rPr>
              <w:t xml:space="preserve"> </w:t>
            </w:r>
            <w:r w:rsidRPr="006A1678">
              <w:rPr>
                <w:rFonts w:asciiTheme="minorHAnsi" w:hAnsiTheme="minorHAnsi"/>
                <w:bCs/>
                <w:sz w:val="22"/>
                <w:szCs w:val="22"/>
              </w:rPr>
              <w:t>The EHR uses external data to prompt the end-user when criteria are met for case reporting.  The date and time of prompt is available for audit.  Standardized (e.g., consolidated CDA) case reports are submitted to the state/local jurisdiction and the data/time of submission is available for audit.</w:t>
            </w:r>
          </w:p>
        </w:tc>
        <w:tc>
          <w:tcPr>
            <w:tcW w:w="4825" w:type="dxa"/>
            <w:tcBorders>
              <w:top w:val="single" w:sz="4" w:space="0" w:color="auto"/>
              <w:left w:val="single" w:sz="4" w:space="0" w:color="auto"/>
              <w:bottom w:val="single" w:sz="4" w:space="0" w:color="auto"/>
              <w:right w:val="single" w:sz="4" w:space="0" w:color="auto"/>
            </w:tcBorders>
          </w:tcPr>
          <w:p w:rsidR="00F4205C" w:rsidRPr="006A1678" w:rsidRDefault="00F4205C" w:rsidP="006A1678">
            <w:pPr>
              <w:pBdr>
                <w:bottom w:val="single" w:sz="4" w:space="1" w:color="auto"/>
              </w:pBdr>
              <w:contextualSpacing/>
              <w:rPr>
                <w:rFonts w:asciiTheme="minorHAnsi" w:hAnsiTheme="minorHAnsi"/>
                <w:b/>
                <w:sz w:val="22"/>
                <w:szCs w:val="22"/>
              </w:rPr>
            </w:pPr>
            <w:r w:rsidRPr="006A1678">
              <w:rPr>
                <w:rFonts w:asciiTheme="minorHAnsi" w:hAnsiTheme="minorHAnsi"/>
                <w:b/>
                <w:sz w:val="22"/>
                <w:szCs w:val="22"/>
              </w:rPr>
              <w:t>Overall estimate:</w:t>
            </w:r>
            <w:r w:rsidRPr="006A1678">
              <w:rPr>
                <w:rFonts w:asciiTheme="minorHAnsi" w:hAnsiTheme="minorHAnsi"/>
                <w:noProof/>
                <w:sz w:val="22"/>
                <w:szCs w:val="22"/>
              </w:rPr>
              <w:t xml:space="preserve"> </w:t>
            </w:r>
            <w:r w:rsidR="00036C2C" w:rsidRPr="006A1678">
              <w:rPr>
                <w:rFonts w:asciiTheme="minorHAnsi" w:hAnsiTheme="minorHAnsi"/>
                <w:noProof/>
                <w:sz w:val="22"/>
                <w:szCs w:val="22"/>
              </w:rPr>
              <w:drawing>
                <wp:inline distT="0" distB="0" distL="0" distR="0" wp14:anchorId="2CAF03A7" wp14:editId="512BE6F2">
                  <wp:extent cx="189186" cy="182880"/>
                  <wp:effectExtent l="0" t="0" r="1905" b="762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sidR="00113893" w:rsidRPr="006A1678">
              <w:rPr>
                <w:rFonts w:asciiTheme="minorHAnsi" w:hAnsiTheme="minorHAnsi"/>
                <w:b/>
                <w:sz w:val="22"/>
                <w:szCs w:val="22"/>
              </w:rPr>
              <w:t>Jumbo</w:t>
            </w:r>
          </w:p>
          <w:p w:rsidR="007E069A" w:rsidRPr="006A1678" w:rsidRDefault="006A1678" w:rsidP="006A1678">
            <w:pPr>
              <w:contextualSpacing/>
              <w:rPr>
                <w:rFonts w:asciiTheme="minorHAnsi" w:hAnsiTheme="minorHAnsi"/>
                <w:bCs/>
                <w:sz w:val="22"/>
                <w:szCs w:val="22"/>
              </w:rPr>
            </w:pPr>
            <w:r>
              <w:rPr>
                <w:rFonts w:asciiTheme="minorHAnsi" w:hAnsiTheme="minorHAnsi"/>
                <w:noProof/>
                <w:sz w:val="22"/>
                <w:szCs w:val="22"/>
              </w:rPr>
              <w:drawing>
                <wp:inline distT="0" distB="0" distL="0" distR="0" wp14:anchorId="1C47C47B" wp14:editId="0849721C">
                  <wp:extent cx="190500" cy="180975"/>
                  <wp:effectExtent l="0" t="0" r="0" b="9525"/>
                  <wp:docPr id="87"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9">
                            <a:extLst>
                              <a:ext uri="{28A0092B-C50C-407E-A947-70E740481C1C}">
                                <a14:useLocalDpi xmlns:a14="http://schemas.microsoft.com/office/drawing/2010/main" val="0"/>
                              </a:ext>
                            </a:extLst>
                          </a:blip>
                          <a:srcRect l="7500" t="65315" r="88307" b="27837"/>
                          <a:stretch>
                            <a:fillRect/>
                          </a:stretch>
                        </pic:blipFill>
                        <pic:spPr bwMode="auto">
                          <a:xfrm>
                            <a:off x="0" y="0"/>
                            <a:ext cx="190500" cy="180975"/>
                          </a:xfrm>
                          <a:prstGeom prst="rect">
                            <a:avLst/>
                          </a:prstGeom>
                          <a:noFill/>
                          <a:ln>
                            <a:noFill/>
                          </a:ln>
                        </pic:spPr>
                      </pic:pic>
                    </a:graphicData>
                  </a:graphic>
                </wp:inline>
              </w:drawing>
            </w:r>
            <w:r w:rsidR="00F4205C" w:rsidRPr="006A1678">
              <w:rPr>
                <w:rFonts w:asciiTheme="minorHAnsi" w:hAnsiTheme="minorHAnsi"/>
                <w:bCs/>
                <w:sz w:val="22"/>
                <w:szCs w:val="22"/>
              </w:rPr>
              <w:t xml:space="preserve">Need </w:t>
            </w:r>
            <w:r w:rsidR="007E069A" w:rsidRPr="006A1678">
              <w:rPr>
                <w:rFonts w:asciiTheme="minorHAnsi" w:hAnsiTheme="minorHAnsi"/>
                <w:bCs/>
                <w:sz w:val="22"/>
                <w:szCs w:val="22"/>
              </w:rPr>
              <w:t>more information, estimate jumbo.</w:t>
            </w:r>
          </w:p>
          <w:p w:rsidR="007E069A" w:rsidRPr="006A1678" w:rsidRDefault="007E069A" w:rsidP="006A1678">
            <w:pPr>
              <w:contextualSpacing/>
              <w:rPr>
                <w:rFonts w:asciiTheme="minorHAnsi" w:hAnsiTheme="minorHAnsi"/>
                <w:bCs/>
                <w:sz w:val="22"/>
                <w:szCs w:val="22"/>
              </w:rPr>
            </w:pPr>
          </w:p>
          <w:p w:rsidR="00F30C54" w:rsidRPr="006A1678" w:rsidRDefault="007E069A" w:rsidP="006A1678">
            <w:pPr>
              <w:contextualSpacing/>
              <w:rPr>
                <w:rFonts w:asciiTheme="minorHAnsi" w:hAnsiTheme="minorHAnsi"/>
                <w:bCs/>
                <w:sz w:val="22"/>
                <w:szCs w:val="22"/>
              </w:rPr>
            </w:pPr>
            <w:r w:rsidRPr="006A1678">
              <w:rPr>
                <w:rFonts w:asciiTheme="minorHAnsi" w:hAnsiTheme="minorHAnsi"/>
                <w:bCs/>
                <w:sz w:val="22"/>
                <w:szCs w:val="22"/>
              </w:rPr>
              <w:t>Pieces of project:</w:t>
            </w:r>
          </w:p>
          <w:p w:rsidR="007E069A" w:rsidRPr="006A1678" w:rsidRDefault="007E069A" w:rsidP="006A1678">
            <w:pPr>
              <w:contextualSpacing/>
              <w:rPr>
                <w:rFonts w:asciiTheme="minorHAnsi" w:hAnsiTheme="minorHAnsi"/>
                <w:bCs/>
                <w:sz w:val="22"/>
                <w:szCs w:val="22"/>
              </w:rPr>
            </w:pPr>
          </w:p>
          <w:p w:rsidR="007E069A" w:rsidRPr="006A1678" w:rsidRDefault="007E069A" w:rsidP="006A1678">
            <w:pPr>
              <w:contextualSpacing/>
              <w:rPr>
                <w:rFonts w:asciiTheme="minorHAnsi" w:hAnsiTheme="minorHAnsi"/>
                <w:bCs/>
                <w:sz w:val="22"/>
                <w:szCs w:val="22"/>
              </w:rPr>
            </w:pPr>
            <w:r w:rsidRPr="006A1678">
              <w:rPr>
                <w:rFonts w:asciiTheme="minorHAnsi" w:hAnsiTheme="minorHAnsi"/>
                <w:bCs/>
                <w:sz w:val="22"/>
                <w:szCs w:val="22"/>
              </w:rPr>
              <w:t>Prompts based on external data. Need more information</w:t>
            </w:r>
            <w:r w:rsidR="00E3676F" w:rsidRPr="006A1678">
              <w:rPr>
                <w:rFonts w:asciiTheme="minorHAnsi" w:hAnsiTheme="minorHAnsi"/>
                <w:bCs/>
                <w:sz w:val="22"/>
                <w:szCs w:val="22"/>
              </w:rPr>
              <w:t>.</w:t>
            </w:r>
            <w:r w:rsidRPr="006A1678">
              <w:rPr>
                <w:rFonts w:asciiTheme="minorHAnsi" w:hAnsiTheme="minorHAnsi"/>
                <w:bCs/>
                <w:sz w:val="22"/>
                <w:szCs w:val="22"/>
              </w:rPr>
              <w:t xml:space="preserve"> </w:t>
            </w:r>
            <w:r w:rsidR="005A19BB">
              <w:rPr>
                <w:rFonts w:asciiTheme="minorHAnsi" w:hAnsiTheme="minorHAnsi"/>
                <w:bCs/>
                <w:sz w:val="22"/>
                <w:szCs w:val="22"/>
              </w:rPr>
              <w:t xml:space="preserve"> </w:t>
            </w:r>
            <w:r w:rsidR="00E3676F" w:rsidRPr="006A1678">
              <w:rPr>
                <w:rFonts w:asciiTheme="minorHAnsi" w:hAnsiTheme="minorHAnsi"/>
                <w:bCs/>
                <w:sz w:val="22"/>
                <w:szCs w:val="22"/>
              </w:rPr>
              <w:t xml:space="preserve">What </w:t>
            </w:r>
            <w:r w:rsidRPr="006A1678">
              <w:rPr>
                <w:rFonts w:asciiTheme="minorHAnsi" w:hAnsiTheme="minorHAnsi"/>
                <w:bCs/>
                <w:sz w:val="22"/>
                <w:szCs w:val="22"/>
              </w:rPr>
              <w:t xml:space="preserve">is the external data (what elements)? </w:t>
            </w:r>
            <w:r w:rsidR="005A19BB">
              <w:rPr>
                <w:rFonts w:asciiTheme="minorHAnsi" w:hAnsiTheme="minorHAnsi"/>
                <w:bCs/>
                <w:sz w:val="22"/>
                <w:szCs w:val="22"/>
              </w:rPr>
              <w:t xml:space="preserve"> </w:t>
            </w:r>
            <w:r w:rsidRPr="006A1678">
              <w:rPr>
                <w:rFonts w:asciiTheme="minorHAnsi" w:hAnsiTheme="minorHAnsi"/>
                <w:bCs/>
                <w:sz w:val="22"/>
                <w:szCs w:val="22"/>
              </w:rPr>
              <w:t>How does the system receive the external data (what format? periodic import versus real time API)?</w:t>
            </w:r>
          </w:p>
          <w:p w:rsidR="007E069A" w:rsidRPr="006A1678" w:rsidRDefault="007E069A" w:rsidP="006A1678">
            <w:pPr>
              <w:contextualSpacing/>
              <w:rPr>
                <w:rFonts w:asciiTheme="minorHAnsi" w:hAnsiTheme="minorHAnsi"/>
                <w:bCs/>
                <w:sz w:val="22"/>
                <w:szCs w:val="22"/>
              </w:rPr>
            </w:pPr>
          </w:p>
          <w:p w:rsidR="007E069A" w:rsidRPr="006A1678" w:rsidRDefault="007E069A" w:rsidP="006A1678">
            <w:pPr>
              <w:contextualSpacing/>
              <w:rPr>
                <w:rFonts w:asciiTheme="minorHAnsi" w:hAnsiTheme="minorHAnsi"/>
                <w:bCs/>
                <w:sz w:val="22"/>
                <w:szCs w:val="22"/>
              </w:rPr>
            </w:pPr>
            <w:r w:rsidRPr="006A1678">
              <w:rPr>
                <w:rFonts w:asciiTheme="minorHAnsi" w:hAnsiTheme="minorHAnsi"/>
                <w:bCs/>
                <w:sz w:val="22"/>
                <w:szCs w:val="22"/>
              </w:rPr>
              <w:t xml:space="preserve">Ability to show prompts to user and track prompts shown. </w:t>
            </w:r>
          </w:p>
          <w:p w:rsidR="007E069A" w:rsidRPr="006A1678" w:rsidRDefault="007E069A" w:rsidP="006A1678">
            <w:pPr>
              <w:contextualSpacing/>
              <w:rPr>
                <w:rFonts w:asciiTheme="minorHAnsi" w:hAnsiTheme="minorHAnsi"/>
                <w:bCs/>
                <w:sz w:val="22"/>
                <w:szCs w:val="22"/>
              </w:rPr>
            </w:pPr>
          </w:p>
          <w:p w:rsidR="007E069A" w:rsidRPr="006A1678" w:rsidRDefault="007E069A" w:rsidP="006A1678">
            <w:pPr>
              <w:contextualSpacing/>
              <w:rPr>
                <w:rFonts w:asciiTheme="minorHAnsi" w:hAnsiTheme="minorHAnsi"/>
                <w:bCs/>
                <w:sz w:val="22"/>
                <w:szCs w:val="22"/>
              </w:rPr>
            </w:pPr>
            <w:r w:rsidRPr="006A1678">
              <w:rPr>
                <w:rFonts w:asciiTheme="minorHAnsi" w:hAnsiTheme="minorHAnsi"/>
                <w:bCs/>
                <w:sz w:val="22"/>
                <w:szCs w:val="22"/>
              </w:rPr>
              <w:t>Generation of standardized care reports (need to know the standard of the report to be used, is it CCDA?).</w:t>
            </w:r>
          </w:p>
          <w:p w:rsidR="007E069A" w:rsidRPr="006A1678" w:rsidRDefault="007E069A" w:rsidP="006A1678">
            <w:pPr>
              <w:contextualSpacing/>
              <w:rPr>
                <w:rFonts w:asciiTheme="minorHAnsi" w:hAnsiTheme="minorHAnsi"/>
                <w:bCs/>
                <w:sz w:val="22"/>
                <w:szCs w:val="22"/>
              </w:rPr>
            </w:pPr>
          </w:p>
          <w:p w:rsidR="007E069A" w:rsidRPr="006A1678" w:rsidRDefault="007E069A" w:rsidP="006A1678">
            <w:pPr>
              <w:contextualSpacing/>
              <w:rPr>
                <w:rFonts w:asciiTheme="minorHAnsi" w:hAnsiTheme="minorHAnsi"/>
                <w:bCs/>
                <w:sz w:val="22"/>
                <w:szCs w:val="22"/>
              </w:rPr>
            </w:pPr>
            <w:r w:rsidRPr="006A1678">
              <w:rPr>
                <w:rFonts w:asciiTheme="minorHAnsi" w:hAnsiTheme="minorHAnsi"/>
                <w:bCs/>
                <w:sz w:val="22"/>
                <w:szCs w:val="22"/>
              </w:rPr>
              <w:t xml:space="preserve">Transport of report (need to know transport standard). </w:t>
            </w:r>
          </w:p>
        </w:tc>
      </w:tr>
      <w:tr w:rsidR="009071A3" w:rsidRPr="006A1678" w:rsidTr="009071A3">
        <w:trPr>
          <w:cantSplit/>
          <w:trHeight w:val="332"/>
        </w:trPr>
        <w:tc>
          <w:tcPr>
            <w:tcW w:w="1416" w:type="dxa"/>
            <w:tcBorders>
              <w:top w:val="single" w:sz="4" w:space="0" w:color="auto"/>
              <w:bottom w:val="single" w:sz="4" w:space="0" w:color="auto"/>
            </w:tcBorders>
          </w:tcPr>
          <w:p w:rsidR="009071A3" w:rsidRPr="006A1678" w:rsidRDefault="009071A3" w:rsidP="006A1678">
            <w:pPr>
              <w:contextualSpacing/>
              <w:jc w:val="center"/>
              <w:rPr>
                <w:rFonts w:asciiTheme="minorHAnsi" w:hAnsiTheme="minorHAnsi" w:cstheme="minorHAnsi"/>
                <w:b/>
                <w:bCs/>
                <w:sz w:val="22"/>
                <w:szCs w:val="22"/>
              </w:rPr>
            </w:pPr>
          </w:p>
        </w:tc>
        <w:tc>
          <w:tcPr>
            <w:tcW w:w="4919" w:type="dxa"/>
            <w:tcBorders>
              <w:top w:val="single" w:sz="4" w:space="0" w:color="auto"/>
              <w:bottom w:val="single" w:sz="4" w:space="0" w:color="auto"/>
            </w:tcBorders>
          </w:tcPr>
          <w:p w:rsidR="009071A3" w:rsidRPr="006A1678" w:rsidRDefault="009071A3" w:rsidP="006A1678">
            <w:pPr>
              <w:contextualSpacing/>
              <w:rPr>
                <w:rFonts w:asciiTheme="minorHAnsi" w:hAnsiTheme="minorHAnsi" w:cstheme="minorHAnsi"/>
                <w:b/>
                <w:sz w:val="22"/>
                <w:szCs w:val="22"/>
              </w:rPr>
            </w:pPr>
            <w:r>
              <w:rPr>
                <w:rFonts w:asciiTheme="minorHAnsi" w:hAnsiTheme="minorHAnsi" w:cstheme="minorHAnsi"/>
                <w:b/>
                <w:sz w:val="22"/>
                <w:szCs w:val="22"/>
              </w:rPr>
              <w:t>Clinical Quality Measures</w:t>
            </w:r>
          </w:p>
        </w:tc>
        <w:tc>
          <w:tcPr>
            <w:tcW w:w="4825" w:type="dxa"/>
            <w:tcBorders>
              <w:top w:val="single" w:sz="4" w:space="0" w:color="auto"/>
              <w:bottom w:val="single" w:sz="4" w:space="0" w:color="auto"/>
            </w:tcBorders>
          </w:tcPr>
          <w:p w:rsidR="009071A3" w:rsidRDefault="009071A3" w:rsidP="006A1678">
            <w:pPr>
              <w:contextualSpacing/>
              <w:rPr>
                <w:rFonts w:asciiTheme="minorHAnsi" w:hAnsiTheme="minorHAnsi"/>
                <w:noProof/>
                <w:sz w:val="22"/>
                <w:szCs w:val="22"/>
              </w:rPr>
            </w:pPr>
          </w:p>
        </w:tc>
      </w:tr>
      <w:tr w:rsidR="0066767F" w:rsidRPr="006A1678" w:rsidTr="009356D5">
        <w:trPr>
          <w:cantSplit/>
          <w:trHeight w:val="1862"/>
        </w:trPr>
        <w:tc>
          <w:tcPr>
            <w:tcW w:w="1416" w:type="dxa"/>
            <w:tcBorders>
              <w:top w:val="single" w:sz="4" w:space="0" w:color="auto"/>
              <w:bottom w:val="single" w:sz="4" w:space="0" w:color="auto"/>
            </w:tcBorders>
          </w:tcPr>
          <w:p w:rsidR="0066767F" w:rsidRPr="006A1678" w:rsidRDefault="0066767F" w:rsidP="006A1678">
            <w:pPr>
              <w:contextualSpacing/>
              <w:jc w:val="center"/>
              <w:rPr>
                <w:rFonts w:asciiTheme="minorHAnsi" w:hAnsiTheme="minorHAnsi" w:cstheme="minorHAnsi"/>
                <w:b/>
                <w:bCs/>
                <w:sz w:val="22"/>
                <w:szCs w:val="22"/>
              </w:rPr>
            </w:pPr>
          </w:p>
        </w:tc>
        <w:tc>
          <w:tcPr>
            <w:tcW w:w="4919" w:type="dxa"/>
            <w:tcBorders>
              <w:top w:val="single" w:sz="4" w:space="0" w:color="auto"/>
              <w:bottom w:val="single" w:sz="4" w:space="0" w:color="auto"/>
            </w:tcBorders>
          </w:tcPr>
          <w:p w:rsidR="0066767F" w:rsidRPr="006A1678" w:rsidRDefault="009071A3" w:rsidP="006A1678">
            <w:pPr>
              <w:contextualSpacing/>
              <w:rPr>
                <w:rFonts w:asciiTheme="minorHAnsi" w:hAnsiTheme="minorHAnsi" w:cstheme="minorHAnsi"/>
                <w:sz w:val="22"/>
                <w:szCs w:val="22"/>
              </w:rPr>
            </w:pPr>
            <w:r>
              <w:rPr>
                <w:rFonts w:asciiTheme="minorHAnsi" w:hAnsiTheme="minorHAnsi" w:cstheme="minorHAnsi"/>
                <w:b/>
                <w:sz w:val="22"/>
                <w:szCs w:val="22"/>
              </w:rPr>
              <w:t>New</w:t>
            </w:r>
            <w:r w:rsidR="00D2460E">
              <w:rPr>
                <w:rFonts w:asciiTheme="minorHAnsi" w:hAnsiTheme="minorHAnsi" w:cstheme="minorHAnsi"/>
                <w:b/>
                <w:sz w:val="22"/>
                <w:szCs w:val="22"/>
              </w:rPr>
              <w:t xml:space="preserve"> </w:t>
            </w:r>
            <w:r w:rsidR="00660046" w:rsidRPr="006A1678">
              <w:rPr>
                <w:rFonts w:asciiTheme="minorHAnsi" w:hAnsiTheme="minorHAnsi" w:cstheme="minorHAnsi"/>
                <w:b/>
                <w:sz w:val="22"/>
                <w:szCs w:val="22"/>
              </w:rPr>
              <w:t>measures</w:t>
            </w:r>
            <w:r w:rsidR="00113893" w:rsidRPr="006A1678">
              <w:rPr>
                <w:rFonts w:asciiTheme="minorHAnsi" w:hAnsiTheme="minorHAnsi" w:cstheme="minorHAnsi"/>
                <w:b/>
                <w:sz w:val="22"/>
                <w:szCs w:val="22"/>
              </w:rPr>
              <w:t>:</w:t>
            </w:r>
            <w:r w:rsidR="00113893" w:rsidRPr="006A1678">
              <w:rPr>
                <w:rFonts w:asciiTheme="minorHAnsi" w:hAnsiTheme="minorHAnsi" w:cstheme="minorHAnsi"/>
                <w:sz w:val="22"/>
                <w:szCs w:val="22"/>
              </w:rPr>
              <w:t xml:space="preserve"> Simple CQMs similar in scope to previously used simple measures</w:t>
            </w:r>
          </w:p>
          <w:p w:rsidR="0066767F" w:rsidRPr="006A1678" w:rsidRDefault="00113893" w:rsidP="006A1678">
            <w:pPr>
              <w:contextualSpacing/>
              <w:rPr>
                <w:rFonts w:asciiTheme="minorHAnsi" w:hAnsiTheme="minorHAnsi" w:cstheme="minorHAnsi"/>
                <w:sz w:val="22"/>
                <w:szCs w:val="22"/>
              </w:rPr>
            </w:pPr>
            <w:r w:rsidRPr="006A1678">
              <w:rPr>
                <w:rFonts w:asciiTheme="minorHAnsi" w:hAnsiTheme="minorHAnsi" w:cstheme="minorHAnsi"/>
                <w:sz w:val="22"/>
                <w:szCs w:val="22"/>
              </w:rPr>
              <w:t>Support for 5 new electronically specified CQMs including QRDA I and QRDA III xml generation.</w:t>
            </w:r>
          </w:p>
          <w:p w:rsidR="0066767F" w:rsidRPr="006A1678" w:rsidRDefault="00113893" w:rsidP="006A1678">
            <w:pPr>
              <w:contextualSpacing/>
              <w:rPr>
                <w:rFonts w:asciiTheme="minorHAnsi" w:hAnsiTheme="minorHAnsi" w:cstheme="minorHAnsi"/>
                <w:sz w:val="22"/>
                <w:szCs w:val="22"/>
              </w:rPr>
            </w:pPr>
            <w:r w:rsidRPr="006A1678">
              <w:rPr>
                <w:rFonts w:asciiTheme="minorHAnsi" w:hAnsiTheme="minorHAnsi" w:cstheme="minorHAnsi"/>
                <w:sz w:val="22"/>
                <w:szCs w:val="22"/>
              </w:rPr>
              <w:t>Examples:</w:t>
            </w:r>
          </w:p>
          <w:p w:rsidR="0066767F" w:rsidRPr="006A1678" w:rsidRDefault="00113893" w:rsidP="006A1678">
            <w:pPr>
              <w:pStyle w:val="ListParagraph0"/>
              <w:numPr>
                <w:ilvl w:val="0"/>
                <w:numId w:val="23"/>
              </w:numPr>
              <w:rPr>
                <w:rFonts w:asciiTheme="minorHAnsi" w:hAnsiTheme="minorHAnsi" w:cstheme="minorHAnsi"/>
              </w:rPr>
            </w:pPr>
            <w:r w:rsidRPr="006A1678">
              <w:rPr>
                <w:rFonts w:asciiTheme="minorHAnsi" w:hAnsiTheme="minorHAnsi" w:cstheme="minorHAnsi"/>
              </w:rPr>
              <w:t xml:space="preserve">EP:  CMS125: Breast Cancer Screening </w:t>
            </w:r>
          </w:p>
          <w:p w:rsidR="0066767F" w:rsidRPr="006A1678" w:rsidRDefault="00113893" w:rsidP="006A1678">
            <w:pPr>
              <w:pStyle w:val="ListParagraph0"/>
              <w:numPr>
                <w:ilvl w:val="0"/>
                <w:numId w:val="23"/>
              </w:numPr>
              <w:rPr>
                <w:rFonts w:asciiTheme="minorHAnsi" w:hAnsiTheme="minorHAnsi" w:cstheme="minorHAnsi"/>
                <w:bCs/>
              </w:rPr>
            </w:pPr>
            <w:r w:rsidRPr="006A1678">
              <w:rPr>
                <w:rFonts w:asciiTheme="minorHAnsi" w:hAnsiTheme="minorHAnsi" w:cstheme="minorHAnsi"/>
              </w:rPr>
              <w:t xml:space="preserve">EH: We don’t believe that any of the EH measures can be categorized as small. </w:t>
            </w:r>
          </w:p>
        </w:tc>
        <w:tc>
          <w:tcPr>
            <w:tcW w:w="4825" w:type="dxa"/>
            <w:tcBorders>
              <w:top w:val="single" w:sz="4" w:space="0" w:color="auto"/>
              <w:bottom w:val="single" w:sz="4" w:space="0" w:color="auto"/>
            </w:tcBorders>
          </w:tcPr>
          <w:p w:rsidR="008F7BA3" w:rsidRPr="006A1678" w:rsidRDefault="006A1678" w:rsidP="006A1678">
            <w:pPr>
              <w:contextualSpacing/>
              <w:rPr>
                <w:rFonts w:asciiTheme="minorHAnsi" w:hAnsiTheme="minorHAnsi" w:cstheme="minorHAnsi"/>
                <w:sz w:val="22"/>
                <w:szCs w:val="22"/>
              </w:rPr>
            </w:pPr>
            <w:r>
              <w:rPr>
                <w:rFonts w:asciiTheme="minorHAnsi" w:hAnsiTheme="minorHAnsi"/>
                <w:noProof/>
                <w:sz w:val="22"/>
                <w:szCs w:val="22"/>
              </w:rPr>
              <w:drawing>
                <wp:inline distT="0" distB="0" distL="0" distR="0" wp14:anchorId="76C79975" wp14:editId="62570BDF">
                  <wp:extent cx="190500" cy="180975"/>
                  <wp:effectExtent l="0" t="0" r="0" b="9525"/>
                  <wp:docPr id="88"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113893" w:rsidRPr="006A1678">
              <w:rPr>
                <w:rFonts w:asciiTheme="minorHAnsi" w:hAnsiTheme="minorHAnsi" w:cstheme="minorHAnsi"/>
                <w:sz w:val="22"/>
                <w:szCs w:val="22"/>
              </w:rPr>
              <w:t xml:space="preserve"> Small. (Multiply by minimum number of CQMs required for certification for estimate.)</w:t>
            </w:r>
          </w:p>
          <w:p w:rsidR="0066767F" w:rsidRPr="006A1678" w:rsidRDefault="00113893" w:rsidP="006A1678">
            <w:pPr>
              <w:contextualSpacing/>
              <w:rPr>
                <w:rFonts w:asciiTheme="minorHAnsi" w:hAnsiTheme="minorHAnsi" w:cstheme="minorHAnsi"/>
                <w:sz w:val="22"/>
                <w:szCs w:val="22"/>
              </w:rPr>
            </w:pPr>
            <w:r w:rsidRPr="006A1678">
              <w:rPr>
                <w:rFonts w:asciiTheme="minorHAnsi" w:hAnsiTheme="minorHAnsi" w:cstheme="minorHAnsi"/>
                <w:sz w:val="22"/>
                <w:szCs w:val="22"/>
              </w:rPr>
              <w:t xml:space="preserve"> </w:t>
            </w:r>
          </w:p>
          <w:p w:rsidR="0066767F" w:rsidRPr="006A1678" w:rsidRDefault="00113893" w:rsidP="006A1678">
            <w:pPr>
              <w:contextualSpacing/>
              <w:rPr>
                <w:rFonts w:asciiTheme="minorHAnsi" w:hAnsiTheme="minorHAnsi" w:cstheme="minorHAnsi"/>
                <w:i/>
                <w:sz w:val="22"/>
                <w:szCs w:val="22"/>
              </w:rPr>
            </w:pPr>
            <w:r w:rsidRPr="006A1678">
              <w:rPr>
                <w:rFonts w:asciiTheme="minorHAnsi" w:hAnsiTheme="minorHAnsi" w:cstheme="minorHAnsi"/>
                <w:i/>
                <w:sz w:val="22"/>
                <w:szCs w:val="22"/>
              </w:rPr>
              <w:t>Estimate intended to include adding any new data capture requirements into the workflow as well as updated calculations.</w:t>
            </w:r>
          </w:p>
          <w:p w:rsidR="008F7BA3" w:rsidRPr="006A1678" w:rsidRDefault="008F7BA3" w:rsidP="006A1678">
            <w:pPr>
              <w:contextualSpacing/>
              <w:rPr>
                <w:rFonts w:asciiTheme="minorHAnsi" w:hAnsiTheme="minorHAnsi" w:cstheme="minorHAnsi"/>
                <w:i/>
                <w:sz w:val="22"/>
                <w:szCs w:val="22"/>
              </w:rPr>
            </w:pPr>
          </w:p>
          <w:p w:rsidR="00036C2C" w:rsidRPr="006A1678" w:rsidRDefault="00113893" w:rsidP="00D2460E">
            <w:pPr>
              <w:contextualSpacing/>
              <w:rPr>
                <w:rFonts w:asciiTheme="minorHAnsi" w:hAnsiTheme="minorHAnsi" w:cstheme="minorHAnsi"/>
                <w:b/>
                <w:sz w:val="22"/>
                <w:szCs w:val="22"/>
              </w:rPr>
            </w:pPr>
            <w:r w:rsidRPr="006A1678">
              <w:rPr>
                <w:rFonts w:asciiTheme="minorHAnsi" w:hAnsiTheme="minorHAnsi" w:cstheme="minorHAnsi"/>
                <w:b/>
                <w:i/>
                <w:sz w:val="22"/>
                <w:szCs w:val="22"/>
              </w:rPr>
              <w:t xml:space="preserve">Assumption – The measure specifications will be delivered fully </w:t>
            </w:r>
            <w:proofErr w:type="spellStart"/>
            <w:r w:rsidRPr="006A1678">
              <w:rPr>
                <w:rFonts w:asciiTheme="minorHAnsi" w:hAnsiTheme="minorHAnsi" w:cstheme="minorHAnsi"/>
                <w:b/>
                <w:i/>
                <w:sz w:val="22"/>
                <w:szCs w:val="22"/>
              </w:rPr>
              <w:t>QA’</w:t>
            </w:r>
            <w:r w:rsidR="00D2460E">
              <w:rPr>
                <w:rFonts w:asciiTheme="minorHAnsi" w:hAnsiTheme="minorHAnsi" w:cstheme="minorHAnsi"/>
                <w:b/>
                <w:i/>
                <w:sz w:val="22"/>
                <w:szCs w:val="22"/>
              </w:rPr>
              <w:t>d</w:t>
            </w:r>
            <w:r w:rsidR="001027B7">
              <w:rPr>
                <w:rFonts w:asciiTheme="minorHAnsi" w:hAnsiTheme="minorHAnsi" w:cstheme="minorHAnsi"/>
                <w:b/>
                <w:i/>
                <w:sz w:val="22"/>
                <w:szCs w:val="22"/>
              </w:rPr>
              <w:t>s</w:t>
            </w:r>
            <w:proofErr w:type="spellEnd"/>
            <w:r w:rsidRPr="006A1678">
              <w:rPr>
                <w:rFonts w:asciiTheme="minorHAnsi" w:hAnsiTheme="minorHAnsi" w:cstheme="minorHAnsi"/>
                <w:b/>
                <w:i/>
                <w:sz w:val="22"/>
                <w:szCs w:val="22"/>
              </w:rPr>
              <w:t xml:space="preserve"> with no errors, fully specified Value Sets, and no issues, errors or subsequent updates to the measure certific</w:t>
            </w:r>
            <w:r w:rsidR="005A19BB">
              <w:rPr>
                <w:rFonts w:asciiTheme="minorHAnsi" w:hAnsiTheme="minorHAnsi" w:cstheme="minorHAnsi"/>
                <w:b/>
                <w:i/>
                <w:sz w:val="22"/>
                <w:szCs w:val="22"/>
              </w:rPr>
              <w:t xml:space="preserve">ation tool, data set and </w:t>
            </w:r>
            <w:r w:rsidRPr="006A1678">
              <w:rPr>
                <w:rFonts w:asciiTheme="minorHAnsi" w:hAnsiTheme="minorHAnsi" w:cstheme="minorHAnsi"/>
                <w:b/>
                <w:i/>
                <w:sz w:val="22"/>
                <w:szCs w:val="22"/>
              </w:rPr>
              <w:t xml:space="preserve">criteria. </w:t>
            </w:r>
            <w:r w:rsidR="005A19BB">
              <w:rPr>
                <w:rFonts w:asciiTheme="minorHAnsi" w:hAnsiTheme="minorHAnsi" w:cstheme="minorHAnsi"/>
                <w:b/>
                <w:i/>
                <w:sz w:val="22"/>
                <w:szCs w:val="22"/>
              </w:rPr>
              <w:t xml:space="preserve"> </w:t>
            </w:r>
            <w:r w:rsidRPr="006A1678">
              <w:rPr>
                <w:rFonts w:asciiTheme="minorHAnsi" w:hAnsiTheme="minorHAnsi" w:cstheme="minorHAnsi"/>
                <w:b/>
                <w:i/>
                <w:sz w:val="22"/>
                <w:szCs w:val="22"/>
              </w:rPr>
              <w:t xml:space="preserve">This assumption applies to ALL categories of new and revised measure specifications. </w:t>
            </w:r>
          </w:p>
        </w:tc>
      </w:tr>
      <w:tr w:rsidR="0066767F" w:rsidRPr="006A1678" w:rsidTr="00D22748">
        <w:trPr>
          <w:cantSplit/>
          <w:trHeight w:val="1862"/>
        </w:trPr>
        <w:tc>
          <w:tcPr>
            <w:tcW w:w="1416" w:type="dxa"/>
            <w:tcBorders>
              <w:top w:val="single" w:sz="4" w:space="0" w:color="auto"/>
              <w:left w:val="single" w:sz="4" w:space="0" w:color="auto"/>
              <w:bottom w:val="single" w:sz="4" w:space="0" w:color="auto"/>
              <w:right w:val="single" w:sz="4" w:space="0" w:color="auto"/>
            </w:tcBorders>
          </w:tcPr>
          <w:p w:rsidR="0066767F" w:rsidRPr="006A1678" w:rsidRDefault="0066767F" w:rsidP="006A1678">
            <w:pPr>
              <w:contextualSpacing/>
              <w:jc w:val="center"/>
              <w:rPr>
                <w:rFonts w:asciiTheme="minorHAnsi" w:hAnsiTheme="minorHAnsi" w:cstheme="minorHAnsi"/>
                <w:b/>
                <w:bCs/>
                <w:sz w:val="22"/>
                <w:szCs w:val="22"/>
              </w:rPr>
            </w:pPr>
          </w:p>
        </w:tc>
        <w:tc>
          <w:tcPr>
            <w:tcW w:w="4919" w:type="dxa"/>
            <w:tcBorders>
              <w:top w:val="single" w:sz="4" w:space="0" w:color="auto"/>
              <w:left w:val="single" w:sz="4" w:space="0" w:color="auto"/>
              <w:bottom w:val="single" w:sz="4" w:space="0" w:color="auto"/>
              <w:right w:val="single" w:sz="4" w:space="0" w:color="auto"/>
            </w:tcBorders>
          </w:tcPr>
          <w:p w:rsidR="0066767F" w:rsidRPr="006A1678" w:rsidRDefault="00113893" w:rsidP="006A1678">
            <w:pPr>
              <w:contextualSpacing/>
              <w:rPr>
                <w:rFonts w:asciiTheme="minorHAnsi" w:hAnsiTheme="minorHAnsi" w:cstheme="minorHAnsi"/>
                <w:sz w:val="22"/>
                <w:szCs w:val="22"/>
              </w:rPr>
            </w:pPr>
            <w:r w:rsidRPr="006A1678">
              <w:rPr>
                <w:rFonts w:asciiTheme="minorHAnsi" w:hAnsiTheme="minorHAnsi" w:cstheme="minorHAnsi"/>
                <w:b/>
                <w:sz w:val="22"/>
                <w:szCs w:val="22"/>
              </w:rPr>
              <w:t xml:space="preserve">New </w:t>
            </w:r>
            <w:r w:rsidR="00D2460E">
              <w:rPr>
                <w:rFonts w:asciiTheme="minorHAnsi" w:hAnsiTheme="minorHAnsi" w:cstheme="minorHAnsi"/>
                <w:b/>
                <w:sz w:val="22"/>
                <w:szCs w:val="22"/>
              </w:rPr>
              <w:t xml:space="preserve">clinical quality </w:t>
            </w:r>
            <w:r w:rsidR="00660046" w:rsidRPr="006A1678">
              <w:rPr>
                <w:rFonts w:asciiTheme="minorHAnsi" w:hAnsiTheme="minorHAnsi" w:cstheme="minorHAnsi"/>
                <w:b/>
                <w:sz w:val="22"/>
                <w:szCs w:val="22"/>
              </w:rPr>
              <w:t>measures</w:t>
            </w:r>
            <w:r w:rsidRPr="006A1678">
              <w:rPr>
                <w:rFonts w:asciiTheme="minorHAnsi" w:hAnsiTheme="minorHAnsi" w:cstheme="minorHAnsi"/>
                <w:b/>
                <w:sz w:val="22"/>
                <w:szCs w:val="22"/>
              </w:rPr>
              <w:t>:</w:t>
            </w:r>
            <w:r w:rsidRPr="006A1678">
              <w:rPr>
                <w:rFonts w:asciiTheme="minorHAnsi" w:hAnsiTheme="minorHAnsi" w:cstheme="minorHAnsi"/>
                <w:sz w:val="22"/>
                <w:szCs w:val="22"/>
              </w:rPr>
              <w:t xml:space="preserve"> Complex CQMs similar in scope to previously used complex logic, and/or composite measures</w:t>
            </w:r>
          </w:p>
          <w:p w:rsidR="0066767F" w:rsidRPr="006A1678" w:rsidRDefault="00113893" w:rsidP="006A1678">
            <w:pPr>
              <w:contextualSpacing/>
              <w:rPr>
                <w:rFonts w:asciiTheme="minorHAnsi" w:hAnsiTheme="minorHAnsi" w:cstheme="minorHAnsi"/>
                <w:sz w:val="22"/>
                <w:szCs w:val="22"/>
              </w:rPr>
            </w:pPr>
            <w:r w:rsidRPr="006A1678">
              <w:rPr>
                <w:rFonts w:asciiTheme="minorHAnsi" w:hAnsiTheme="minorHAnsi" w:cstheme="minorHAnsi"/>
                <w:sz w:val="22"/>
                <w:szCs w:val="22"/>
              </w:rPr>
              <w:t>Support for 5 new electronically specified CQM including QRDA I and QRDA III xml generation.</w:t>
            </w:r>
          </w:p>
          <w:p w:rsidR="00E3676F" w:rsidRPr="006A1678" w:rsidRDefault="00E3676F" w:rsidP="006A1678">
            <w:pPr>
              <w:contextualSpacing/>
              <w:rPr>
                <w:rFonts w:asciiTheme="minorHAnsi" w:hAnsiTheme="minorHAnsi" w:cstheme="minorHAnsi"/>
                <w:sz w:val="22"/>
                <w:szCs w:val="22"/>
              </w:rPr>
            </w:pPr>
          </w:p>
          <w:p w:rsidR="0066767F" w:rsidRPr="006A1678" w:rsidRDefault="00113893" w:rsidP="006A1678">
            <w:pPr>
              <w:contextualSpacing/>
              <w:rPr>
                <w:rFonts w:asciiTheme="minorHAnsi" w:hAnsiTheme="minorHAnsi" w:cstheme="minorHAnsi"/>
                <w:sz w:val="22"/>
                <w:szCs w:val="22"/>
              </w:rPr>
            </w:pPr>
            <w:r w:rsidRPr="006A1678">
              <w:rPr>
                <w:rFonts w:asciiTheme="minorHAnsi" w:hAnsiTheme="minorHAnsi" w:cstheme="minorHAnsi"/>
                <w:sz w:val="22"/>
                <w:szCs w:val="22"/>
              </w:rPr>
              <w:t>Examples:</w:t>
            </w:r>
          </w:p>
          <w:p w:rsidR="001027B7" w:rsidRPr="001027B7" w:rsidRDefault="005A19BB" w:rsidP="006A1678">
            <w:pPr>
              <w:pStyle w:val="ListParagraph0"/>
              <w:numPr>
                <w:ilvl w:val="0"/>
                <w:numId w:val="24"/>
              </w:numPr>
              <w:ind w:left="360"/>
              <w:rPr>
                <w:rFonts w:asciiTheme="minorHAnsi" w:hAnsiTheme="minorHAnsi" w:cstheme="minorHAnsi"/>
                <w:bCs/>
              </w:rPr>
            </w:pPr>
            <w:r>
              <w:rPr>
                <w:rFonts w:asciiTheme="minorHAnsi" w:hAnsiTheme="minorHAnsi" w:cstheme="minorHAnsi"/>
              </w:rPr>
              <w:t xml:space="preserve">EP:  CMS155: </w:t>
            </w:r>
            <w:r w:rsidR="00113893" w:rsidRPr="006A1678">
              <w:rPr>
                <w:rFonts w:asciiTheme="minorHAnsi" w:hAnsiTheme="minorHAnsi" w:cstheme="minorHAnsi"/>
              </w:rPr>
              <w:t xml:space="preserve">Weight Assessment and Counseling for Nutrition and Physical Activity for Children and Adolescents </w:t>
            </w:r>
          </w:p>
          <w:p w:rsidR="0066767F" w:rsidRPr="006A1678" w:rsidRDefault="00113893" w:rsidP="006A1678">
            <w:pPr>
              <w:pStyle w:val="ListParagraph0"/>
              <w:numPr>
                <w:ilvl w:val="0"/>
                <w:numId w:val="24"/>
              </w:numPr>
              <w:ind w:left="360"/>
              <w:rPr>
                <w:rFonts w:asciiTheme="minorHAnsi" w:hAnsiTheme="minorHAnsi" w:cstheme="minorHAnsi"/>
                <w:bCs/>
              </w:rPr>
            </w:pPr>
            <w:r w:rsidRPr="006A1678">
              <w:rPr>
                <w:rFonts w:asciiTheme="minorHAnsi" w:hAnsiTheme="minorHAnsi" w:cstheme="minorHAnsi"/>
              </w:rPr>
              <w:t xml:space="preserve">EH: All of the EH measures </w:t>
            </w:r>
          </w:p>
        </w:tc>
        <w:tc>
          <w:tcPr>
            <w:tcW w:w="4825" w:type="dxa"/>
            <w:tcBorders>
              <w:top w:val="single" w:sz="4" w:space="0" w:color="auto"/>
              <w:left w:val="single" w:sz="4" w:space="0" w:color="auto"/>
              <w:bottom w:val="single" w:sz="4" w:space="0" w:color="auto"/>
              <w:right w:val="single" w:sz="4" w:space="0" w:color="auto"/>
            </w:tcBorders>
          </w:tcPr>
          <w:p w:rsidR="0066767F" w:rsidRPr="006A1678" w:rsidRDefault="006A1678" w:rsidP="006A1678">
            <w:pPr>
              <w:contextualSpacing/>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79A7D5DF" wp14:editId="36C4BD74">
                  <wp:extent cx="190500" cy="180975"/>
                  <wp:effectExtent l="0" t="0" r="0" b="9525"/>
                  <wp:docPr id="89"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113893" w:rsidRPr="006A1678">
              <w:rPr>
                <w:rFonts w:asciiTheme="minorHAnsi" w:hAnsiTheme="minorHAnsi" w:cstheme="minorHAnsi"/>
                <w:sz w:val="22"/>
                <w:szCs w:val="22"/>
              </w:rPr>
              <w:t xml:space="preserve"> Large </w:t>
            </w:r>
          </w:p>
          <w:p w:rsidR="0066767F" w:rsidRPr="006A1678" w:rsidRDefault="00113893" w:rsidP="006A1678">
            <w:pPr>
              <w:contextualSpacing/>
              <w:rPr>
                <w:rFonts w:asciiTheme="minorHAnsi" w:hAnsiTheme="minorHAnsi" w:cstheme="minorHAnsi"/>
                <w:sz w:val="22"/>
                <w:szCs w:val="22"/>
              </w:rPr>
            </w:pPr>
            <w:r w:rsidRPr="006A1678">
              <w:rPr>
                <w:rFonts w:asciiTheme="minorHAnsi" w:hAnsiTheme="minorHAnsi" w:cstheme="minorHAnsi"/>
                <w:sz w:val="22"/>
                <w:szCs w:val="22"/>
              </w:rPr>
              <w:t>See Assumption above</w:t>
            </w:r>
            <w:r w:rsidR="008F7BA3" w:rsidRPr="006A1678">
              <w:rPr>
                <w:rFonts w:asciiTheme="minorHAnsi" w:hAnsiTheme="minorHAnsi" w:cstheme="minorHAnsi"/>
                <w:sz w:val="22"/>
                <w:szCs w:val="22"/>
              </w:rPr>
              <w:t>.</w:t>
            </w:r>
          </w:p>
          <w:p w:rsidR="0066767F" w:rsidRPr="006A1678" w:rsidRDefault="0066767F" w:rsidP="006A1678">
            <w:pPr>
              <w:contextualSpacing/>
              <w:rPr>
                <w:rFonts w:asciiTheme="minorHAnsi" w:hAnsiTheme="minorHAnsi" w:cstheme="minorHAnsi"/>
                <w:sz w:val="22"/>
                <w:szCs w:val="22"/>
              </w:rPr>
            </w:pPr>
          </w:p>
          <w:p w:rsidR="00036C2C" w:rsidRPr="006A1678" w:rsidRDefault="00036C2C" w:rsidP="006A1678">
            <w:pPr>
              <w:contextualSpacing/>
              <w:rPr>
                <w:rFonts w:asciiTheme="minorHAnsi" w:hAnsiTheme="minorHAnsi" w:cstheme="minorHAnsi"/>
                <w:b/>
                <w:sz w:val="22"/>
                <w:szCs w:val="22"/>
              </w:rPr>
            </w:pPr>
          </w:p>
        </w:tc>
      </w:tr>
      <w:tr w:rsidR="0066767F" w:rsidRPr="006A1678" w:rsidTr="00D22748">
        <w:trPr>
          <w:cantSplit/>
          <w:trHeight w:val="3302"/>
        </w:trPr>
        <w:tc>
          <w:tcPr>
            <w:tcW w:w="1416" w:type="dxa"/>
            <w:tcBorders>
              <w:top w:val="single" w:sz="4" w:space="0" w:color="auto"/>
              <w:bottom w:val="single" w:sz="6" w:space="0" w:color="000000"/>
            </w:tcBorders>
          </w:tcPr>
          <w:p w:rsidR="0066767F" w:rsidRPr="006A1678" w:rsidRDefault="0066767F" w:rsidP="006A1678">
            <w:pPr>
              <w:contextualSpacing/>
              <w:jc w:val="center"/>
              <w:rPr>
                <w:rFonts w:asciiTheme="minorHAnsi" w:hAnsiTheme="minorHAnsi" w:cstheme="minorHAnsi"/>
                <w:b/>
                <w:bCs/>
                <w:sz w:val="22"/>
                <w:szCs w:val="22"/>
              </w:rPr>
            </w:pPr>
          </w:p>
        </w:tc>
        <w:tc>
          <w:tcPr>
            <w:tcW w:w="4919" w:type="dxa"/>
            <w:tcBorders>
              <w:top w:val="single" w:sz="4" w:space="0" w:color="auto"/>
              <w:bottom w:val="single" w:sz="6" w:space="0" w:color="000000"/>
            </w:tcBorders>
          </w:tcPr>
          <w:p w:rsidR="0066767F" w:rsidRPr="006A1678" w:rsidRDefault="00113893" w:rsidP="006A1678">
            <w:pPr>
              <w:contextualSpacing/>
              <w:rPr>
                <w:rFonts w:asciiTheme="minorHAnsi" w:hAnsiTheme="minorHAnsi" w:cstheme="minorHAnsi"/>
                <w:sz w:val="22"/>
                <w:szCs w:val="22"/>
              </w:rPr>
            </w:pPr>
            <w:r w:rsidRPr="006A1678">
              <w:rPr>
                <w:rFonts w:asciiTheme="minorHAnsi" w:hAnsiTheme="minorHAnsi" w:cstheme="minorHAnsi"/>
                <w:b/>
                <w:sz w:val="22"/>
                <w:szCs w:val="22"/>
              </w:rPr>
              <w:t xml:space="preserve">New </w:t>
            </w:r>
            <w:r w:rsidR="00D2460E">
              <w:rPr>
                <w:rFonts w:asciiTheme="minorHAnsi" w:hAnsiTheme="minorHAnsi" w:cstheme="minorHAnsi"/>
                <w:b/>
                <w:sz w:val="22"/>
                <w:szCs w:val="22"/>
              </w:rPr>
              <w:t xml:space="preserve">clinical quality </w:t>
            </w:r>
            <w:r w:rsidR="00660046" w:rsidRPr="006A1678">
              <w:rPr>
                <w:rFonts w:asciiTheme="minorHAnsi" w:hAnsiTheme="minorHAnsi" w:cstheme="minorHAnsi"/>
                <w:b/>
                <w:sz w:val="22"/>
                <w:szCs w:val="22"/>
              </w:rPr>
              <w:t>measures</w:t>
            </w:r>
            <w:r w:rsidRPr="006A1678">
              <w:rPr>
                <w:rFonts w:asciiTheme="minorHAnsi" w:hAnsiTheme="minorHAnsi" w:cstheme="minorHAnsi"/>
                <w:b/>
                <w:sz w:val="22"/>
                <w:szCs w:val="22"/>
              </w:rPr>
              <w:t>:</w:t>
            </w:r>
            <w:r w:rsidRPr="006A1678">
              <w:rPr>
                <w:rFonts w:asciiTheme="minorHAnsi" w:hAnsiTheme="minorHAnsi" w:cstheme="minorHAnsi"/>
                <w:sz w:val="22"/>
                <w:szCs w:val="22"/>
              </w:rPr>
              <w:t xml:space="preserve"> Very complex CQMs that are new ground, longitudinal in nature or patient-reported, require system functionality development and/or major new data requirements.</w:t>
            </w:r>
          </w:p>
          <w:p w:rsidR="00E3676F" w:rsidRPr="006A1678" w:rsidRDefault="00E3676F" w:rsidP="006A1678">
            <w:pPr>
              <w:contextualSpacing/>
              <w:rPr>
                <w:rFonts w:asciiTheme="minorHAnsi" w:hAnsiTheme="minorHAnsi" w:cstheme="minorHAnsi"/>
                <w:sz w:val="22"/>
                <w:szCs w:val="22"/>
              </w:rPr>
            </w:pPr>
          </w:p>
          <w:p w:rsidR="0066767F" w:rsidRPr="006A1678" w:rsidRDefault="00113893" w:rsidP="006A1678">
            <w:pPr>
              <w:contextualSpacing/>
              <w:rPr>
                <w:rFonts w:asciiTheme="minorHAnsi" w:hAnsiTheme="minorHAnsi" w:cstheme="minorHAnsi"/>
                <w:sz w:val="22"/>
                <w:szCs w:val="22"/>
              </w:rPr>
            </w:pPr>
            <w:r w:rsidRPr="006A1678">
              <w:rPr>
                <w:rFonts w:asciiTheme="minorHAnsi" w:hAnsiTheme="minorHAnsi" w:cstheme="minorHAnsi"/>
                <w:sz w:val="22"/>
                <w:szCs w:val="22"/>
              </w:rPr>
              <w:t>Support for 5 new electronically specified CQM including QRDA I and QRDA III xml generation.</w:t>
            </w:r>
          </w:p>
          <w:p w:rsidR="0066767F" w:rsidRPr="006A1678" w:rsidRDefault="00113893" w:rsidP="006A1678">
            <w:pPr>
              <w:contextualSpacing/>
              <w:rPr>
                <w:rFonts w:asciiTheme="minorHAnsi" w:hAnsiTheme="minorHAnsi" w:cstheme="minorHAnsi"/>
                <w:sz w:val="22"/>
                <w:szCs w:val="22"/>
              </w:rPr>
            </w:pPr>
            <w:r w:rsidRPr="006A1678">
              <w:rPr>
                <w:rFonts w:asciiTheme="minorHAnsi" w:hAnsiTheme="minorHAnsi" w:cstheme="minorHAnsi"/>
                <w:sz w:val="22"/>
                <w:szCs w:val="22"/>
              </w:rPr>
              <w:t xml:space="preserve">Examples: </w:t>
            </w:r>
          </w:p>
          <w:p w:rsidR="0066767F" w:rsidRPr="006A1678" w:rsidRDefault="00113893" w:rsidP="006A1678">
            <w:pPr>
              <w:numPr>
                <w:ilvl w:val="0"/>
                <w:numId w:val="25"/>
              </w:numPr>
              <w:contextualSpacing/>
              <w:rPr>
                <w:rFonts w:asciiTheme="minorHAnsi" w:hAnsiTheme="minorHAnsi" w:cstheme="minorHAnsi"/>
                <w:sz w:val="22"/>
                <w:szCs w:val="22"/>
              </w:rPr>
            </w:pPr>
            <w:r w:rsidRPr="006A1678">
              <w:rPr>
                <w:rFonts w:asciiTheme="minorHAnsi" w:hAnsiTheme="minorHAnsi" w:cstheme="minorHAnsi"/>
                <w:sz w:val="22"/>
                <w:szCs w:val="22"/>
              </w:rPr>
              <w:t xml:space="preserve">As discussed in the HITPC ACO QM WG, Patient-collected measures of functional status, risk assessment </w:t>
            </w:r>
          </w:p>
          <w:p w:rsidR="0066767F" w:rsidRPr="006A1678" w:rsidRDefault="00113893" w:rsidP="006A1678">
            <w:pPr>
              <w:pStyle w:val="ListParagraph0"/>
              <w:numPr>
                <w:ilvl w:val="0"/>
                <w:numId w:val="25"/>
              </w:numPr>
              <w:rPr>
                <w:rFonts w:asciiTheme="minorHAnsi" w:hAnsiTheme="minorHAnsi" w:cstheme="minorHAnsi"/>
                <w:bCs/>
              </w:rPr>
            </w:pPr>
            <w:r w:rsidRPr="006A1678">
              <w:rPr>
                <w:rFonts w:asciiTheme="minorHAnsi" w:hAnsiTheme="minorHAnsi" w:cstheme="minorHAnsi"/>
              </w:rPr>
              <w:t xml:space="preserve">Care Coordination measures </w:t>
            </w:r>
          </w:p>
        </w:tc>
        <w:tc>
          <w:tcPr>
            <w:tcW w:w="4825" w:type="dxa"/>
            <w:tcBorders>
              <w:top w:val="single" w:sz="4" w:space="0" w:color="auto"/>
              <w:bottom w:val="single" w:sz="6" w:space="0" w:color="000000"/>
            </w:tcBorders>
          </w:tcPr>
          <w:p w:rsidR="0066767F" w:rsidRPr="006A1678" w:rsidRDefault="006A1678" w:rsidP="006A1678">
            <w:pPr>
              <w:contextualSpacing/>
              <w:rPr>
                <w:rFonts w:asciiTheme="minorHAnsi" w:hAnsiTheme="minorHAnsi" w:cstheme="minorHAnsi"/>
                <w:sz w:val="22"/>
                <w:szCs w:val="22"/>
              </w:rPr>
            </w:pPr>
            <w:r>
              <w:rPr>
                <w:rFonts w:asciiTheme="minorHAnsi" w:hAnsiTheme="minorHAnsi"/>
                <w:noProof/>
                <w:sz w:val="22"/>
                <w:szCs w:val="22"/>
              </w:rPr>
              <w:drawing>
                <wp:inline distT="0" distB="0" distL="0" distR="0" wp14:anchorId="698FEFB3" wp14:editId="51EB8E54">
                  <wp:extent cx="190500" cy="180975"/>
                  <wp:effectExtent l="0" t="0" r="0" b="9525"/>
                  <wp:docPr id="9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113893" w:rsidRPr="006A1678">
              <w:rPr>
                <w:rFonts w:asciiTheme="minorHAnsi" w:hAnsiTheme="minorHAnsi" w:cstheme="minorHAnsi"/>
                <w:i/>
                <w:sz w:val="22"/>
                <w:szCs w:val="22"/>
              </w:rPr>
              <w:t xml:space="preserve"> </w:t>
            </w:r>
            <w:r w:rsidR="00113893" w:rsidRPr="006A1678">
              <w:rPr>
                <w:rFonts w:asciiTheme="minorHAnsi" w:hAnsiTheme="minorHAnsi" w:cstheme="minorHAnsi"/>
                <w:sz w:val="22"/>
                <w:szCs w:val="22"/>
              </w:rPr>
              <w:t xml:space="preserve">Large – This could be assuming the any new functionality is already covered in another MU3 objective. </w:t>
            </w:r>
          </w:p>
          <w:p w:rsidR="0066767F" w:rsidRPr="006A1678" w:rsidRDefault="006A1678" w:rsidP="006A1678">
            <w:pPr>
              <w:contextualSpacing/>
              <w:rPr>
                <w:rFonts w:asciiTheme="minorHAnsi" w:hAnsiTheme="minorHAnsi" w:cstheme="minorHAnsi"/>
                <w:sz w:val="22"/>
                <w:szCs w:val="22"/>
              </w:rPr>
            </w:pPr>
            <w:r>
              <w:rPr>
                <w:rFonts w:asciiTheme="minorHAnsi" w:hAnsiTheme="minorHAnsi"/>
                <w:noProof/>
                <w:sz w:val="22"/>
                <w:szCs w:val="22"/>
              </w:rPr>
              <w:drawing>
                <wp:inline distT="0" distB="0" distL="0" distR="0" wp14:anchorId="54C0005C" wp14:editId="64DAAD13">
                  <wp:extent cx="190500" cy="180975"/>
                  <wp:effectExtent l="0" t="0" r="0" b="9525"/>
                  <wp:docPr id="91"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9">
                            <a:extLst>
                              <a:ext uri="{28A0092B-C50C-407E-A947-70E740481C1C}">
                                <a14:useLocalDpi xmlns:a14="http://schemas.microsoft.com/office/drawing/2010/main" val="0"/>
                              </a:ext>
                            </a:extLst>
                          </a:blip>
                          <a:srcRect l="7500" t="65315" r="88307" b="27837"/>
                          <a:stretch>
                            <a:fillRect/>
                          </a:stretch>
                        </pic:blipFill>
                        <pic:spPr bwMode="auto">
                          <a:xfrm>
                            <a:off x="0" y="0"/>
                            <a:ext cx="190500" cy="180975"/>
                          </a:xfrm>
                          <a:prstGeom prst="rect">
                            <a:avLst/>
                          </a:prstGeom>
                          <a:noFill/>
                          <a:ln>
                            <a:noFill/>
                          </a:ln>
                        </pic:spPr>
                      </pic:pic>
                    </a:graphicData>
                  </a:graphic>
                </wp:inline>
              </w:drawing>
            </w:r>
            <w:r w:rsidR="00113893" w:rsidRPr="006A1678">
              <w:rPr>
                <w:rFonts w:asciiTheme="minorHAnsi" w:hAnsiTheme="minorHAnsi" w:cstheme="minorHAnsi"/>
                <w:sz w:val="22"/>
                <w:szCs w:val="22"/>
              </w:rPr>
              <w:t xml:space="preserve"> Jumbo – If cost for </w:t>
            </w:r>
            <w:r w:rsidR="001027B7">
              <w:rPr>
                <w:rFonts w:asciiTheme="minorHAnsi" w:hAnsiTheme="minorHAnsi" w:cstheme="minorHAnsi"/>
                <w:sz w:val="22"/>
                <w:szCs w:val="22"/>
              </w:rPr>
              <w:t>building functionality is not in</w:t>
            </w:r>
            <w:r w:rsidR="00113893" w:rsidRPr="006A1678">
              <w:rPr>
                <w:rFonts w:asciiTheme="minorHAnsi" w:hAnsiTheme="minorHAnsi" w:cstheme="minorHAnsi"/>
                <w:sz w:val="22"/>
                <w:szCs w:val="22"/>
              </w:rPr>
              <w:t xml:space="preserve">curred as part of other MU3 objectives. </w:t>
            </w:r>
          </w:p>
          <w:p w:rsidR="008F7BA3" w:rsidRPr="006A1678" w:rsidRDefault="008F7BA3" w:rsidP="006A1678">
            <w:pPr>
              <w:contextualSpacing/>
              <w:rPr>
                <w:rFonts w:asciiTheme="minorHAnsi" w:hAnsiTheme="minorHAnsi" w:cstheme="minorHAnsi"/>
                <w:sz w:val="22"/>
                <w:szCs w:val="22"/>
              </w:rPr>
            </w:pPr>
          </w:p>
          <w:p w:rsidR="00036C2C" w:rsidRPr="006A1678" w:rsidRDefault="00113893" w:rsidP="006A1678">
            <w:pPr>
              <w:contextualSpacing/>
              <w:rPr>
                <w:rFonts w:asciiTheme="minorHAnsi" w:hAnsiTheme="minorHAnsi" w:cstheme="minorHAnsi"/>
                <w:b/>
                <w:sz w:val="22"/>
                <w:szCs w:val="22"/>
              </w:rPr>
            </w:pPr>
            <w:r w:rsidRPr="006A1678">
              <w:rPr>
                <w:rFonts w:asciiTheme="minorHAnsi" w:hAnsiTheme="minorHAnsi" w:cstheme="minorHAnsi"/>
                <w:i/>
                <w:sz w:val="22"/>
                <w:szCs w:val="22"/>
              </w:rPr>
              <w:t xml:space="preserve">Something would be considered “new ground” if it is a CQM that utilizes brand new EHR functionality – including patient reported functional status measures, etc. </w:t>
            </w:r>
          </w:p>
        </w:tc>
      </w:tr>
      <w:tr w:rsidR="0066767F" w:rsidRPr="006A1678" w:rsidTr="00D22748">
        <w:trPr>
          <w:cantSplit/>
          <w:trHeight w:val="77"/>
        </w:trPr>
        <w:tc>
          <w:tcPr>
            <w:tcW w:w="1416" w:type="dxa"/>
            <w:tcBorders>
              <w:top w:val="single" w:sz="6" w:space="0" w:color="000000"/>
            </w:tcBorders>
          </w:tcPr>
          <w:p w:rsidR="0066767F" w:rsidRPr="006A1678" w:rsidRDefault="0066767F" w:rsidP="006A1678">
            <w:pPr>
              <w:contextualSpacing/>
              <w:jc w:val="center"/>
              <w:rPr>
                <w:rFonts w:asciiTheme="minorHAnsi" w:hAnsiTheme="minorHAnsi" w:cstheme="minorHAnsi"/>
                <w:b/>
                <w:bCs/>
                <w:sz w:val="22"/>
                <w:szCs w:val="22"/>
              </w:rPr>
            </w:pPr>
          </w:p>
        </w:tc>
        <w:tc>
          <w:tcPr>
            <w:tcW w:w="4919" w:type="dxa"/>
            <w:tcBorders>
              <w:top w:val="single" w:sz="6" w:space="0" w:color="000000"/>
            </w:tcBorders>
          </w:tcPr>
          <w:p w:rsidR="0066767F" w:rsidRPr="006A1678" w:rsidRDefault="00113893" w:rsidP="006A1678">
            <w:pPr>
              <w:contextualSpacing/>
              <w:rPr>
                <w:rFonts w:asciiTheme="minorHAnsi" w:hAnsiTheme="minorHAnsi" w:cstheme="minorHAnsi"/>
                <w:bCs/>
                <w:sz w:val="22"/>
                <w:szCs w:val="22"/>
              </w:rPr>
            </w:pPr>
            <w:r w:rsidRPr="006A1678">
              <w:rPr>
                <w:rFonts w:asciiTheme="minorHAnsi" w:hAnsiTheme="minorHAnsi" w:cstheme="minorHAnsi"/>
                <w:b/>
                <w:sz w:val="22"/>
                <w:szCs w:val="22"/>
              </w:rPr>
              <w:t>QRDA I import</w:t>
            </w:r>
            <w:r w:rsidRPr="006A1678">
              <w:rPr>
                <w:rFonts w:asciiTheme="minorHAnsi" w:hAnsiTheme="minorHAnsi" w:cstheme="minorHAnsi"/>
                <w:sz w:val="22"/>
                <w:szCs w:val="22"/>
              </w:rPr>
              <w:t xml:space="preserve"> (not required of EHRs in Stage 2) </w:t>
            </w:r>
          </w:p>
        </w:tc>
        <w:tc>
          <w:tcPr>
            <w:tcW w:w="4825" w:type="dxa"/>
            <w:tcBorders>
              <w:top w:val="single" w:sz="6" w:space="0" w:color="000000"/>
            </w:tcBorders>
          </w:tcPr>
          <w:p w:rsidR="00036C2C" w:rsidRPr="006A1678" w:rsidRDefault="006A1678" w:rsidP="006A1678">
            <w:pPr>
              <w:contextualSpacing/>
              <w:rPr>
                <w:rFonts w:asciiTheme="minorHAnsi" w:hAnsiTheme="minorHAnsi" w:cstheme="minorHAnsi"/>
                <w:b/>
                <w:sz w:val="22"/>
                <w:szCs w:val="22"/>
              </w:rPr>
            </w:pPr>
            <w:r>
              <w:rPr>
                <w:rFonts w:asciiTheme="minorHAnsi" w:hAnsiTheme="minorHAnsi"/>
                <w:noProof/>
                <w:sz w:val="22"/>
                <w:szCs w:val="22"/>
              </w:rPr>
              <w:drawing>
                <wp:inline distT="0" distB="0" distL="0" distR="0" wp14:anchorId="2535EB5C" wp14:editId="2092E232">
                  <wp:extent cx="190500" cy="180975"/>
                  <wp:effectExtent l="0" t="0" r="0" b="9525"/>
                  <wp:docPr id="92"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
                            <a:extLst>
                              <a:ext uri="{28A0092B-C50C-407E-A947-70E740481C1C}">
                                <a14:useLocalDpi xmlns:a14="http://schemas.microsoft.com/office/drawing/2010/main" val="0"/>
                              </a:ext>
                            </a:extLst>
                          </a:blip>
                          <a:srcRect l="7500" t="65315" r="88307" b="27837"/>
                          <a:stretch>
                            <a:fillRect/>
                          </a:stretch>
                        </pic:blipFill>
                        <pic:spPr bwMode="auto">
                          <a:xfrm>
                            <a:off x="0" y="0"/>
                            <a:ext cx="190500" cy="180975"/>
                          </a:xfrm>
                          <a:prstGeom prst="rect">
                            <a:avLst/>
                          </a:prstGeom>
                          <a:noFill/>
                          <a:ln>
                            <a:noFill/>
                          </a:ln>
                        </pic:spPr>
                      </pic:pic>
                    </a:graphicData>
                  </a:graphic>
                </wp:inline>
              </w:drawing>
            </w:r>
            <w:r w:rsidR="00113893" w:rsidRPr="006A1678">
              <w:rPr>
                <w:rFonts w:asciiTheme="minorHAnsi" w:hAnsiTheme="minorHAnsi" w:cstheme="minorHAnsi"/>
                <w:sz w:val="22"/>
                <w:szCs w:val="22"/>
              </w:rPr>
              <w:t xml:space="preserve"> Jumbo</w:t>
            </w:r>
            <w:bookmarkStart w:id="0" w:name="_GoBack"/>
            <w:bookmarkEnd w:id="0"/>
            <w:r w:rsidR="00C05271">
              <w:rPr>
                <w:rFonts w:asciiTheme="minorHAnsi" w:hAnsiTheme="minorHAnsi" w:cstheme="minorHAnsi"/>
                <w:sz w:val="22"/>
                <w:szCs w:val="22"/>
              </w:rPr>
              <w:t xml:space="preserve"> for EHRs that do not have this capability. We suggest it should not be</w:t>
            </w:r>
            <w:r w:rsidR="008B0735">
              <w:rPr>
                <w:rFonts w:asciiTheme="minorHAnsi" w:hAnsiTheme="minorHAnsi" w:cstheme="minorHAnsi"/>
                <w:sz w:val="22"/>
                <w:szCs w:val="22"/>
              </w:rPr>
              <w:t xml:space="preserve"> a requirement for certification</w:t>
            </w:r>
            <w:r w:rsidR="00C05271">
              <w:rPr>
                <w:rFonts w:asciiTheme="minorHAnsi" w:hAnsiTheme="minorHAnsi" w:cstheme="minorHAnsi"/>
                <w:sz w:val="22"/>
                <w:szCs w:val="22"/>
              </w:rPr>
              <w:t>.</w:t>
            </w:r>
          </w:p>
        </w:tc>
      </w:tr>
      <w:tr w:rsidR="0066767F" w:rsidRPr="006A1678" w:rsidTr="009356D5">
        <w:trPr>
          <w:cantSplit/>
          <w:trHeight w:val="77"/>
        </w:trPr>
        <w:tc>
          <w:tcPr>
            <w:tcW w:w="1416" w:type="dxa"/>
          </w:tcPr>
          <w:p w:rsidR="0066767F" w:rsidRPr="006A1678" w:rsidRDefault="0066767F" w:rsidP="006A1678">
            <w:pPr>
              <w:contextualSpacing/>
              <w:jc w:val="center"/>
              <w:rPr>
                <w:rFonts w:asciiTheme="minorHAnsi" w:hAnsiTheme="minorHAnsi" w:cstheme="minorHAnsi"/>
                <w:b/>
                <w:bCs/>
                <w:sz w:val="22"/>
                <w:szCs w:val="22"/>
              </w:rPr>
            </w:pPr>
          </w:p>
        </w:tc>
        <w:tc>
          <w:tcPr>
            <w:tcW w:w="4919" w:type="dxa"/>
          </w:tcPr>
          <w:p w:rsidR="0066767F" w:rsidRPr="006A1678" w:rsidRDefault="00113893" w:rsidP="006A1678">
            <w:pPr>
              <w:contextualSpacing/>
              <w:rPr>
                <w:rFonts w:asciiTheme="minorHAnsi" w:hAnsiTheme="minorHAnsi" w:cstheme="minorHAnsi"/>
                <w:sz w:val="22"/>
                <w:szCs w:val="22"/>
              </w:rPr>
            </w:pPr>
            <w:r w:rsidRPr="006A1678">
              <w:rPr>
                <w:rFonts w:asciiTheme="minorHAnsi" w:hAnsiTheme="minorHAnsi" w:cstheme="minorHAnsi"/>
                <w:b/>
                <w:sz w:val="22"/>
                <w:szCs w:val="22"/>
              </w:rPr>
              <w:t>New reporting methods</w:t>
            </w:r>
            <w:r w:rsidRPr="006A1678">
              <w:rPr>
                <w:rFonts w:asciiTheme="minorHAnsi" w:hAnsiTheme="minorHAnsi" w:cstheme="minorHAnsi"/>
                <w:sz w:val="22"/>
                <w:szCs w:val="22"/>
              </w:rPr>
              <w:t xml:space="preserve"> – </w:t>
            </w:r>
          </w:p>
          <w:p w:rsidR="0066767F" w:rsidRPr="006A1678" w:rsidRDefault="00113893" w:rsidP="006A1678">
            <w:pPr>
              <w:pStyle w:val="ListParagraph0"/>
              <w:numPr>
                <w:ilvl w:val="0"/>
                <w:numId w:val="26"/>
              </w:numPr>
              <w:rPr>
                <w:rFonts w:asciiTheme="minorHAnsi" w:hAnsiTheme="minorHAnsi" w:cstheme="minorHAnsi"/>
              </w:rPr>
            </w:pPr>
            <w:r w:rsidRPr="006A1678">
              <w:rPr>
                <w:rFonts w:asciiTheme="minorHAnsi" w:hAnsiTheme="minorHAnsi" w:cstheme="minorHAnsi"/>
              </w:rPr>
              <w:t>Group-based reporting</w:t>
            </w:r>
          </w:p>
          <w:p w:rsidR="0066767F" w:rsidRPr="006A1678" w:rsidRDefault="00113893" w:rsidP="006A1678">
            <w:pPr>
              <w:pStyle w:val="ListParagraph0"/>
              <w:numPr>
                <w:ilvl w:val="0"/>
                <w:numId w:val="26"/>
              </w:numPr>
              <w:rPr>
                <w:rFonts w:asciiTheme="minorHAnsi" w:hAnsiTheme="minorHAnsi" w:cstheme="minorHAnsi"/>
              </w:rPr>
            </w:pPr>
            <w:r w:rsidRPr="006A1678">
              <w:rPr>
                <w:rFonts w:asciiTheme="minorHAnsi" w:hAnsiTheme="minorHAnsi" w:cstheme="minorHAnsi"/>
              </w:rPr>
              <w:t>New standards for electronic submission</w:t>
            </w:r>
          </w:p>
          <w:p w:rsidR="00E3676F" w:rsidRPr="006A1678" w:rsidRDefault="00E3676F" w:rsidP="006A1678">
            <w:pPr>
              <w:contextualSpacing/>
              <w:rPr>
                <w:rFonts w:asciiTheme="minorHAnsi" w:hAnsiTheme="minorHAnsi" w:cstheme="minorHAnsi"/>
                <w:sz w:val="22"/>
                <w:szCs w:val="22"/>
              </w:rPr>
            </w:pPr>
          </w:p>
          <w:p w:rsidR="0066767F" w:rsidRPr="006A1678" w:rsidRDefault="00113893" w:rsidP="006A1678">
            <w:pPr>
              <w:contextualSpacing/>
              <w:rPr>
                <w:rFonts w:asciiTheme="minorHAnsi" w:hAnsiTheme="minorHAnsi" w:cstheme="minorHAnsi"/>
                <w:bCs/>
                <w:sz w:val="22"/>
                <w:szCs w:val="22"/>
              </w:rPr>
            </w:pPr>
            <w:r w:rsidRPr="006A1678">
              <w:rPr>
                <w:rFonts w:asciiTheme="minorHAnsi" w:hAnsiTheme="minorHAnsi" w:cstheme="minorHAnsi"/>
                <w:b/>
                <w:sz w:val="22"/>
                <w:szCs w:val="22"/>
              </w:rPr>
              <w:t>New data models</w:t>
            </w:r>
            <w:r w:rsidRPr="006A1678">
              <w:rPr>
                <w:rFonts w:asciiTheme="minorHAnsi" w:hAnsiTheme="minorHAnsi" w:cstheme="minorHAnsi"/>
                <w:sz w:val="22"/>
                <w:szCs w:val="22"/>
              </w:rPr>
              <w:t xml:space="preserve"> (QDM versus </w:t>
            </w:r>
            <w:proofErr w:type="spellStart"/>
            <w:r w:rsidRPr="006A1678">
              <w:rPr>
                <w:rFonts w:asciiTheme="minorHAnsi" w:hAnsiTheme="minorHAnsi" w:cstheme="minorHAnsi"/>
                <w:sz w:val="22"/>
                <w:szCs w:val="22"/>
              </w:rPr>
              <w:t>vMR</w:t>
            </w:r>
            <w:proofErr w:type="spellEnd"/>
            <w:r w:rsidRPr="006A1678">
              <w:rPr>
                <w:rFonts w:asciiTheme="minorHAnsi" w:hAnsiTheme="minorHAnsi" w:cstheme="minorHAnsi"/>
                <w:sz w:val="22"/>
                <w:szCs w:val="22"/>
              </w:rPr>
              <w:t>)</w:t>
            </w:r>
          </w:p>
        </w:tc>
        <w:tc>
          <w:tcPr>
            <w:tcW w:w="4825" w:type="dxa"/>
          </w:tcPr>
          <w:p w:rsidR="00036C2C" w:rsidRPr="006A1678" w:rsidRDefault="006A1678" w:rsidP="006A1678">
            <w:pPr>
              <w:contextualSpacing/>
              <w:rPr>
                <w:rFonts w:asciiTheme="minorHAnsi" w:hAnsiTheme="minorHAnsi" w:cstheme="minorHAnsi"/>
                <w:b/>
                <w:sz w:val="22"/>
                <w:szCs w:val="22"/>
              </w:rPr>
            </w:pPr>
            <w:r>
              <w:rPr>
                <w:rFonts w:asciiTheme="minorHAnsi" w:hAnsiTheme="minorHAnsi"/>
                <w:noProof/>
                <w:sz w:val="22"/>
                <w:szCs w:val="22"/>
              </w:rPr>
              <w:drawing>
                <wp:inline distT="0" distB="0" distL="0" distR="0" wp14:anchorId="65605B9E" wp14:editId="3CA7A9DF">
                  <wp:extent cx="190500" cy="180975"/>
                  <wp:effectExtent l="0" t="0" r="0" b="9525"/>
                  <wp:docPr id="93"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
                            <a:extLst>
                              <a:ext uri="{28A0092B-C50C-407E-A947-70E740481C1C}">
                                <a14:useLocalDpi xmlns:a14="http://schemas.microsoft.com/office/drawing/2010/main" val="0"/>
                              </a:ext>
                            </a:extLst>
                          </a:blip>
                          <a:srcRect l="7500" t="65315" r="88307" b="27837"/>
                          <a:stretch>
                            <a:fillRect/>
                          </a:stretch>
                        </pic:blipFill>
                        <pic:spPr bwMode="auto">
                          <a:xfrm>
                            <a:off x="0" y="0"/>
                            <a:ext cx="190500" cy="180975"/>
                          </a:xfrm>
                          <a:prstGeom prst="rect">
                            <a:avLst/>
                          </a:prstGeom>
                          <a:noFill/>
                          <a:ln>
                            <a:noFill/>
                          </a:ln>
                        </pic:spPr>
                      </pic:pic>
                    </a:graphicData>
                  </a:graphic>
                </wp:inline>
              </w:drawing>
            </w:r>
            <w:r w:rsidR="00113893" w:rsidRPr="006A1678">
              <w:rPr>
                <w:rFonts w:asciiTheme="minorHAnsi" w:hAnsiTheme="minorHAnsi" w:cstheme="minorHAnsi"/>
                <w:sz w:val="22"/>
                <w:szCs w:val="22"/>
              </w:rPr>
              <w:t>Not estimated, not enough information although we think that many of these could be jumbo projects.</w:t>
            </w:r>
          </w:p>
        </w:tc>
      </w:tr>
      <w:tr w:rsidR="0066767F" w:rsidRPr="006A1678" w:rsidTr="009356D5">
        <w:trPr>
          <w:cantSplit/>
          <w:trHeight w:val="77"/>
        </w:trPr>
        <w:tc>
          <w:tcPr>
            <w:tcW w:w="1416" w:type="dxa"/>
          </w:tcPr>
          <w:p w:rsidR="0066767F" w:rsidRPr="006A1678" w:rsidRDefault="0066767F" w:rsidP="006A1678">
            <w:pPr>
              <w:contextualSpacing/>
              <w:jc w:val="center"/>
              <w:rPr>
                <w:rFonts w:asciiTheme="minorHAnsi" w:hAnsiTheme="minorHAnsi" w:cstheme="minorHAnsi"/>
                <w:b/>
                <w:bCs/>
                <w:sz w:val="22"/>
                <w:szCs w:val="22"/>
              </w:rPr>
            </w:pPr>
          </w:p>
        </w:tc>
        <w:tc>
          <w:tcPr>
            <w:tcW w:w="4919" w:type="dxa"/>
          </w:tcPr>
          <w:p w:rsidR="0066767F" w:rsidRPr="006A1678" w:rsidRDefault="00113893" w:rsidP="006A1678">
            <w:pPr>
              <w:contextualSpacing/>
              <w:rPr>
                <w:rFonts w:asciiTheme="minorHAnsi" w:hAnsiTheme="minorHAnsi" w:cstheme="minorHAnsi"/>
                <w:b/>
                <w:bCs/>
                <w:sz w:val="22"/>
                <w:szCs w:val="22"/>
              </w:rPr>
            </w:pPr>
            <w:r w:rsidRPr="006A1678">
              <w:rPr>
                <w:rFonts w:asciiTheme="minorHAnsi" w:hAnsiTheme="minorHAnsi" w:cstheme="minorHAnsi"/>
                <w:b/>
                <w:sz w:val="22"/>
                <w:szCs w:val="22"/>
              </w:rPr>
              <w:t>Qualified Clinical Data Registries</w:t>
            </w:r>
          </w:p>
        </w:tc>
        <w:tc>
          <w:tcPr>
            <w:tcW w:w="4825" w:type="dxa"/>
          </w:tcPr>
          <w:p w:rsidR="00036C2C" w:rsidRPr="006A1678" w:rsidRDefault="006A1678" w:rsidP="006A1678">
            <w:pPr>
              <w:contextualSpacing/>
              <w:rPr>
                <w:rFonts w:asciiTheme="minorHAnsi" w:hAnsiTheme="minorHAnsi" w:cstheme="minorHAnsi"/>
                <w:b/>
                <w:sz w:val="22"/>
                <w:szCs w:val="22"/>
              </w:rPr>
            </w:pPr>
            <w:r>
              <w:rPr>
                <w:rFonts w:asciiTheme="minorHAnsi" w:hAnsiTheme="minorHAnsi"/>
                <w:noProof/>
                <w:sz w:val="22"/>
                <w:szCs w:val="22"/>
              </w:rPr>
              <w:drawing>
                <wp:inline distT="0" distB="0" distL="0" distR="0" wp14:anchorId="072C91F4" wp14:editId="53E7EB1F">
                  <wp:extent cx="190500" cy="180975"/>
                  <wp:effectExtent l="0" t="0" r="0" b="9525"/>
                  <wp:docPr id="94"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9">
                            <a:extLst>
                              <a:ext uri="{28A0092B-C50C-407E-A947-70E740481C1C}">
                                <a14:useLocalDpi xmlns:a14="http://schemas.microsoft.com/office/drawing/2010/main" val="0"/>
                              </a:ext>
                            </a:extLst>
                          </a:blip>
                          <a:srcRect l="7500" t="65315" r="88307" b="27837"/>
                          <a:stretch>
                            <a:fillRect/>
                          </a:stretch>
                        </pic:blipFill>
                        <pic:spPr bwMode="auto">
                          <a:xfrm>
                            <a:off x="0" y="0"/>
                            <a:ext cx="190500" cy="180975"/>
                          </a:xfrm>
                          <a:prstGeom prst="rect">
                            <a:avLst/>
                          </a:prstGeom>
                          <a:noFill/>
                          <a:ln>
                            <a:noFill/>
                          </a:ln>
                        </pic:spPr>
                      </pic:pic>
                    </a:graphicData>
                  </a:graphic>
                </wp:inline>
              </w:drawing>
            </w:r>
            <w:r w:rsidR="00113893" w:rsidRPr="006A1678">
              <w:rPr>
                <w:rFonts w:asciiTheme="minorHAnsi" w:hAnsiTheme="minorHAnsi" w:cstheme="minorHAnsi"/>
                <w:sz w:val="22"/>
                <w:szCs w:val="22"/>
              </w:rPr>
              <w:t xml:space="preserve"> Jumbo</w:t>
            </w:r>
          </w:p>
        </w:tc>
      </w:tr>
      <w:tr w:rsidR="0066767F" w:rsidRPr="006A1678" w:rsidTr="009356D5">
        <w:trPr>
          <w:cantSplit/>
          <w:trHeight w:val="1862"/>
        </w:trPr>
        <w:tc>
          <w:tcPr>
            <w:tcW w:w="1416" w:type="dxa"/>
            <w:tcBorders>
              <w:bottom w:val="single" w:sz="4" w:space="0" w:color="auto"/>
            </w:tcBorders>
          </w:tcPr>
          <w:p w:rsidR="0066767F" w:rsidRPr="006A1678" w:rsidRDefault="0066767F" w:rsidP="006A1678">
            <w:pPr>
              <w:contextualSpacing/>
              <w:jc w:val="center"/>
              <w:rPr>
                <w:rFonts w:asciiTheme="minorHAnsi" w:hAnsiTheme="minorHAnsi" w:cstheme="minorHAnsi"/>
                <w:b/>
                <w:bCs/>
                <w:sz w:val="22"/>
                <w:szCs w:val="22"/>
              </w:rPr>
            </w:pPr>
          </w:p>
        </w:tc>
        <w:tc>
          <w:tcPr>
            <w:tcW w:w="4919" w:type="dxa"/>
            <w:tcBorders>
              <w:bottom w:val="single" w:sz="4" w:space="0" w:color="auto"/>
            </w:tcBorders>
          </w:tcPr>
          <w:p w:rsidR="0066767F" w:rsidRPr="006A1678" w:rsidRDefault="00113893" w:rsidP="006A1678">
            <w:pPr>
              <w:contextualSpacing/>
              <w:rPr>
                <w:rFonts w:asciiTheme="minorHAnsi" w:hAnsiTheme="minorHAnsi" w:cstheme="minorHAnsi"/>
                <w:sz w:val="22"/>
                <w:szCs w:val="22"/>
              </w:rPr>
            </w:pPr>
            <w:r w:rsidRPr="006A1678">
              <w:rPr>
                <w:rFonts w:asciiTheme="minorHAnsi" w:hAnsiTheme="minorHAnsi" w:cstheme="minorHAnsi"/>
                <w:b/>
                <w:sz w:val="22"/>
                <w:szCs w:val="22"/>
              </w:rPr>
              <w:t xml:space="preserve">Measure </w:t>
            </w:r>
            <w:r w:rsidR="00660046" w:rsidRPr="006A1678">
              <w:rPr>
                <w:rFonts w:asciiTheme="minorHAnsi" w:hAnsiTheme="minorHAnsi" w:cstheme="minorHAnsi"/>
                <w:b/>
                <w:sz w:val="22"/>
                <w:szCs w:val="22"/>
              </w:rPr>
              <w:t>updates</w:t>
            </w:r>
            <w:r w:rsidRPr="006A1678">
              <w:rPr>
                <w:rFonts w:asciiTheme="minorHAnsi" w:hAnsiTheme="minorHAnsi" w:cstheme="minorHAnsi"/>
                <w:b/>
                <w:sz w:val="22"/>
                <w:szCs w:val="22"/>
              </w:rPr>
              <w:t>/</w:t>
            </w:r>
            <w:r w:rsidR="00660046" w:rsidRPr="006A1678">
              <w:rPr>
                <w:rFonts w:asciiTheme="minorHAnsi" w:hAnsiTheme="minorHAnsi" w:cstheme="minorHAnsi"/>
                <w:b/>
                <w:sz w:val="22"/>
                <w:szCs w:val="22"/>
              </w:rPr>
              <w:t>revisions</w:t>
            </w:r>
            <w:r w:rsidR="00660046" w:rsidRPr="006A1678">
              <w:rPr>
                <w:rFonts w:asciiTheme="minorHAnsi" w:hAnsiTheme="minorHAnsi" w:cstheme="minorHAnsi"/>
                <w:sz w:val="22"/>
                <w:szCs w:val="22"/>
              </w:rPr>
              <w:t xml:space="preserve"> </w:t>
            </w:r>
            <w:r w:rsidRPr="006A1678">
              <w:rPr>
                <w:rFonts w:asciiTheme="minorHAnsi" w:hAnsiTheme="minorHAnsi" w:cstheme="minorHAnsi"/>
                <w:sz w:val="22"/>
                <w:szCs w:val="22"/>
              </w:rPr>
              <w:t>– small: Support for 5 updated electronically specified CQM including QRDA I and QRDA III xml generation.</w:t>
            </w:r>
          </w:p>
          <w:p w:rsidR="0066767F" w:rsidRPr="006A1678" w:rsidRDefault="0066767F" w:rsidP="006A1678">
            <w:pPr>
              <w:contextualSpacing/>
              <w:rPr>
                <w:rFonts w:asciiTheme="minorHAnsi" w:hAnsiTheme="minorHAnsi" w:cstheme="minorHAnsi"/>
                <w:sz w:val="22"/>
                <w:szCs w:val="22"/>
              </w:rPr>
            </w:pPr>
          </w:p>
          <w:p w:rsidR="0066767F" w:rsidRPr="006A1678" w:rsidRDefault="00113893" w:rsidP="006A1678">
            <w:pPr>
              <w:contextualSpacing/>
              <w:rPr>
                <w:rFonts w:asciiTheme="minorHAnsi" w:hAnsiTheme="minorHAnsi" w:cstheme="minorHAnsi"/>
                <w:bCs/>
                <w:sz w:val="22"/>
                <w:szCs w:val="22"/>
              </w:rPr>
            </w:pPr>
            <w:r w:rsidRPr="006A1678">
              <w:rPr>
                <w:rFonts w:asciiTheme="minorHAnsi" w:hAnsiTheme="minorHAnsi" w:cstheme="minorHAnsi"/>
                <w:sz w:val="22"/>
                <w:szCs w:val="22"/>
              </w:rPr>
              <w:t xml:space="preserve">Examples: As recommended in the </w:t>
            </w:r>
            <w:r w:rsidR="00E3676F" w:rsidRPr="006A1678">
              <w:rPr>
                <w:rFonts w:asciiTheme="minorHAnsi" w:hAnsiTheme="minorHAnsi" w:cstheme="minorHAnsi"/>
                <w:sz w:val="22"/>
                <w:szCs w:val="22"/>
              </w:rPr>
              <w:t xml:space="preserve">EHR </w:t>
            </w:r>
            <w:r w:rsidRPr="006A1678">
              <w:rPr>
                <w:rFonts w:asciiTheme="minorHAnsi" w:hAnsiTheme="minorHAnsi" w:cstheme="minorHAnsi"/>
                <w:sz w:val="22"/>
                <w:szCs w:val="22"/>
              </w:rPr>
              <w:t>A</w:t>
            </w:r>
            <w:r w:rsidR="00E3676F" w:rsidRPr="006A1678">
              <w:rPr>
                <w:rFonts w:asciiTheme="minorHAnsi" w:hAnsiTheme="minorHAnsi" w:cstheme="minorHAnsi"/>
                <w:sz w:val="22"/>
                <w:szCs w:val="22"/>
              </w:rPr>
              <w:t>ssociation</w:t>
            </w:r>
            <w:r w:rsidR="005A19BB">
              <w:rPr>
                <w:rFonts w:asciiTheme="minorHAnsi" w:hAnsiTheme="minorHAnsi" w:cstheme="minorHAnsi"/>
                <w:sz w:val="22"/>
                <w:szCs w:val="22"/>
              </w:rPr>
              <w:t xml:space="preserve"> comments to the MPFS NPRM, </w:t>
            </w:r>
            <w:r w:rsidRPr="006A1678">
              <w:rPr>
                <w:rFonts w:asciiTheme="minorHAnsi" w:hAnsiTheme="minorHAnsi" w:cstheme="minorHAnsi"/>
                <w:sz w:val="22"/>
                <w:szCs w:val="22"/>
              </w:rPr>
              <w:t>minor changes in value sets (for example, a medication is removed from a value set because it is no longer on the market or a SNOMED CT code is added)</w:t>
            </w:r>
          </w:p>
        </w:tc>
        <w:tc>
          <w:tcPr>
            <w:tcW w:w="4825" w:type="dxa"/>
            <w:tcBorders>
              <w:bottom w:val="single" w:sz="4" w:space="0" w:color="auto"/>
            </w:tcBorders>
          </w:tcPr>
          <w:p w:rsidR="0066767F" w:rsidRPr="006A1678" w:rsidRDefault="006A1678" w:rsidP="006A1678">
            <w:pPr>
              <w:contextualSpacing/>
              <w:rPr>
                <w:rFonts w:asciiTheme="minorHAnsi" w:hAnsiTheme="minorHAnsi" w:cstheme="minorHAnsi"/>
                <w:sz w:val="22"/>
                <w:szCs w:val="22"/>
              </w:rPr>
            </w:pPr>
            <w:r>
              <w:rPr>
                <w:rFonts w:asciiTheme="minorHAnsi" w:hAnsiTheme="minorHAnsi"/>
                <w:noProof/>
                <w:sz w:val="22"/>
                <w:szCs w:val="22"/>
              </w:rPr>
              <w:drawing>
                <wp:inline distT="0" distB="0" distL="0" distR="0" wp14:anchorId="0333E7EC" wp14:editId="7954EC2C">
                  <wp:extent cx="190500" cy="180975"/>
                  <wp:effectExtent l="0" t="0" r="0" b="9525"/>
                  <wp:docPr id="95"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a:extLst>
                              <a:ext uri="{28A0092B-C50C-407E-A947-70E740481C1C}">
                                <a14:useLocalDpi xmlns:a14="http://schemas.microsoft.com/office/drawing/2010/main" val="0"/>
                              </a:ext>
                            </a:extLst>
                          </a:blip>
                          <a:srcRect l="7500" t="39732" r="88222" b="53394"/>
                          <a:stretch>
                            <a:fillRect/>
                          </a:stretch>
                        </pic:blipFill>
                        <pic:spPr bwMode="auto">
                          <a:xfrm>
                            <a:off x="0" y="0"/>
                            <a:ext cx="190500" cy="180975"/>
                          </a:xfrm>
                          <a:prstGeom prst="rect">
                            <a:avLst/>
                          </a:prstGeom>
                          <a:noFill/>
                          <a:ln>
                            <a:noFill/>
                          </a:ln>
                        </pic:spPr>
                      </pic:pic>
                    </a:graphicData>
                  </a:graphic>
                </wp:inline>
              </w:drawing>
            </w:r>
            <w:r w:rsidR="00113893" w:rsidRPr="006A1678">
              <w:rPr>
                <w:rFonts w:asciiTheme="minorHAnsi" w:hAnsiTheme="minorHAnsi" w:cstheme="minorHAnsi"/>
                <w:sz w:val="22"/>
                <w:szCs w:val="22"/>
              </w:rPr>
              <w:t xml:space="preserve"> Small. Multiply by minimum number of CQMs required for certification for estimate.</w:t>
            </w:r>
          </w:p>
          <w:p w:rsidR="008F7BA3" w:rsidRPr="006A1678" w:rsidRDefault="008F7BA3" w:rsidP="006A1678">
            <w:pPr>
              <w:contextualSpacing/>
              <w:rPr>
                <w:rFonts w:asciiTheme="minorHAnsi" w:hAnsiTheme="minorHAnsi" w:cstheme="minorHAnsi"/>
                <w:sz w:val="22"/>
                <w:szCs w:val="22"/>
              </w:rPr>
            </w:pPr>
          </w:p>
          <w:p w:rsidR="0066767F" w:rsidRPr="006A1678" w:rsidRDefault="00113893" w:rsidP="006A1678">
            <w:pPr>
              <w:contextualSpacing/>
              <w:rPr>
                <w:rFonts w:asciiTheme="minorHAnsi" w:hAnsiTheme="minorHAnsi" w:cstheme="minorHAnsi"/>
                <w:sz w:val="22"/>
                <w:szCs w:val="22"/>
              </w:rPr>
            </w:pPr>
            <w:r w:rsidRPr="006A1678">
              <w:rPr>
                <w:rFonts w:asciiTheme="minorHAnsi" w:hAnsiTheme="minorHAnsi" w:cstheme="minorHAnsi"/>
                <w:sz w:val="22"/>
                <w:szCs w:val="22"/>
              </w:rPr>
              <w:t>*Note that all April and June updates need to be categorized as small projects in order to meet the current timelines of updates in April/June, and start of collection of data in October/January.</w:t>
            </w:r>
          </w:p>
          <w:p w:rsidR="00036C2C" w:rsidRPr="006A1678" w:rsidRDefault="00113893" w:rsidP="006A1678">
            <w:pPr>
              <w:contextualSpacing/>
              <w:rPr>
                <w:rFonts w:asciiTheme="minorHAnsi" w:hAnsiTheme="minorHAnsi" w:cstheme="minorHAnsi"/>
                <w:b/>
                <w:sz w:val="22"/>
                <w:szCs w:val="22"/>
              </w:rPr>
            </w:pPr>
            <w:r w:rsidRPr="006A1678">
              <w:rPr>
                <w:rFonts w:asciiTheme="minorHAnsi" w:hAnsiTheme="minorHAnsi" w:cstheme="minorHAnsi"/>
                <w:sz w:val="22"/>
                <w:szCs w:val="22"/>
              </w:rPr>
              <w:t xml:space="preserve">  </w:t>
            </w:r>
          </w:p>
        </w:tc>
      </w:tr>
      <w:tr w:rsidR="0066767F" w:rsidRPr="006A1678" w:rsidTr="009356D5">
        <w:trPr>
          <w:cantSplit/>
          <w:trHeight w:val="77"/>
        </w:trPr>
        <w:tc>
          <w:tcPr>
            <w:tcW w:w="1416" w:type="dxa"/>
            <w:tcBorders>
              <w:top w:val="single" w:sz="4" w:space="0" w:color="auto"/>
              <w:left w:val="single" w:sz="4" w:space="0" w:color="auto"/>
              <w:bottom w:val="single" w:sz="4" w:space="0" w:color="auto"/>
              <w:right w:val="single" w:sz="4" w:space="0" w:color="auto"/>
            </w:tcBorders>
          </w:tcPr>
          <w:p w:rsidR="0066767F" w:rsidRPr="006A1678" w:rsidRDefault="0066767F" w:rsidP="006A1678">
            <w:pPr>
              <w:contextualSpacing/>
              <w:jc w:val="center"/>
              <w:rPr>
                <w:rFonts w:asciiTheme="minorHAnsi" w:hAnsiTheme="minorHAnsi" w:cstheme="minorHAnsi"/>
                <w:b/>
                <w:bCs/>
                <w:sz w:val="22"/>
                <w:szCs w:val="22"/>
              </w:rPr>
            </w:pPr>
          </w:p>
        </w:tc>
        <w:tc>
          <w:tcPr>
            <w:tcW w:w="4919" w:type="dxa"/>
            <w:tcBorders>
              <w:top w:val="single" w:sz="4" w:space="0" w:color="auto"/>
              <w:left w:val="single" w:sz="4" w:space="0" w:color="auto"/>
              <w:bottom w:val="single" w:sz="4" w:space="0" w:color="auto"/>
              <w:right w:val="single" w:sz="4" w:space="0" w:color="auto"/>
            </w:tcBorders>
          </w:tcPr>
          <w:p w:rsidR="0066767F" w:rsidRPr="006A1678" w:rsidRDefault="00113893" w:rsidP="006A1678">
            <w:pPr>
              <w:contextualSpacing/>
              <w:rPr>
                <w:rFonts w:asciiTheme="minorHAnsi" w:hAnsiTheme="minorHAnsi" w:cstheme="minorHAnsi"/>
                <w:sz w:val="22"/>
                <w:szCs w:val="22"/>
              </w:rPr>
            </w:pPr>
            <w:r w:rsidRPr="006A1678">
              <w:rPr>
                <w:rFonts w:asciiTheme="minorHAnsi" w:hAnsiTheme="minorHAnsi" w:cstheme="minorHAnsi"/>
                <w:b/>
                <w:sz w:val="22"/>
                <w:szCs w:val="22"/>
              </w:rPr>
              <w:t xml:space="preserve">Measure </w:t>
            </w:r>
            <w:r w:rsidR="00660046" w:rsidRPr="006A1678">
              <w:rPr>
                <w:rFonts w:asciiTheme="minorHAnsi" w:hAnsiTheme="minorHAnsi" w:cstheme="minorHAnsi"/>
                <w:b/>
                <w:sz w:val="22"/>
                <w:szCs w:val="22"/>
              </w:rPr>
              <w:t>updates</w:t>
            </w:r>
            <w:r w:rsidRPr="006A1678">
              <w:rPr>
                <w:rFonts w:asciiTheme="minorHAnsi" w:hAnsiTheme="minorHAnsi" w:cstheme="minorHAnsi"/>
                <w:b/>
                <w:sz w:val="22"/>
                <w:szCs w:val="22"/>
              </w:rPr>
              <w:t>/</w:t>
            </w:r>
            <w:r w:rsidR="00660046" w:rsidRPr="006A1678">
              <w:rPr>
                <w:rFonts w:asciiTheme="minorHAnsi" w:hAnsiTheme="minorHAnsi" w:cstheme="minorHAnsi"/>
                <w:b/>
                <w:sz w:val="22"/>
                <w:szCs w:val="22"/>
              </w:rPr>
              <w:t>r</w:t>
            </w:r>
            <w:r w:rsidRPr="006A1678">
              <w:rPr>
                <w:rFonts w:asciiTheme="minorHAnsi" w:hAnsiTheme="minorHAnsi" w:cstheme="minorHAnsi"/>
                <w:b/>
                <w:sz w:val="22"/>
                <w:szCs w:val="22"/>
              </w:rPr>
              <w:t>evisions:</w:t>
            </w:r>
            <w:r w:rsidRPr="006A1678">
              <w:rPr>
                <w:rFonts w:asciiTheme="minorHAnsi" w:hAnsiTheme="minorHAnsi" w:cstheme="minorHAnsi"/>
                <w:sz w:val="22"/>
                <w:szCs w:val="22"/>
              </w:rPr>
              <w:t xml:space="preserve"> Large: Support for 5 updated electronically specified CQMS including QRDA I and QRDA III xml generation </w:t>
            </w:r>
          </w:p>
          <w:p w:rsidR="00E3676F" w:rsidRPr="006A1678" w:rsidRDefault="00E3676F" w:rsidP="006A1678">
            <w:pPr>
              <w:contextualSpacing/>
              <w:rPr>
                <w:rFonts w:asciiTheme="minorHAnsi" w:hAnsiTheme="minorHAnsi" w:cstheme="minorHAnsi"/>
                <w:sz w:val="22"/>
                <w:szCs w:val="22"/>
              </w:rPr>
            </w:pPr>
          </w:p>
          <w:p w:rsidR="0066767F" w:rsidRPr="006A1678" w:rsidRDefault="00113893" w:rsidP="006A1678">
            <w:pPr>
              <w:contextualSpacing/>
              <w:rPr>
                <w:rFonts w:asciiTheme="minorHAnsi" w:hAnsiTheme="minorHAnsi" w:cstheme="minorHAnsi"/>
                <w:bCs/>
                <w:sz w:val="22"/>
                <w:szCs w:val="22"/>
              </w:rPr>
            </w:pPr>
            <w:r w:rsidRPr="006A1678">
              <w:rPr>
                <w:rFonts w:asciiTheme="minorHAnsi" w:hAnsiTheme="minorHAnsi" w:cstheme="minorHAnsi"/>
                <w:sz w:val="22"/>
                <w:szCs w:val="22"/>
              </w:rPr>
              <w:t xml:space="preserve">Examples: Many of the measure revisions in both the April EH and June EP measures would be classified as a large example.  Any major changes to value sets, and additions or deletions of full value sets can have a significant impact on clinician workflow and can require software changes.  </w:t>
            </w:r>
          </w:p>
        </w:tc>
        <w:tc>
          <w:tcPr>
            <w:tcW w:w="4825" w:type="dxa"/>
            <w:tcBorders>
              <w:top w:val="single" w:sz="4" w:space="0" w:color="auto"/>
              <w:left w:val="single" w:sz="4" w:space="0" w:color="auto"/>
              <w:bottom w:val="single" w:sz="4" w:space="0" w:color="auto"/>
              <w:right w:val="single" w:sz="4" w:space="0" w:color="auto"/>
            </w:tcBorders>
          </w:tcPr>
          <w:p w:rsidR="0066767F" w:rsidRPr="006A1678" w:rsidRDefault="006A1678" w:rsidP="006A1678">
            <w:pPr>
              <w:contextualSpacing/>
              <w:rPr>
                <w:rFonts w:asciiTheme="minorHAnsi" w:hAnsiTheme="minorHAnsi" w:cstheme="minorHAnsi"/>
                <w:sz w:val="22"/>
                <w:szCs w:val="22"/>
              </w:rPr>
            </w:pPr>
            <w:r>
              <w:rPr>
                <w:rFonts w:asciiTheme="minorHAnsi" w:hAnsiTheme="minorHAnsi"/>
                <w:noProof/>
                <w:sz w:val="22"/>
                <w:szCs w:val="22"/>
              </w:rPr>
              <w:drawing>
                <wp:inline distT="0" distB="0" distL="0" distR="0" wp14:anchorId="49F550F8" wp14:editId="63300399">
                  <wp:extent cx="190500" cy="180975"/>
                  <wp:effectExtent l="0" t="0" r="0" b="9525"/>
                  <wp:docPr id="96"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a:extLst>
                              <a:ext uri="{28A0092B-C50C-407E-A947-70E740481C1C}">
                                <a14:useLocalDpi xmlns:a14="http://schemas.microsoft.com/office/drawing/2010/main" val="0"/>
                              </a:ext>
                            </a:extLst>
                          </a:blip>
                          <a:srcRect l="7500" t="56476" r="88290" b="36652"/>
                          <a:stretch>
                            <a:fillRect/>
                          </a:stretch>
                        </pic:blipFill>
                        <pic:spPr bwMode="auto">
                          <a:xfrm>
                            <a:off x="0" y="0"/>
                            <a:ext cx="190500" cy="180975"/>
                          </a:xfrm>
                          <a:prstGeom prst="rect">
                            <a:avLst/>
                          </a:prstGeom>
                          <a:noFill/>
                          <a:ln>
                            <a:noFill/>
                          </a:ln>
                        </pic:spPr>
                      </pic:pic>
                    </a:graphicData>
                  </a:graphic>
                </wp:inline>
              </w:drawing>
            </w:r>
            <w:r w:rsidR="00113893" w:rsidRPr="006A1678">
              <w:rPr>
                <w:rFonts w:asciiTheme="minorHAnsi" w:hAnsiTheme="minorHAnsi" w:cstheme="minorHAnsi"/>
                <w:sz w:val="22"/>
                <w:szCs w:val="22"/>
              </w:rPr>
              <w:t xml:space="preserve"> Large</w:t>
            </w:r>
          </w:p>
          <w:p w:rsidR="00036C2C" w:rsidRPr="006A1678" w:rsidRDefault="00113893" w:rsidP="006A1678">
            <w:pPr>
              <w:contextualSpacing/>
              <w:rPr>
                <w:rFonts w:asciiTheme="minorHAnsi" w:hAnsiTheme="minorHAnsi" w:cstheme="minorHAnsi"/>
                <w:b/>
                <w:sz w:val="22"/>
                <w:szCs w:val="22"/>
              </w:rPr>
            </w:pPr>
            <w:r w:rsidRPr="006A1678">
              <w:rPr>
                <w:rFonts w:asciiTheme="minorHAnsi" w:hAnsiTheme="minorHAnsi" w:cstheme="minorHAnsi"/>
                <w:sz w:val="22"/>
                <w:szCs w:val="22"/>
              </w:rPr>
              <w:t xml:space="preserve">*Note that any April and June updated measure specification that is classified as a “large” project would jeopardize the ability of the provider to start their data collection period on time. </w:t>
            </w:r>
          </w:p>
        </w:tc>
      </w:tr>
    </w:tbl>
    <w:p w:rsidR="0082509B" w:rsidRPr="0066767F" w:rsidRDefault="0082509B" w:rsidP="0020360B">
      <w:pPr>
        <w:spacing w:line="276" w:lineRule="auto"/>
        <w:ind w:left="360"/>
        <w:rPr>
          <w:rFonts w:ascii="Verdana" w:hAnsi="Verdana"/>
          <w:sz w:val="20"/>
          <w:szCs w:val="20"/>
        </w:rPr>
      </w:pPr>
    </w:p>
    <w:sectPr w:rsidR="0082509B" w:rsidRPr="0066767F" w:rsidSect="00D22748">
      <w:headerReference w:type="default" r:id="rId11"/>
      <w:footerReference w:type="default" r:id="rId12"/>
      <w:pgSz w:w="12240" w:h="20160" w:code="5"/>
      <w:pgMar w:top="72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191" w:rsidRDefault="00FF0191" w:rsidP="00E83A88">
      <w:r>
        <w:separator/>
      </w:r>
    </w:p>
  </w:endnote>
  <w:endnote w:type="continuationSeparator" w:id="0">
    <w:p w:rsidR="00FF0191" w:rsidRDefault="00FF0191" w:rsidP="00E8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elior">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2320" w:type="dxa"/>
      <w:tblInd w:w="-9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160"/>
      <w:gridCol w:w="11160"/>
    </w:tblGrid>
    <w:tr w:rsidR="009356D5" w:rsidRPr="00421026" w:rsidTr="009356D5">
      <w:trPr>
        <w:trHeight w:val="273"/>
      </w:trPr>
      <w:tc>
        <w:tcPr>
          <w:tcW w:w="11160" w:type="dxa"/>
        </w:tcPr>
        <w:p w:rsidR="009356D5" w:rsidRDefault="009356D5" w:rsidP="00E225E6">
          <w:pPr>
            <w:spacing w:line="276" w:lineRule="auto"/>
            <w:ind w:left="162" w:right="-810"/>
            <w:rPr>
              <w:rFonts w:ascii="Verdana" w:hAnsi="Verdana"/>
              <w:sz w:val="20"/>
              <w:szCs w:val="20"/>
            </w:rPr>
          </w:pPr>
          <w:r w:rsidRPr="00421026">
            <w:rPr>
              <w:rFonts w:asciiTheme="minorHAnsi" w:hAnsiTheme="minorHAnsi" w:cstheme="minorHAnsi"/>
              <w:sz w:val="20"/>
            </w:rPr>
            <w:t xml:space="preserve">Page </w:t>
          </w:r>
          <w:r w:rsidRPr="00421026">
            <w:rPr>
              <w:rFonts w:asciiTheme="minorHAnsi" w:hAnsiTheme="minorHAnsi" w:cstheme="minorHAnsi"/>
              <w:b/>
              <w:sz w:val="20"/>
            </w:rPr>
            <w:fldChar w:fldCharType="begin"/>
          </w:r>
          <w:r w:rsidRPr="00421026">
            <w:rPr>
              <w:rFonts w:asciiTheme="minorHAnsi" w:hAnsiTheme="minorHAnsi" w:cstheme="minorHAnsi"/>
              <w:b/>
              <w:sz w:val="20"/>
            </w:rPr>
            <w:instrText xml:space="preserve"> PAGE  \* Arabic  \* MERGEFORMAT </w:instrText>
          </w:r>
          <w:r w:rsidRPr="00421026">
            <w:rPr>
              <w:rFonts w:asciiTheme="minorHAnsi" w:hAnsiTheme="minorHAnsi" w:cstheme="minorHAnsi"/>
              <w:b/>
              <w:sz w:val="20"/>
            </w:rPr>
            <w:fldChar w:fldCharType="separate"/>
          </w:r>
          <w:r w:rsidR="00691C37">
            <w:rPr>
              <w:rFonts w:asciiTheme="minorHAnsi" w:hAnsiTheme="minorHAnsi" w:cstheme="minorHAnsi"/>
              <w:b/>
              <w:noProof/>
              <w:sz w:val="20"/>
            </w:rPr>
            <w:t>2</w:t>
          </w:r>
          <w:r w:rsidRPr="00421026">
            <w:rPr>
              <w:rFonts w:asciiTheme="minorHAnsi" w:hAnsiTheme="minorHAnsi" w:cstheme="minorHAnsi"/>
              <w:b/>
              <w:sz w:val="20"/>
            </w:rPr>
            <w:fldChar w:fldCharType="end"/>
          </w:r>
          <w:r w:rsidRPr="00421026">
            <w:rPr>
              <w:rFonts w:asciiTheme="minorHAnsi" w:hAnsiTheme="minorHAnsi" w:cstheme="minorHAnsi"/>
              <w:sz w:val="20"/>
            </w:rPr>
            <w:t xml:space="preserve"> of </w:t>
          </w:r>
          <w:fldSimple w:instr=" NUMPAGES  \* Arabic  \* MERGEFORMAT ">
            <w:r w:rsidR="00691C37" w:rsidRPr="00691C37">
              <w:rPr>
                <w:rFonts w:asciiTheme="minorHAnsi" w:hAnsiTheme="minorHAnsi" w:cstheme="minorHAnsi"/>
                <w:b/>
                <w:noProof/>
                <w:sz w:val="20"/>
              </w:rPr>
              <w:t>19</w:t>
            </w:r>
          </w:fldSimple>
          <w:r>
            <w:rPr>
              <w:rFonts w:asciiTheme="minorHAnsi" w:hAnsiTheme="minorHAnsi" w:cstheme="minorHAnsi"/>
              <w:b/>
              <w:noProof/>
              <w:sz w:val="20"/>
            </w:rPr>
            <w:t xml:space="preserve">   Icons: </w:t>
          </w:r>
          <w:r>
            <w:rPr>
              <w:noProof/>
            </w:rPr>
            <w:drawing>
              <wp:inline distT="0" distB="0" distL="0" distR="0" wp14:anchorId="003BF136" wp14:editId="16A14344">
                <wp:extent cx="179978"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7500" t="31015" r="88163" b="61538"/>
                        <a:stretch/>
                      </pic:blipFill>
                      <pic:spPr bwMode="auto">
                        <a:xfrm>
                          <a:off x="0" y="0"/>
                          <a:ext cx="179978" cy="18288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b/>
              <w:noProof/>
              <w:sz w:val="20"/>
            </w:rPr>
            <w:t xml:space="preserve">= no effort, </w:t>
          </w:r>
          <w:r w:rsidRPr="006A1678">
            <w:rPr>
              <w:rFonts w:asciiTheme="minorHAnsi" w:hAnsiTheme="minorHAnsi"/>
              <w:noProof/>
              <w:sz w:val="22"/>
              <w:szCs w:val="22"/>
            </w:rPr>
            <w:drawing>
              <wp:inline distT="0" distB="0" distL="0" distR="0" wp14:anchorId="439E4658" wp14:editId="29FD807B">
                <wp:extent cx="192340" cy="182880"/>
                <wp:effectExtent l="0" t="0" r="0" b="7620"/>
                <wp:docPr id="2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7500" t="39732" r="88221" b="53394"/>
                        <a:stretch/>
                      </pic:blipFill>
                      <pic:spPr bwMode="auto">
                        <a:xfrm>
                          <a:off x="0" y="0"/>
                          <a:ext cx="192340" cy="18288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b/>
              <w:noProof/>
              <w:sz w:val="20"/>
            </w:rPr>
            <w:t xml:space="preserve">= small, </w:t>
          </w:r>
          <w:r w:rsidRPr="006A1678">
            <w:rPr>
              <w:rFonts w:asciiTheme="minorHAnsi" w:hAnsiTheme="minorHAnsi"/>
              <w:noProof/>
              <w:sz w:val="22"/>
              <w:szCs w:val="22"/>
            </w:rPr>
            <w:drawing>
              <wp:inline distT="0" distB="0" distL="0" distR="0" wp14:anchorId="7D36CAEB" wp14:editId="3A138A37">
                <wp:extent cx="198646" cy="182880"/>
                <wp:effectExtent l="0" t="0" r="0" b="762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7500" t="48349" r="88093" b="44796"/>
                        <a:stretch/>
                      </pic:blipFill>
                      <pic:spPr bwMode="auto">
                        <a:xfrm>
                          <a:off x="0" y="0"/>
                          <a:ext cx="198646" cy="18288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b/>
              <w:noProof/>
              <w:sz w:val="20"/>
            </w:rPr>
            <w:t xml:space="preserve"> = medium, </w:t>
          </w:r>
          <w:r>
            <w:rPr>
              <w:noProof/>
            </w:rPr>
            <w:drawing>
              <wp:inline distT="0" distB="0" distL="0" distR="0" wp14:anchorId="1AAA2897" wp14:editId="0CE3DCB6">
                <wp:extent cx="189187" cy="182880"/>
                <wp:effectExtent l="0" t="0" r="1905" b="7620"/>
                <wp:docPr id="1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7500" t="56476" r="88291" b="36651"/>
                        <a:stretch/>
                      </pic:blipFill>
                      <pic:spPr bwMode="auto">
                        <a:xfrm>
                          <a:off x="0" y="0"/>
                          <a:ext cx="189187" cy="18288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b/>
              <w:noProof/>
              <w:sz w:val="20"/>
            </w:rPr>
            <w:t xml:space="preserve"> = large, </w:t>
          </w:r>
          <w:r>
            <w:rPr>
              <w:noProof/>
            </w:rPr>
            <w:drawing>
              <wp:inline distT="0" distB="0" distL="0" distR="0" wp14:anchorId="1C96D9E8" wp14:editId="62325E10">
                <wp:extent cx="189186" cy="182880"/>
                <wp:effectExtent l="0" t="0" r="1905" b="7620"/>
                <wp:docPr id="1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7500" t="65316" r="88307" b="27837"/>
                        <a:stretch/>
                      </pic:blipFill>
                      <pic:spPr bwMode="auto">
                        <a:xfrm>
                          <a:off x="0" y="0"/>
                          <a:ext cx="189186" cy="18288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b/>
              <w:noProof/>
              <w:sz w:val="20"/>
            </w:rPr>
            <w:t xml:space="preserve"> = jumbo</w:t>
          </w:r>
        </w:p>
      </w:tc>
      <w:tc>
        <w:tcPr>
          <w:tcW w:w="11160" w:type="dxa"/>
        </w:tcPr>
        <w:p w:rsidR="009356D5" w:rsidRDefault="009356D5" w:rsidP="00E225E6">
          <w:pPr>
            <w:spacing w:line="276" w:lineRule="auto"/>
            <w:ind w:left="162" w:right="-810"/>
            <w:rPr>
              <w:rFonts w:ascii="Verdana" w:hAnsi="Verdana"/>
              <w:sz w:val="20"/>
              <w:szCs w:val="20"/>
            </w:rPr>
          </w:pPr>
        </w:p>
      </w:tc>
    </w:tr>
  </w:tbl>
  <w:p w:rsidR="00C27D0B" w:rsidRPr="00421026" w:rsidRDefault="00C27D0B">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191" w:rsidRDefault="00FF0191" w:rsidP="00E83A88">
      <w:r>
        <w:separator/>
      </w:r>
    </w:p>
  </w:footnote>
  <w:footnote w:type="continuationSeparator" w:id="0">
    <w:p w:rsidR="00FF0191" w:rsidRDefault="00FF0191" w:rsidP="00E83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0B" w:rsidRDefault="00FF0191" w:rsidP="00DE57BF">
    <w:pPr>
      <w:pStyle w:val="Header"/>
      <w:ind w:left="-990"/>
    </w:pPr>
    <w:sdt>
      <w:sdtPr>
        <w:id w:val="575564473"/>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27D0B">
      <w:rPr>
        <w:rFonts w:ascii="Trebuchet MS" w:hAnsi="Trebuchet MS" w:cs="Arial"/>
        <w:noProof/>
        <w:sz w:val="22"/>
        <w:szCs w:val="22"/>
      </w:rPr>
      <w:drawing>
        <wp:inline distT="0" distB="0" distL="0" distR="0" wp14:anchorId="0D7AEF66" wp14:editId="403ECD22">
          <wp:extent cx="2400300" cy="518673"/>
          <wp:effectExtent l="0" t="0" r="0" b="0"/>
          <wp:docPr id="242" name="Picture 242" descr="himssEH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ssEHRA"/>
                  <pic:cNvPicPr>
                    <a:picLocks noChangeAspect="1" noChangeArrowheads="1"/>
                  </pic:cNvPicPr>
                </pic:nvPicPr>
                <pic:blipFill>
                  <a:blip r:embed="rId1" cstate="print"/>
                  <a:srcRect/>
                  <a:stretch>
                    <a:fillRect/>
                  </a:stretch>
                </pic:blipFill>
                <pic:spPr bwMode="auto">
                  <a:xfrm>
                    <a:off x="0" y="0"/>
                    <a:ext cx="2407412" cy="520210"/>
                  </a:xfrm>
                  <a:prstGeom prst="rect">
                    <a:avLst/>
                  </a:prstGeom>
                  <a:noFill/>
                  <a:ln w="9525">
                    <a:noFill/>
                    <a:miter lim="800000"/>
                    <a:headEnd/>
                    <a:tailEnd/>
                  </a:ln>
                </pic:spPr>
              </pic:pic>
            </a:graphicData>
          </a:graphic>
        </wp:inline>
      </w:drawing>
    </w:r>
  </w:p>
  <w:p w:rsidR="00C27D0B" w:rsidRDefault="00C27D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Description: banking,banks,businesses,clipped images,cropped images,cropped pictures,finances,financial,households,icons,personal finances,piggy banks,PNG,savings,savings banks,transparent background" style="width:243.75pt;height:243.75pt;visibility:visible;mso-wrap-style:square" o:bullet="t">
        <v:imagedata r:id="rId1" o:title="banking,banks,businesses,clipped images,cropped images,cropped pictures,finances,financial,households,icons,personal finances,piggy banks,PNG,savings,savings banks,transparent background" croptop="20217f" cropbottom="17522f" cropleft="16679f" cropright="17689f"/>
      </v:shape>
    </w:pict>
  </w:numPicBullet>
  <w:numPicBullet w:numPicBulletId="1">
    <w:pict>
      <v:shape id="_x0000_i1075" type="#_x0000_t75" style="width:957.75pt;height:567pt;visibility:visible;mso-wrap-style:square" o:bullet="t">
        <v:imagedata r:id="rId2" o:title="" croptop="37012f" cropbottom="24020f" cropleft="4915f" cropright="57862f"/>
      </v:shape>
    </w:pict>
  </w:numPicBullet>
  <w:abstractNum w:abstractNumId="0">
    <w:nsid w:val="08955E98"/>
    <w:multiLevelType w:val="hybridMultilevel"/>
    <w:tmpl w:val="7E921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A7E3E0E"/>
    <w:multiLevelType w:val="hybridMultilevel"/>
    <w:tmpl w:val="AA005D7E"/>
    <w:lvl w:ilvl="0" w:tplc="04090001">
      <w:start w:val="1"/>
      <w:numFmt w:val="bullet"/>
      <w:lvlText w:val=""/>
      <w:lvlJc w:val="left"/>
      <w:pPr>
        <w:tabs>
          <w:tab w:val="num" w:pos="360"/>
        </w:tabs>
        <w:ind w:left="360" w:hanging="360"/>
      </w:pPr>
      <w:rPr>
        <w:rFonts w:ascii="Symbol" w:hAnsi="Symbol" w:hint="default"/>
      </w:rPr>
    </w:lvl>
    <w:lvl w:ilvl="1" w:tplc="C5303F8C" w:tentative="1">
      <w:start w:val="1"/>
      <w:numFmt w:val="bullet"/>
      <w:lvlText w:val="•"/>
      <w:lvlJc w:val="left"/>
      <w:pPr>
        <w:tabs>
          <w:tab w:val="num" w:pos="1080"/>
        </w:tabs>
        <w:ind w:left="1080" w:hanging="360"/>
      </w:pPr>
      <w:rPr>
        <w:rFonts w:ascii="Arial" w:hAnsi="Arial" w:hint="default"/>
      </w:rPr>
    </w:lvl>
    <w:lvl w:ilvl="2" w:tplc="650C0742" w:tentative="1">
      <w:start w:val="1"/>
      <w:numFmt w:val="bullet"/>
      <w:lvlText w:val="•"/>
      <w:lvlJc w:val="left"/>
      <w:pPr>
        <w:tabs>
          <w:tab w:val="num" w:pos="1800"/>
        </w:tabs>
        <w:ind w:left="1800" w:hanging="360"/>
      </w:pPr>
      <w:rPr>
        <w:rFonts w:ascii="Arial" w:hAnsi="Arial" w:hint="default"/>
      </w:rPr>
    </w:lvl>
    <w:lvl w:ilvl="3" w:tplc="D4D209B2" w:tentative="1">
      <w:start w:val="1"/>
      <w:numFmt w:val="bullet"/>
      <w:lvlText w:val="•"/>
      <w:lvlJc w:val="left"/>
      <w:pPr>
        <w:tabs>
          <w:tab w:val="num" w:pos="2520"/>
        </w:tabs>
        <w:ind w:left="2520" w:hanging="360"/>
      </w:pPr>
      <w:rPr>
        <w:rFonts w:ascii="Arial" w:hAnsi="Arial" w:hint="default"/>
      </w:rPr>
    </w:lvl>
    <w:lvl w:ilvl="4" w:tplc="68527128" w:tentative="1">
      <w:start w:val="1"/>
      <w:numFmt w:val="bullet"/>
      <w:lvlText w:val="•"/>
      <w:lvlJc w:val="left"/>
      <w:pPr>
        <w:tabs>
          <w:tab w:val="num" w:pos="3240"/>
        </w:tabs>
        <w:ind w:left="3240" w:hanging="360"/>
      </w:pPr>
      <w:rPr>
        <w:rFonts w:ascii="Arial" w:hAnsi="Arial" w:hint="default"/>
      </w:rPr>
    </w:lvl>
    <w:lvl w:ilvl="5" w:tplc="A43AB982" w:tentative="1">
      <w:start w:val="1"/>
      <w:numFmt w:val="bullet"/>
      <w:lvlText w:val="•"/>
      <w:lvlJc w:val="left"/>
      <w:pPr>
        <w:tabs>
          <w:tab w:val="num" w:pos="3960"/>
        </w:tabs>
        <w:ind w:left="3960" w:hanging="360"/>
      </w:pPr>
      <w:rPr>
        <w:rFonts w:ascii="Arial" w:hAnsi="Arial" w:hint="default"/>
      </w:rPr>
    </w:lvl>
    <w:lvl w:ilvl="6" w:tplc="51B4B7C8" w:tentative="1">
      <w:start w:val="1"/>
      <w:numFmt w:val="bullet"/>
      <w:lvlText w:val="•"/>
      <w:lvlJc w:val="left"/>
      <w:pPr>
        <w:tabs>
          <w:tab w:val="num" w:pos="4680"/>
        </w:tabs>
        <w:ind w:left="4680" w:hanging="360"/>
      </w:pPr>
      <w:rPr>
        <w:rFonts w:ascii="Arial" w:hAnsi="Arial" w:hint="default"/>
      </w:rPr>
    </w:lvl>
    <w:lvl w:ilvl="7" w:tplc="F04669C6" w:tentative="1">
      <w:start w:val="1"/>
      <w:numFmt w:val="bullet"/>
      <w:lvlText w:val="•"/>
      <w:lvlJc w:val="left"/>
      <w:pPr>
        <w:tabs>
          <w:tab w:val="num" w:pos="5400"/>
        </w:tabs>
        <w:ind w:left="5400" w:hanging="360"/>
      </w:pPr>
      <w:rPr>
        <w:rFonts w:ascii="Arial" w:hAnsi="Arial" w:hint="default"/>
      </w:rPr>
    </w:lvl>
    <w:lvl w:ilvl="8" w:tplc="2E1AEAF6" w:tentative="1">
      <w:start w:val="1"/>
      <w:numFmt w:val="bullet"/>
      <w:lvlText w:val="•"/>
      <w:lvlJc w:val="left"/>
      <w:pPr>
        <w:tabs>
          <w:tab w:val="num" w:pos="6120"/>
        </w:tabs>
        <w:ind w:left="6120" w:hanging="360"/>
      </w:pPr>
      <w:rPr>
        <w:rFonts w:ascii="Arial" w:hAnsi="Arial" w:hint="default"/>
      </w:rPr>
    </w:lvl>
  </w:abstractNum>
  <w:abstractNum w:abstractNumId="2">
    <w:nsid w:val="0C9D1BBE"/>
    <w:multiLevelType w:val="hybridMultilevel"/>
    <w:tmpl w:val="E920EF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853FB9"/>
    <w:multiLevelType w:val="hybridMultilevel"/>
    <w:tmpl w:val="BE461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56B2E"/>
    <w:multiLevelType w:val="hybridMultilevel"/>
    <w:tmpl w:val="1FAC80CE"/>
    <w:lvl w:ilvl="0" w:tplc="DF1A8500">
      <w:start w:val="1"/>
      <w:numFmt w:val="bullet"/>
      <w:lvlText w:val="•"/>
      <w:lvlJc w:val="left"/>
      <w:pPr>
        <w:tabs>
          <w:tab w:val="num" w:pos="360"/>
        </w:tabs>
        <w:ind w:left="360" w:hanging="360"/>
      </w:pPr>
      <w:rPr>
        <w:rFonts w:ascii="Arial" w:hAnsi="Arial" w:hint="default"/>
      </w:rPr>
    </w:lvl>
    <w:lvl w:ilvl="1" w:tplc="D8609D88" w:tentative="1">
      <w:start w:val="1"/>
      <w:numFmt w:val="bullet"/>
      <w:lvlText w:val="•"/>
      <w:lvlJc w:val="left"/>
      <w:pPr>
        <w:tabs>
          <w:tab w:val="num" w:pos="1080"/>
        </w:tabs>
        <w:ind w:left="1080" w:hanging="360"/>
      </w:pPr>
      <w:rPr>
        <w:rFonts w:ascii="Arial" w:hAnsi="Arial" w:hint="default"/>
      </w:rPr>
    </w:lvl>
    <w:lvl w:ilvl="2" w:tplc="FA645798" w:tentative="1">
      <w:start w:val="1"/>
      <w:numFmt w:val="bullet"/>
      <w:lvlText w:val="•"/>
      <w:lvlJc w:val="left"/>
      <w:pPr>
        <w:tabs>
          <w:tab w:val="num" w:pos="1800"/>
        </w:tabs>
        <w:ind w:left="1800" w:hanging="360"/>
      </w:pPr>
      <w:rPr>
        <w:rFonts w:ascii="Arial" w:hAnsi="Arial" w:hint="default"/>
      </w:rPr>
    </w:lvl>
    <w:lvl w:ilvl="3" w:tplc="F1C222C8" w:tentative="1">
      <w:start w:val="1"/>
      <w:numFmt w:val="bullet"/>
      <w:lvlText w:val="•"/>
      <w:lvlJc w:val="left"/>
      <w:pPr>
        <w:tabs>
          <w:tab w:val="num" w:pos="2520"/>
        </w:tabs>
        <w:ind w:left="2520" w:hanging="360"/>
      </w:pPr>
      <w:rPr>
        <w:rFonts w:ascii="Arial" w:hAnsi="Arial" w:hint="default"/>
      </w:rPr>
    </w:lvl>
    <w:lvl w:ilvl="4" w:tplc="96B2B826" w:tentative="1">
      <w:start w:val="1"/>
      <w:numFmt w:val="bullet"/>
      <w:lvlText w:val="•"/>
      <w:lvlJc w:val="left"/>
      <w:pPr>
        <w:tabs>
          <w:tab w:val="num" w:pos="3240"/>
        </w:tabs>
        <w:ind w:left="3240" w:hanging="360"/>
      </w:pPr>
      <w:rPr>
        <w:rFonts w:ascii="Arial" w:hAnsi="Arial" w:hint="default"/>
      </w:rPr>
    </w:lvl>
    <w:lvl w:ilvl="5" w:tplc="30CA0D4E" w:tentative="1">
      <w:start w:val="1"/>
      <w:numFmt w:val="bullet"/>
      <w:lvlText w:val="•"/>
      <w:lvlJc w:val="left"/>
      <w:pPr>
        <w:tabs>
          <w:tab w:val="num" w:pos="3960"/>
        </w:tabs>
        <w:ind w:left="3960" w:hanging="360"/>
      </w:pPr>
      <w:rPr>
        <w:rFonts w:ascii="Arial" w:hAnsi="Arial" w:hint="default"/>
      </w:rPr>
    </w:lvl>
    <w:lvl w:ilvl="6" w:tplc="D4CE6216" w:tentative="1">
      <w:start w:val="1"/>
      <w:numFmt w:val="bullet"/>
      <w:lvlText w:val="•"/>
      <w:lvlJc w:val="left"/>
      <w:pPr>
        <w:tabs>
          <w:tab w:val="num" w:pos="4680"/>
        </w:tabs>
        <w:ind w:left="4680" w:hanging="360"/>
      </w:pPr>
      <w:rPr>
        <w:rFonts w:ascii="Arial" w:hAnsi="Arial" w:hint="default"/>
      </w:rPr>
    </w:lvl>
    <w:lvl w:ilvl="7" w:tplc="77A212D2" w:tentative="1">
      <w:start w:val="1"/>
      <w:numFmt w:val="bullet"/>
      <w:lvlText w:val="•"/>
      <w:lvlJc w:val="left"/>
      <w:pPr>
        <w:tabs>
          <w:tab w:val="num" w:pos="5400"/>
        </w:tabs>
        <w:ind w:left="5400" w:hanging="360"/>
      </w:pPr>
      <w:rPr>
        <w:rFonts w:ascii="Arial" w:hAnsi="Arial" w:hint="default"/>
      </w:rPr>
    </w:lvl>
    <w:lvl w:ilvl="8" w:tplc="51D4AA66" w:tentative="1">
      <w:start w:val="1"/>
      <w:numFmt w:val="bullet"/>
      <w:lvlText w:val="•"/>
      <w:lvlJc w:val="left"/>
      <w:pPr>
        <w:tabs>
          <w:tab w:val="num" w:pos="6120"/>
        </w:tabs>
        <w:ind w:left="6120" w:hanging="360"/>
      </w:pPr>
      <w:rPr>
        <w:rFonts w:ascii="Arial" w:hAnsi="Arial" w:hint="default"/>
      </w:rPr>
    </w:lvl>
  </w:abstractNum>
  <w:abstractNum w:abstractNumId="5">
    <w:nsid w:val="19D41B5E"/>
    <w:multiLevelType w:val="hybridMultilevel"/>
    <w:tmpl w:val="97729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6A7E06"/>
    <w:multiLevelType w:val="hybridMultilevel"/>
    <w:tmpl w:val="F4F4F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9774F"/>
    <w:multiLevelType w:val="hybridMultilevel"/>
    <w:tmpl w:val="B6D0D5B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2C404B08"/>
    <w:multiLevelType w:val="hybridMultilevel"/>
    <w:tmpl w:val="470ABA8A"/>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9">
    <w:nsid w:val="2E616DEB"/>
    <w:multiLevelType w:val="hybridMultilevel"/>
    <w:tmpl w:val="57D4C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317E6F43"/>
    <w:multiLevelType w:val="hybridMultilevel"/>
    <w:tmpl w:val="53345E6E"/>
    <w:lvl w:ilvl="0" w:tplc="04090001">
      <w:start w:val="1"/>
      <w:numFmt w:val="bullet"/>
      <w:lvlText w:val=""/>
      <w:lvlJc w:val="left"/>
      <w:pPr>
        <w:tabs>
          <w:tab w:val="num" w:pos="360"/>
        </w:tabs>
        <w:ind w:left="360" w:hanging="360"/>
      </w:pPr>
      <w:rPr>
        <w:rFonts w:ascii="Symbol" w:hAnsi="Symbol" w:hint="default"/>
      </w:rPr>
    </w:lvl>
    <w:lvl w:ilvl="1" w:tplc="D4124798">
      <w:start w:val="1"/>
      <w:numFmt w:val="bullet"/>
      <w:lvlText w:val="•"/>
      <w:lvlJc w:val="left"/>
      <w:pPr>
        <w:tabs>
          <w:tab w:val="num" w:pos="1080"/>
        </w:tabs>
        <w:ind w:left="1080" w:hanging="360"/>
      </w:pPr>
      <w:rPr>
        <w:rFonts w:ascii="Arial" w:hAnsi="Arial" w:hint="default"/>
      </w:rPr>
    </w:lvl>
    <w:lvl w:ilvl="2" w:tplc="EB76CCE2" w:tentative="1">
      <w:start w:val="1"/>
      <w:numFmt w:val="bullet"/>
      <w:lvlText w:val="•"/>
      <w:lvlJc w:val="left"/>
      <w:pPr>
        <w:tabs>
          <w:tab w:val="num" w:pos="1800"/>
        </w:tabs>
        <w:ind w:left="1800" w:hanging="360"/>
      </w:pPr>
      <w:rPr>
        <w:rFonts w:ascii="Arial" w:hAnsi="Arial" w:hint="default"/>
      </w:rPr>
    </w:lvl>
    <w:lvl w:ilvl="3" w:tplc="AD507DC2" w:tentative="1">
      <w:start w:val="1"/>
      <w:numFmt w:val="bullet"/>
      <w:lvlText w:val="•"/>
      <w:lvlJc w:val="left"/>
      <w:pPr>
        <w:tabs>
          <w:tab w:val="num" w:pos="2520"/>
        </w:tabs>
        <w:ind w:left="2520" w:hanging="360"/>
      </w:pPr>
      <w:rPr>
        <w:rFonts w:ascii="Arial" w:hAnsi="Arial" w:hint="default"/>
      </w:rPr>
    </w:lvl>
    <w:lvl w:ilvl="4" w:tplc="0F0EE1E0" w:tentative="1">
      <w:start w:val="1"/>
      <w:numFmt w:val="bullet"/>
      <w:lvlText w:val="•"/>
      <w:lvlJc w:val="left"/>
      <w:pPr>
        <w:tabs>
          <w:tab w:val="num" w:pos="3240"/>
        </w:tabs>
        <w:ind w:left="3240" w:hanging="360"/>
      </w:pPr>
      <w:rPr>
        <w:rFonts w:ascii="Arial" w:hAnsi="Arial" w:hint="default"/>
      </w:rPr>
    </w:lvl>
    <w:lvl w:ilvl="5" w:tplc="ED44DF32" w:tentative="1">
      <w:start w:val="1"/>
      <w:numFmt w:val="bullet"/>
      <w:lvlText w:val="•"/>
      <w:lvlJc w:val="left"/>
      <w:pPr>
        <w:tabs>
          <w:tab w:val="num" w:pos="3960"/>
        </w:tabs>
        <w:ind w:left="3960" w:hanging="360"/>
      </w:pPr>
      <w:rPr>
        <w:rFonts w:ascii="Arial" w:hAnsi="Arial" w:hint="default"/>
      </w:rPr>
    </w:lvl>
    <w:lvl w:ilvl="6" w:tplc="25E41C7A" w:tentative="1">
      <w:start w:val="1"/>
      <w:numFmt w:val="bullet"/>
      <w:lvlText w:val="•"/>
      <w:lvlJc w:val="left"/>
      <w:pPr>
        <w:tabs>
          <w:tab w:val="num" w:pos="4680"/>
        </w:tabs>
        <w:ind w:left="4680" w:hanging="360"/>
      </w:pPr>
      <w:rPr>
        <w:rFonts w:ascii="Arial" w:hAnsi="Arial" w:hint="default"/>
      </w:rPr>
    </w:lvl>
    <w:lvl w:ilvl="7" w:tplc="D7DE00A0" w:tentative="1">
      <w:start w:val="1"/>
      <w:numFmt w:val="bullet"/>
      <w:lvlText w:val="•"/>
      <w:lvlJc w:val="left"/>
      <w:pPr>
        <w:tabs>
          <w:tab w:val="num" w:pos="5400"/>
        </w:tabs>
        <w:ind w:left="5400" w:hanging="360"/>
      </w:pPr>
      <w:rPr>
        <w:rFonts w:ascii="Arial" w:hAnsi="Arial" w:hint="default"/>
      </w:rPr>
    </w:lvl>
    <w:lvl w:ilvl="8" w:tplc="7A8CE8A0" w:tentative="1">
      <w:start w:val="1"/>
      <w:numFmt w:val="bullet"/>
      <w:lvlText w:val="•"/>
      <w:lvlJc w:val="left"/>
      <w:pPr>
        <w:tabs>
          <w:tab w:val="num" w:pos="6120"/>
        </w:tabs>
        <w:ind w:left="6120" w:hanging="360"/>
      </w:pPr>
      <w:rPr>
        <w:rFonts w:ascii="Arial" w:hAnsi="Arial" w:hint="default"/>
      </w:rPr>
    </w:lvl>
  </w:abstractNum>
  <w:abstractNum w:abstractNumId="11">
    <w:nsid w:val="330212E1"/>
    <w:multiLevelType w:val="hybridMultilevel"/>
    <w:tmpl w:val="D624A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7E6874"/>
    <w:multiLevelType w:val="hybridMultilevel"/>
    <w:tmpl w:val="0CF0C350"/>
    <w:lvl w:ilvl="0" w:tplc="796228DA">
      <w:start w:val="1"/>
      <w:numFmt w:val="decimal"/>
      <w:lvlText w:val="%1."/>
      <w:lvlJc w:val="left"/>
      <w:pPr>
        <w:tabs>
          <w:tab w:val="num" w:pos="360"/>
        </w:tabs>
        <w:ind w:left="360" w:hanging="360"/>
      </w:pPr>
    </w:lvl>
    <w:lvl w:ilvl="1" w:tplc="96361FD2" w:tentative="1">
      <w:start w:val="1"/>
      <w:numFmt w:val="decimal"/>
      <w:lvlText w:val="%2."/>
      <w:lvlJc w:val="left"/>
      <w:pPr>
        <w:tabs>
          <w:tab w:val="num" w:pos="1080"/>
        </w:tabs>
        <w:ind w:left="1080" w:hanging="360"/>
      </w:pPr>
    </w:lvl>
    <w:lvl w:ilvl="2" w:tplc="28EC3A72" w:tentative="1">
      <w:start w:val="1"/>
      <w:numFmt w:val="decimal"/>
      <w:lvlText w:val="%3."/>
      <w:lvlJc w:val="left"/>
      <w:pPr>
        <w:tabs>
          <w:tab w:val="num" w:pos="1800"/>
        </w:tabs>
        <w:ind w:left="1800" w:hanging="360"/>
      </w:pPr>
    </w:lvl>
    <w:lvl w:ilvl="3" w:tplc="AE06C398" w:tentative="1">
      <w:start w:val="1"/>
      <w:numFmt w:val="decimal"/>
      <w:lvlText w:val="%4."/>
      <w:lvlJc w:val="left"/>
      <w:pPr>
        <w:tabs>
          <w:tab w:val="num" w:pos="2520"/>
        </w:tabs>
        <w:ind w:left="2520" w:hanging="360"/>
      </w:pPr>
    </w:lvl>
    <w:lvl w:ilvl="4" w:tplc="1BD2CD6C" w:tentative="1">
      <w:start w:val="1"/>
      <w:numFmt w:val="decimal"/>
      <w:lvlText w:val="%5."/>
      <w:lvlJc w:val="left"/>
      <w:pPr>
        <w:tabs>
          <w:tab w:val="num" w:pos="3240"/>
        </w:tabs>
        <w:ind w:left="3240" w:hanging="360"/>
      </w:pPr>
    </w:lvl>
    <w:lvl w:ilvl="5" w:tplc="51AA46DA" w:tentative="1">
      <w:start w:val="1"/>
      <w:numFmt w:val="decimal"/>
      <w:lvlText w:val="%6."/>
      <w:lvlJc w:val="left"/>
      <w:pPr>
        <w:tabs>
          <w:tab w:val="num" w:pos="3960"/>
        </w:tabs>
        <w:ind w:left="3960" w:hanging="360"/>
      </w:pPr>
    </w:lvl>
    <w:lvl w:ilvl="6" w:tplc="B120C692" w:tentative="1">
      <w:start w:val="1"/>
      <w:numFmt w:val="decimal"/>
      <w:lvlText w:val="%7."/>
      <w:lvlJc w:val="left"/>
      <w:pPr>
        <w:tabs>
          <w:tab w:val="num" w:pos="4680"/>
        </w:tabs>
        <w:ind w:left="4680" w:hanging="360"/>
      </w:pPr>
    </w:lvl>
    <w:lvl w:ilvl="7" w:tplc="787A7FEA" w:tentative="1">
      <w:start w:val="1"/>
      <w:numFmt w:val="decimal"/>
      <w:lvlText w:val="%8."/>
      <w:lvlJc w:val="left"/>
      <w:pPr>
        <w:tabs>
          <w:tab w:val="num" w:pos="5400"/>
        </w:tabs>
        <w:ind w:left="5400" w:hanging="360"/>
      </w:pPr>
    </w:lvl>
    <w:lvl w:ilvl="8" w:tplc="99BC5B42" w:tentative="1">
      <w:start w:val="1"/>
      <w:numFmt w:val="decimal"/>
      <w:lvlText w:val="%9."/>
      <w:lvlJc w:val="left"/>
      <w:pPr>
        <w:tabs>
          <w:tab w:val="num" w:pos="6120"/>
        </w:tabs>
        <w:ind w:left="6120" w:hanging="360"/>
      </w:pPr>
    </w:lvl>
  </w:abstractNum>
  <w:abstractNum w:abstractNumId="13">
    <w:nsid w:val="3C217AF7"/>
    <w:multiLevelType w:val="hybridMultilevel"/>
    <w:tmpl w:val="4D3661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D411CC"/>
    <w:multiLevelType w:val="hybridMultilevel"/>
    <w:tmpl w:val="EF8C64D8"/>
    <w:lvl w:ilvl="0" w:tplc="250461F6">
      <w:start w:val="1"/>
      <w:numFmt w:val="bullet"/>
      <w:lvlText w:val="•"/>
      <w:lvlJc w:val="left"/>
      <w:pPr>
        <w:tabs>
          <w:tab w:val="num" w:pos="720"/>
        </w:tabs>
        <w:ind w:left="720" w:hanging="360"/>
      </w:pPr>
      <w:rPr>
        <w:rFonts w:ascii="Arial" w:hAnsi="Arial" w:hint="default"/>
      </w:rPr>
    </w:lvl>
    <w:lvl w:ilvl="1" w:tplc="7D64CB16" w:tentative="1">
      <w:start w:val="1"/>
      <w:numFmt w:val="bullet"/>
      <w:lvlText w:val="•"/>
      <w:lvlJc w:val="left"/>
      <w:pPr>
        <w:tabs>
          <w:tab w:val="num" w:pos="1440"/>
        </w:tabs>
        <w:ind w:left="1440" w:hanging="360"/>
      </w:pPr>
      <w:rPr>
        <w:rFonts w:ascii="Arial" w:hAnsi="Arial" w:hint="default"/>
      </w:rPr>
    </w:lvl>
    <w:lvl w:ilvl="2" w:tplc="B95A57E2" w:tentative="1">
      <w:start w:val="1"/>
      <w:numFmt w:val="bullet"/>
      <w:lvlText w:val="•"/>
      <w:lvlJc w:val="left"/>
      <w:pPr>
        <w:tabs>
          <w:tab w:val="num" w:pos="2160"/>
        </w:tabs>
        <w:ind w:left="2160" w:hanging="360"/>
      </w:pPr>
      <w:rPr>
        <w:rFonts w:ascii="Arial" w:hAnsi="Arial" w:hint="default"/>
      </w:rPr>
    </w:lvl>
    <w:lvl w:ilvl="3" w:tplc="033ED094" w:tentative="1">
      <w:start w:val="1"/>
      <w:numFmt w:val="bullet"/>
      <w:lvlText w:val="•"/>
      <w:lvlJc w:val="left"/>
      <w:pPr>
        <w:tabs>
          <w:tab w:val="num" w:pos="2880"/>
        </w:tabs>
        <w:ind w:left="2880" w:hanging="360"/>
      </w:pPr>
      <w:rPr>
        <w:rFonts w:ascii="Arial" w:hAnsi="Arial" w:hint="default"/>
      </w:rPr>
    </w:lvl>
    <w:lvl w:ilvl="4" w:tplc="7DF45FBC" w:tentative="1">
      <w:start w:val="1"/>
      <w:numFmt w:val="bullet"/>
      <w:lvlText w:val="•"/>
      <w:lvlJc w:val="left"/>
      <w:pPr>
        <w:tabs>
          <w:tab w:val="num" w:pos="3600"/>
        </w:tabs>
        <w:ind w:left="3600" w:hanging="360"/>
      </w:pPr>
      <w:rPr>
        <w:rFonts w:ascii="Arial" w:hAnsi="Arial" w:hint="default"/>
      </w:rPr>
    </w:lvl>
    <w:lvl w:ilvl="5" w:tplc="4DCAAC1E" w:tentative="1">
      <w:start w:val="1"/>
      <w:numFmt w:val="bullet"/>
      <w:lvlText w:val="•"/>
      <w:lvlJc w:val="left"/>
      <w:pPr>
        <w:tabs>
          <w:tab w:val="num" w:pos="4320"/>
        </w:tabs>
        <w:ind w:left="4320" w:hanging="360"/>
      </w:pPr>
      <w:rPr>
        <w:rFonts w:ascii="Arial" w:hAnsi="Arial" w:hint="default"/>
      </w:rPr>
    </w:lvl>
    <w:lvl w:ilvl="6" w:tplc="A310319A" w:tentative="1">
      <w:start w:val="1"/>
      <w:numFmt w:val="bullet"/>
      <w:lvlText w:val="•"/>
      <w:lvlJc w:val="left"/>
      <w:pPr>
        <w:tabs>
          <w:tab w:val="num" w:pos="5040"/>
        </w:tabs>
        <w:ind w:left="5040" w:hanging="360"/>
      </w:pPr>
      <w:rPr>
        <w:rFonts w:ascii="Arial" w:hAnsi="Arial" w:hint="default"/>
      </w:rPr>
    </w:lvl>
    <w:lvl w:ilvl="7" w:tplc="43403BC4" w:tentative="1">
      <w:start w:val="1"/>
      <w:numFmt w:val="bullet"/>
      <w:lvlText w:val="•"/>
      <w:lvlJc w:val="left"/>
      <w:pPr>
        <w:tabs>
          <w:tab w:val="num" w:pos="5760"/>
        </w:tabs>
        <w:ind w:left="5760" w:hanging="360"/>
      </w:pPr>
      <w:rPr>
        <w:rFonts w:ascii="Arial" w:hAnsi="Arial" w:hint="default"/>
      </w:rPr>
    </w:lvl>
    <w:lvl w:ilvl="8" w:tplc="401CF1E0" w:tentative="1">
      <w:start w:val="1"/>
      <w:numFmt w:val="bullet"/>
      <w:lvlText w:val="•"/>
      <w:lvlJc w:val="left"/>
      <w:pPr>
        <w:tabs>
          <w:tab w:val="num" w:pos="6480"/>
        </w:tabs>
        <w:ind w:left="6480" w:hanging="360"/>
      </w:pPr>
      <w:rPr>
        <w:rFonts w:ascii="Arial" w:hAnsi="Arial" w:hint="default"/>
      </w:rPr>
    </w:lvl>
  </w:abstractNum>
  <w:abstractNum w:abstractNumId="15">
    <w:nsid w:val="3EE106C5"/>
    <w:multiLevelType w:val="hybridMultilevel"/>
    <w:tmpl w:val="2634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3F56F8"/>
    <w:multiLevelType w:val="hybridMultilevel"/>
    <w:tmpl w:val="4580D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6625C45"/>
    <w:multiLevelType w:val="hybridMultilevel"/>
    <w:tmpl w:val="6E2AE34A"/>
    <w:lvl w:ilvl="0" w:tplc="04090017">
      <w:start w:val="1"/>
      <w:numFmt w:val="lowerLetter"/>
      <w:lvlText w:val="%1)"/>
      <w:lvlJc w:val="left"/>
      <w:pPr>
        <w:tabs>
          <w:tab w:val="num" w:pos="720"/>
        </w:tabs>
        <w:ind w:left="720" w:hanging="720"/>
      </w:pPr>
      <w:rPr>
        <w:rFonts w:hint="default"/>
      </w:rPr>
    </w:lvl>
    <w:lvl w:ilvl="1" w:tplc="CAEC332E">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9B43C68"/>
    <w:multiLevelType w:val="hybridMultilevel"/>
    <w:tmpl w:val="3708A514"/>
    <w:lvl w:ilvl="0" w:tplc="04090001">
      <w:start w:val="1"/>
      <w:numFmt w:val="bullet"/>
      <w:lvlText w:val=""/>
      <w:lvlJc w:val="left"/>
      <w:pPr>
        <w:tabs>
          <w:tab w:val="num" w:pos="360"/>
        </w:tabs>
        <w:ind w:left="360" w:hanging="360"/>
      </w:pPr>
      <w:rPr>
        <w:rFonts w:ascii="Symbol" w:hAnsi="Symbol" w:hint="default"/>
      </w:rPr>
    </w:lvl>
    <w:lvl w:ilvl="1" w:tplc="DDD6EA62" w:tentative="1">
      <w:start w:val="1"/>
      <w:numFmt w:val="bullet"/>
      <w:lvlText w:val="•"/>
      <w:lvlJc w:val="left"/>
      <w:pPr>
        <w:tabs>
          <w:tab w:val="num" w:pos="1080"/>
        </w:tabs>
        <w:ind w:left="1080" w:hanging="360"/>
      </w:pPr>
      <w:rPr>
        <w:rFonts w:ascii="Arial" w:hAnsi="Arial" w:hint="default"/>
      </w:rPr>
    </w:lvl>
    <w:lvl w:ilvl="2" w:tplc="66B6F398" w:tentative="1">
      <w:start w:val="1"/>
      <w:numFmt w:val="bullet"/>
      <w:lvlText w:val="•"/>
      <w:lvlJc w:val="left"/>
      <w:pPr>
        <w:tabs>
          <w:tab w:val="num" w:pos="1800"/>
        </w:tabs>
        <w:ind w:left="1800" w:hanging="360"/>
      </w:pPr>
      <w:rPr>
        <w:rFonts w:ascii="Arial" w:hAnsi="Arial" w:hint="default"/>
      </w:rPr>
    </w:lvl>
    <w:lvl w:ilvl="3" w:tplc="B660093C" w:tentative="1">
      <w:start w:val="1"/>
      <w:numFmt w:val="bullet"/>
      <w:lvlText w:val="•"/>
      <w:lvlJc w:val="left"/>
      <w:pPr>
        <w:tabs>
          <w:tab w:val="num" w:pos="2520"/>
        </w:tabs>
        <w:ind w:left="2520" w:hanging="360"/>
      </w:pPr>
      <w:rPr>
        <w:rFonts w:ascii="Arial" w:hAnsi="Arial" w:hint="default"/>
      </w:rPr>
    </w:lvl>
    <w:lvl w:ilvl="4" w:tplc="B8B46176" w:tentative="1">
      <w:start w:val="1"/>
      <w:numFmt w:val="bullet"/>
      <w:lvlText w:val="•"/>
      <w:lvlJc w:val="left"/>
      <w:pPr>
        <w:tabs>
          <w:tab w:val="num" w:pos="3240"/>
        </w:tabs>
        <w:ind w:left="3240" w:hanging="360"/>
      </w:pPr>
      <w:rPr>
        <w:rFonts w:ascii="Arial" w:hAnsi="Arial" w:hint="default"/>
      </w:rPr>
    </w:lvl>
    <w:lvl w:ilvl="5" w:tplc="6F768918" w:tentative="1">
      <w:start w:val="1"/>
      <w:numFmt w:val="bullet"/>
      <w:lvlText w:val="•"/>
      <w:lvlJc w:val="left"/>
      <w:pPr>
        <w:tabs>
          <w:tab w:val="num" w:pos="3960"/>
        </w:tabs>
        <w:ind w:left="3960" w:hanging="360"/>
      </w:pPr>
      <w:rPr>
        <w:rFonts w:ascii="Arial" w:hAnsi="Arial" w:hint="default"/>
      </w:rPr>
    </w:lvl>
    <w:lvl w:ilvl="6" w:tplc="E1B46930" w:tentative="1">
      <w:start w:val="1"/>
      <w:numFmt w:val="bullet"/>
      <w:lvlText w:val="•"/>
      <w:lvlJc w:val="left"/>
      <w:pPr>
        <w:tabs>
          <w:tab w:val="num" w:pos="4680"/>
        </w:tabs>
        <w:ind w:left="4680" w:hanging="360"/>
      </w:pPr>
      <w:rPr>
        <w:rFonts w:ascii="Arial" w:hAnsi="Arial" w:hint="default"/>
      </w:rPr>
    </w:lvl>
    <w:lvl w:ilvl="7" w:tplc="B1C69B86" w:tentative="1">
      <w:start w:val="1"/>
      <w:numFmt w:val="bullet"/>
      <w:lvlText w:val="•"/>
      <w:lvlJc w:val="left"/>
      <w:pPr>
        <w:tabs>
          <w:tab w:val="num" w:pos="5400"/>
        </w:tabs>
        <w:ind w:left="5400" w:hanging="360"/>
      </w:pPr>
      <w:rPr>
        <w:rFonts w:ascii="Arial" w:hAnsi="Arial" w:hint="default"/>
      </w:rPr>
    </w:lvl>
    <w:lvl w:ilvl="8" w:tplc="D9566DC6" w:tentative="1">
      <w:start w:val="1"/>
      <w:numFmt w:val="bullet"/>
      <w:lvlText w:val="•"/>
      <w:lvlJc w:val="left"/>
      <w:pPr>
        <w:tabs>
          <w:tab w:val="num" w:pos="6120"/>
        </w:tabs>
        <w:ind w:left="6120" w:hanging="360"/>
      </w:pPr>
      <w:rPr>
        <w:rFonts w:ascii="Arial" w:hAnsi="Arial" w:hint="default"/>
      </w:rPr>
    </w:lvl>
  </w:abstractNum>
  <w:abstractNum w:abstractNumId="19">
    <w:nsid w:val="4A9E50EE"/>
    <w:multiLevelType w:val="hybridMultilevel"/>
    <w:tmpl w:val="E7483FD4"/>
    <w:lvl w:ilvl="0" w:tplc="1FFA1E7C">
      <w:start w:val="1"/>
      <w:numFmt w:val="bullet"/>
      <w:lvlText w:val="•"/>
      <w:lvlJc w:val="left"/>
      <w:pPr>
        <w:tabs>
          <w:tab w:val="num" w:pos="360"/>
        </w:tabs>
        <w:ind w:left="360" w:hanging="360"/>
      </w:pPr>
      <w:rPr>
        <w:rFonts w:ascii="Arial" w:hAnsi="Arial" w:hint="default"/>
      </w:rPr>
    </w:lvl>
    <w:lvl w:ilvl="1" w:tplc="F81843A0" w:tentative="1">
      <w:start w:val="1"/>
      <w:numFmt w:val="bullet"/>
      <w:lvlText w:val="•"/>
      <w:lvlJc w:val="left"/>
      <w:pPr>
        <w:tabs>
          <w:tab w:val="num" w:pos="1080"/>
        </w:tabs>
        <w:ind w:left="1080" w:hanging="360"/>
      </w:pPr>
      <w:rPr>
        <w:rFonts w:ascii="Arial" w:hAnsi="Arial" w:hint="default"/>
      </w:rPr>
    </w:lvl>
    <w:lvl w:ilvl="2" w:tplc="D4D47D36" w:tentative="1">
      <w:start w:val="1"/>
      <w:numFmt w:val="bullet"/>
      <w:lvlText w:val="•"/>
      <w:lvlJc w:val="left"/>
      <w:pPr>
        <w:tabs>
          <w:tab w:val="num" w:pos="1800"/>
        </w:tabs>
        <w:ind w:left="1800" w:hanging="360"/>
      </w:pPr>
      <w:rPr>
        <w:rFonts w:ascii="Arial" w:hAnsi="Arial" w:hint="default"/>
      </w:rPr>
    </w:lvl>
    <w:lvl w:ilvl="3" w:tplc="271604FC" w:tentative="1">
      <w:start w:val="1"/>
      <w:numFmt w:val="bullet"/>
      <w:lvlText w:val="•"/>
      <w:lvlJc w:val="left"/>
      <w:pPr>
        <w:tabs>
          <w:tab w:val="num" w:pos="2520"/>
        </w:tabs>
        <w:ind w:left="2520" w:hanging="360"/>
      </w:pPr>
      <w:rPr>
        <w:rFonts w:ascii="Arial" w:hAnsi="Arial" w:hint="default"/>
      </w:rPr>
    </w:lvl>
    <w:lvl w:ilvl="4" w:tplc="8BF4879E" w:tentative="1">
      <w:start w:val="1"/>
      <w:numFmt w:val="bullet"/>
      <w:lvlText w:val="•"/>
      <w:lvlJc w:val="left"/>
      <w:pPr>
        <w:tabs>
          <w:tab w:val="num" w:pos="3240"/>
        </w:tabs>
        <w:ind w:left="3240" w:hanging="360"/>
      </w:pPr>
      <w:rPr>
        <w:rFonts w:ascii="Arial" w:hAnsi="Arial" w:hint="default"/>
      </w:rPr>
    </w:lvl>
    <w:lvl w:ilvl="5" w:tplc="61322384" w:tentative="1">
      <w:start w:val="1"/>
      <w:numFmt w:val="bullet"/>
      <w:lvlText w:val="•"/>
      <w:lvlJc w:val="left"/>
      <w:pPr>
        <w:tabs>
          <w:tab w:val="num" w:pos="3960"/>
        </w:tabs>
        <w:ind w:left="3960" w:hanging="360"/>
      </w:pPr>
      <w:rPr>
        <w:rFonts w:ascii="Arial" w:hAnsi="Arial" w:hint="default"/>
      </w:rPr>
    </w:lvl>
    <w:lvl w:ilvl="6" w:tplc="0352AA18" w:tentative="1">
      <w:start w:val="1"/>
      <w:numFmt w:val="bullet"/>
      <w:lvlText w:val="•"/>
      <w:lvlJc w:val="left"/>
      <w:pPr>
        <w:tabs>
          <w:tab w:val="num" w:pos="4680"/>
        </w:tabs>
        <w:ind w:left="4680" w:hanging="360"/>
      </w:pPr>
      <w:rPr>
        <w:rFonts w:ascii="Arial" w:hAnsi="Arial" w:hint="default"/>
      </w:rPr>
    </w:lvl>
    <w:lvl w:ilvl="7" w:tplc="CD04BC8E" w:tentative="1">
      <w:start w:val="1"/>
      <w:numFmt w:val="bullet"/>
      <w:lvlText w:val="•"/>
      <w:lvlJc w:val="left"/>
      <w:pPr>
        <w:tabs>
          <w:tab w:val="num" w:pos="5400"/>
        </w:tabs>
        <w:ind w:left="5400" w:hanging="360"/>
      </w:pPr>
      <w:rPr>
        <w:rFonts w:ascii="Arial" w:hAnsi="Arial" w:hint="default"/>
      </w:rPr>
    </w:lvl>
    <w:lvl w:ilvl="8" w:tplc="46AC9872" w:tentative="1">
      <w:start w:val="1"/>
      <w:numFmt w:val="bullet"/>
      <w:lvlText w:val="•"/>
      <w:lvlJc w:val="left"/>
      <w:pPr>
        <w:tabs>
          <w:tab w:val="num" w:pos="6120"/>
        </w:tabs>
        <w:ind w:left="6120" w:hanging="360"/>
      </w:pPr>
      <w:rPr>
        <w:rFonts w:ascii="Arial" w:hAnsi="Arial" w:hint="default"/>
      </w:rPr>
    </w:lvl>
  </w:abstractNum>
  <w:abstractNum w:abstractNumId="20">
    <w:nsid w:val="4B4B4149"/>
    <w:multiLevelType w:val="hybridMultilevel"/>
    <w:tmpl w:val="8FA41B48"/>
    <w:lvl w:ilvl="0" w:tplc="1416EB76">
      <w:start w:val="1"/>
      <w:numFmt w:val="bullet"/>
      <w:lvlText w:val="•"/>
      <w:lvlJc w:val="left"/>
      <w:pPr>
        <w:tabs>
          <w:tab w:val="num" w:pos="360"/>
        </w:tabs>
        <w:ind w:left="360" w:hanging="360"/>
      </w:pPr>
      <w:rPr>
        <w:rFonts w:ascii="Arial" w:hAnsi="Arial" w:hint="default"/>
      </w:rPr>
    </w:lvl>
    <w:lvl w:ilvl="1" w:tplc="D4124798">
      <w:start w:val="1"/>
      <w:numFmt w:val="bullet"/>
      <w:lvlText w:val="•"/>
      <w:lvlJc w:val="left"/>
      <w:pPr>
        <w:tabs>
          <w:tab w:val="num" w:pos="1080"/>
        </w:tabs>
        <w:ind w:left="1080" w:hanging="360"/>
      </w:pPr>
      <w:rPr>
        <w:rFonts w:ascii="Arial" w:hAnsi="Arial" w:hint="default"/>
      </w:rPr>
    </w:lvl>
    <w:lvl w:ilvl="2" w:tplc="EB76CCE2" w:tentative="1">
      <w:start w:val="1"/>
      <w:numFmt w:val="bullet"/>
      <w:lvlText w:val="•"/>
      <w:lvlJc w:val="left"/>
      <w:pPr>
        <w:tabs>
          <w:tab w:val="num" w:pos="1800"/>
        </w:tabs>
        <w:ind w:left="1800" w:hanging="360"/>
      </w:pPr>
      <w:rPr>
        <w:rFonts w:ascii="Arial" w:hAnsi="Arial" w:hint="default"/>
      </w:rPr>
    </w:lvl>
    <w:lvl w:ilvl="3" w:tplc="AD507DC2" w:tentative="1">
      <w:start w:val="1"/>
      <w:numFmt w:val="bullet"/>
      <w:lvlText w:val="•"/>
      <w:lvlJc w:val="left"/>
      <w:pPr>
        <w:tabs>
          <w:tab w:val="num" w:pos="2520"/>
        </w:tabs>
        <w:ind w:left="2520" w:hanging="360"/>
      </w:pPr>
      <w:rPr>
        <w:rFonts w:ascii="Arial" w:hAnsi="Arial" w:hint="default"/>
      </w:rPr>
    </w:lvl>
    <w:lvl w:ilvl="4" w:tplc="0F0EE1E0" w:tentative="1">
      <w:start w:val="1"/>
      <w:numFmt w:val="bullet"/>
      <w:lvlText w:val="•"/>
      <w:lvlJc w:val="left"/>
      <w:pPr>
        <w:tabs>
          <w:tab w:val="num" w:pos="3240"/>
        </w:tabs>
        <w:ind w:left="3240" w:hanging="360"/>
      </w:pPr>
      <w:rPr>
        <w:rFonts w:ascii="Arial" w:hAnsi="Arial" w:hint="default"/>
      </w:rPr>
    </w:lvl>
    <w:lvl w:ilvl="5" w:tplc="ED44DF32" w:tentative="1">
      <w:start w:val="1"/>
      <w:numFmt w:val="bullet"/>
      <w:lvlText w:val="•"/>
      <w:lvlJc w:val="left"/>
      <w:pPr>
        <w:tabs>
          <w:tab w:val="num" w:pos="3960"/>
        </w:tabs>
        <w:ind w:left="3960" w:hanging="360"/>
      </w:pPr>
      <w:rPr>
        <w:rFonts w:ascii="Arial" w:hAnsi="Arial" w:hint="default"/>
      </w:rPr>
    </w:lvl>
    <w:lvl w:ilvl="6" w:tplc="25E41C7A" w:tentative="1">
      <w:start w:val="1"/>
      <w:numFmt w:val="bullet"/>
      <w:lvlText w:val="•"/>
      <w:lvlJc w:val="left"/>
      <w:pPr>
        <w:tabs>
          <w:tab w:val="num" w:pos="4680"/>
        </w:tabs>
        <w:ind w:left="4680" w:hanging="360"/>
      </w:pPr>
      <w:rPr>
        <w:rFonts w:ascii="Arial" w:hAnsi="Arial" w:hint="default"/>
      </w:rPr>
    </w:lvl>
    <w:lvl w:ilvl="7" w:tplc="D7DE00A0" w:tentative="1">
      <w:start w:val="1"/>
      <w:numFmt w:val="bullet"/>
      <w:lvlText w:val="•"/>
      <w:lvlJc w:val="left"/>
      <w:pPr>
        <w:tabs>
          <w:tab w:val="num" w:pos="5400"/>
        </w:tabs>
        <w:ind w:left="5400" w:hanging="360"/>
      </w:pPr>
      <w:rPr>
        <w:rFonts w:ascii="Arial" w:hAnsi="Arial" w:hint="default"/>
      </w:rPr>
    </w:lvl>
    <w:lvl w:ilvl="8" w:tplc="7A8CE8A0" w:tentative="1">
      <w:start w:val="1"/>
      <w:numFmt w:val="bullet"/>
      <w:lvlText w:val="•"/>
      <w:lvlJc w:val="left"/>
      <w:pPr>
        <w:tabs>
          <w:tab w:val="num" w:pos="6120"/>
        </w:tabs>
        <w:ind w:left="6120" w:hanging="360"/>
      </w:pPr>
      <w:rPr>
        <w:rFonts w:ascii="Arial" w:hAnsi="Arial" w:hint="default"/>
      </w:rPr>
    </w:lvl>
  </w:abstractNum>
  <w:abstractNum w:abstractNumId="21">
    <w:nsid w:val="4DB25FB0"/>
    <w:multiLevelType w:val="hybridMultilevel"/>
    <w:tmpl w:val="1D92D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FE07F83"/>
    <w:multiLevelType w:val="hybridMultilevel"/>
    <w:tmpl w:val="AC12C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1B9779E"/>
    <w:multiLevelType w:val="hybridMultilevel"/>
    <w:tmpl w:val="CFACAD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4824C72"/>
    <w:multiLevelType w:val="hybridMultilevel"/>
    <w:tmpl w:val="E1762A02"/>
    <w:lvl w:ilvl="0" w:tplc="0134AA96">
      <w:start w:val="1"/>
      <w:numFmt w:val="bullet"/>
      <w:lvlText w:val="•"/>
      <w:lvlJc w:val="left"/>
      <w:pPr>
        <w:tabs>
          <w:tab w:val="num" w:pos="720"/>
        </w:tabs>
        <w:ind w:left="720" w:hanging="360"/>
      </w:pPr>
      <w:rPr>
        <w:rFonts w:ascii="Arial" w:hAnsi="Arial" w:hint="default"/>
      </w:rPr>
    </w:lvl>
    <w:lvl w:ilvl="1" w:tplc="DDD6EA62" w:tentative="1">
      <w:start w:val="1"/>
      <w:numFmt w:val="bullet"/>
      <w:lvlText w:val="•"/>
      <w:lvlJc w:val="left"/>
      <w:pPr>
        <w:tabs>
          <w:tab w:val="num" w:pos="1440"/>
        </w:tabs>
        <w:ind w:left="1440" w:hanging="360"/>
      </w:pPr>
      <w:rPr>
        <w:rFonts w:ascii="Arial" w:hAnsi="Arial" w:hint="default"/>
      </w:rPr>
    </w:lvl>
    <w:lvl w:ilvl="2" w:tplc="66B6F398" w:tentative="1">
      <w:start w:val="1"/>
      <w:numFmt w:val="bullet"/>
      <w:lvlText w:val="•"/>
      <w:lvlJc w:val="left"/>
      <w:pPr>
        <w:tabs>
          <w:tab w:val="num" w:pos="2160"/>
        </w:tabs>
        <w:ind w:left="2160" w:hanging="360"/>
      </w:pPr>
      <w:rPr>
        <w:rFonts w:ascii="Arial" w:hAnsi="Arial" w:hint="default"/>
      </w:rPr>
    </w:lvl>
    <w:lvl w:ilvl="3" w:tplc="B660093C" w:tentative="1">
      <w:start w:val="1"/>
      <w:numFmt w:val="bullet"/>
      <w:lvlText w:val="•"/>
      <w:lvlJc w:val="left"/>
      <w:pPr>
        <w:tabs>
          <w:tab w:val="num" w:pos="2880"/>
        </w:tabs>
        <w:ind w:left="2880" w:hanging="360"/>
      </w:pPr>
      <w:rPr>
        <w:rFonts w:ascii="Arial" w:hAnsi="Arial" w:hint="default"/>
      </w:rPr>
    </w:lvl>
    <w:lvl w:ilvl="4" w:tplc="B8B46176" w:tentative="1">
      <w:start w:val="1"/>
      <w:numFmt w:val="bullet"/>
      <w:lvlText w:val="•"/>
      <w:lvlJc w:val="left"/>
      <w:pPr>
        <w:tabs>
          <w:tab w:val="num" w:pos="3600"/>
        </w:tabs>
        <w:ind w:left="3600" w:hanging="360"/>
      </w:pPr>
      <w:rPr>
        <w:rFonts w:ascii="Arial" w:hAnsi="Arial" w:hint="default"/>
      </w:rPr>
    </w:lvl>
    <w:lvl w:ilvl="5" w:tplc="6F768918" w:tentative="1">
      <w:start w:val="1"/>
      <w:numFmt w:val="bullet"/>
      <w:lvlText w:val="•"/>
      <w:lvlJc w:val="left"/>
      <w:pPr>
        <w:tabs>
          <w:tab w:val="num" w:pos="4320"/>
        </w:tabs>
        <w:ind w:left="4320" w:hanging="360"/>
      </w:pPr>
      <w:rPr>
        <w:rFonts w:ascii="Arial" w:hAnsi="Arial" w:hint="default"/>
      </w:rPr>
    </w:lvl>
    <w:lvl w:ilvl="6" w:tplc="E1B46930" w:tentative="1">
      <w:start w:val="1"/>
      <w:numFmt w:val="bullet"/>
      <w:lvlText w:val="•"/>
      <w:lvlJc w:val="left"/>
      <w:pPr>
        <w:tabs>
          <w:tab w:val="num" w:pos="5040"/>
        </w:tabs>
        <w:ind w:left="5040" w:hanging="360"/>
      </w:pPr>
      <w:rPr>
        <w:rFonts w:ascii="Arial" w:hAnsi="Arial" w:hint="default"/>
      </w:rPr>
    </w:lvl>
    <w:lvl w:ilvl="7" w:tplc="B1C69B86" w:tentative="1">
      <w:start w:val="1"/>
      <w:numFmt w:val="bullet"/>
      <w:lvlText w:val="•"/>
      <w:lvlJc w:val="left"/>
      <w:pPr>
        <w:tabs>
          <w:tab w:val="num" w:pos="5760"/>
        </w:tabs>
        <w:ind w:left="5760" w:hanging="360"/>
      </w:pPr>
      <w:rPr>
        <w:rFonts w:ascii="Arial" w:hAnsi="Arial" w:hint="default"/>
      </w:rPr>
    </w:lvl>
    <w:lvl w:ilvl="8" w:tplc="D9566DC6" w:tentative="1">
      <w:start w:val="1"/>
      <w:numFmt w:val="bullet"/>
      <w:lvlText w:val="•"/>
      <w:lvlJc w:val="left"/>
      <w:pPr>
        <w:tabs>
          <w:tab w:val="num" w:pos="6480"/>
        </w:tabs>
        <w:ind w:left="6480" w:hanging="360"/>
      </w:pPr>
      <w:rPr>
        <w:rFonts w:ascii="Arial" w:hAnsi="Arial" w:hint="default"/>
      </w:rPr>
    </w:lvl>
  </w:abstractNum>
  <w:abstractNum w:abstractNumId="25">
    <w:nsid w:val="5C8E7BA3"/>
    <w:multiLevelType w:val="hybridMultilevel"/>
    <w:tmpl w:val="1AC8B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09B67C9"/>
    <w:multiLevelType w:val="hybridMultilevel"/>
    <w:tmpl w:val="7D7EC348"/>
    <w:lvl w:ilvl="0" w:tplc="4DAEA3FC">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7">
    <w:nsid w:val="60CE0A06"/>
    <w:multiLevelType w:val="hybridMultilevel"/>
    <w:tmpl w:val="25929B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97877F7"/>
    <w:multiLevelType w:val="multilevel"/>
    <w:tmpl w:val="3306EA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D186851"/>
    <w:multiLevelType w:val="hybridMultilevel"/>
    <w:tmpl w:val="6B66AA08"/>
    <w:lvl w:ilvl="0" w:tplc="7F488146">
      <w:start w:val="1"/>
      <w:numFmt w:val="bullet"/>
      <w:lvlText w:val="•"/>
      <w:lvlJc w:val="left"/>
      <w:pPr>
        <w:tabs>
          <w:tab w:val="num" w:pos="360"/>
        </w:tabs>
        <w:ind w:left="360" w:hanging="360"/>
      </w:pPr>
      <w:rPr>
        <w:rFonts w:ascii="Arial" w:hAnsi="Arial" w:hint="default"/>
      </w:rPr>
    </w:lvl>
    <w:lvl w:ilvl="1" w:tplc="C5303F8C" w:tentative="1">
      <w:start w:val="1"/>
      <w:numFmt w:val="bullet"/>
      <w:lvlText w:val="•"/>
      <w:lvlJc w:val="left"/>
      <w:pPr>
        <w:tabs>
          <w:tab w:val="num" w:pos="1080"/>
        </w:tabs>
        <w:ind w:left="1080" w:hanging="360"/>
      </w:pPr>
      <w:rPr>
        <w:rFonts w:ascii="Arial" w:hAnsi="Arial" w:hint="default"/>
      </w:rPr>
    </w:lvl>
    <w:lvl w:ilvl="2" w:tplc="650C0742" w:tentative="1">
      <w:start w:val="1"/>
      <w:numFmt w:val="bullet"/>
      <w:lvlText w:val="•"/>
      <w:lvlJc w:val="left"/>
      <w:pPr>
        <w:tabs>
          <w:tab w:val="num" w:pos="1800"/>
        </w:tabs>
        <w:ind w:left="1800" w:hanging="360"/>
      </w:pPr>
      <w:rPr>
        <w:rFonts w:ascii="Arial" w:hAnsi="Arial" w:hint="default"/>
      </w:rPr>
    </w:lvl>
    <w:lvl w:ilvl="3" w:tplc="D4D209B2" w:tentative="1">
      <w:start w:val="1"/>
      <w:numFmt w:val="bullet"/>
      <w:lvlText w:val="•"/>
      <w:lvlJc w:val="left"/>
      <w:pPr>
        <w:tabs>
          <w:tab w:val="num" w:pos="2520"/>
        </w:tabs>
        <w:ind w:left="2520" w:hanging="360"/>
      </w:pPr>
      <w:rPr>
        <w:rFonts w:ascii="Arial" w:hAnsi="Arial" w:hint="default"/>
      </w:rPr>
    </w:lvl>
    <w:lvl w:ilvl="4" w:tplc="68527128" w:tentative="1">
      <w:start w:val="1"/>
      <w:numFmt w:val="bullet"/>
      <w:lvlText w:val="•"/>
      <w:lvlJc w:val="left"/>
      <w:pPr>
        <w:tabs>
          <w:tab w:val="num" w:pos="3240"/>
        </w:tabs>
        <w:ind w:left="3240" w:hanging="360"/>
      </w:pPr>
      <w:rPr>
        <w:rFonts w:ascii="Arial" w:hAnsi="Arial" w:hint="default"/>
      </w:rPr>
    </w:lvl>
    <w:lvl w:ilvl="5" w:tplc="A43AB982" w:tentative="1">
      <w:start w:val="1"/>
      <w:numFmt w:val="bullet"/>
      <w:lvlText w:val="•"/>
      <w:lvlJc w:val="left"/>
      <w:pPr>
        <w:tabs>
          <w:tab w:val="num" w:pos="3960"/>
        </w:tabs>
        <w:ind w:left="3960" w:hanging="360"/>
      </w:pPr>
      <w:rPr>
        <w:rFonts w:ascii="Arial" w:hAnsi="Arial" w:hint="default"/>
      </w:rPr>
    </w:lvl>
    <w:lvl w:ilvl="6" w:tplc="51B4B7C8" w:tentative="1">
      <w:start w:val="1"/>
      <w:numFmt w:val="bullet"/>
      <w:lvlText w:val="•"/>
      <w:lvlJc w:val="left"/>
      <w:pPr>
        <w:tabs>
          <w:tab w:val="num" w:pos="4680"/>
        </w:tabs>
        <w:ind w:left="4680" w:hanging="360"/>
      </w:pPr>
      <w:rPr>
        <w:rFonts w:ascii="Arial" w:hAnsi="Arial" w:hint="default"/>
      </w:rPr>
    </w:lvl>
    <w:lvl w:ilvl="7" w:tplc="F04669C6" w:tentative="1">
      <w:start w:val="1"/>
      <w:numFmt w:val="bullet"/>
      <w:lvlText w:val="•"/>
      <w:lvlJc w:val="left"/>
      <w:pPr>
        <w:tabs>
          <w:tab w:val="num" w:pos="5400"/>
        </w:tabs>
        <w:ind w:left="5400" w:hanging="360"/>
      </w:pPr>
      <w:rPr>
        <w:rFonts w:ascii="Arial" w:hAnsi="Arial" w:hint="default"/>
      </w:rPr>
    </w:lvl>
    <w:lvl w:ilvl="8" w:tplc="2E1AEAF6" w:tentative="1">
      <w:start w:val="1"/>
      <w:numFmt w:val="bullet"/>
      <w:lvlText w:val="•"/>
      <w:lvlJc w:val="left"/>
      <w:pPr>
        <w:tabs>
          <w:tab w:val="num" w:pos="6120"/>
        </w:tabs>
        <w:ind w:left="6120" w:hanging="360"/>
      </w:pPr>
      <w:rPr>
        <w:rFonts w:ascii="Arial" w:hAnsi="Arial" w:hint="default"/>
      </w:rPr>
    </w:lvl>
  </w:abstractNum>
  <w:num w:numId="1">
    <w:abstractNumId w:val="17"/>
  </w:num>
  <w:num w:numId="2">
    <w:abstractNumId w:val="2"/>
  </w:num>
  <w:num w:numId="3">
    <w:abstractNumId w:val="23"/>
  </w:num>
  <w:num w:numId="4">
    <w:abstractNumId w:val="19"/>
  </w:num>
  <w:num w:numId="5">
    <w:abstractNumId w:val="20"/>
  </w:num>
  <w:num w:numId="6">
    <w:abstractNumId w:val="14"/>
  </w:num>
  <w:num w:numId="7">
    <w:abstractNumId w:val="4"/>
  </w:num>
  <w:num w:numId="8">
    <w:abstractNumId w:val="12"/>
  </w:num>
  <w:num w:numId="9">
    <w:abstractNumId w:val="29"/>
  </w:num>
  <w:num w:numId="10">
    <w:abstractNumId w:val="24"/>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7"/>
  </w:num>
  <w:num w:numId="20">
    <w:abstractNumId w:val="16"/>
  </w:num>
  <w:num w:numId="21">
    <w:abstractNumId w:val="11"/>
  </w:num>
  <w:num w:numId="22">
    <w:abstractNumId w:val="15"/>
  </w:num>
  <w:num w:numId="23">
    <w:abstractNumId w:val="9"/>
  </w:num>
  <w:num w:numId="24">
    <w:abstractNumId w:val="25"/>
  </w:num>
  <w:num w:numId="25">
    <w:abstractNumId w:val="0"/>
  </w:num>
  <w:num w:numId="26">
    <w:abstractNumId w:val="21"/>
  </w:num>
  <w:num w:numId="27">
    <w:abstractNumId w:val="3"/>
  </w:num>
  <w:num w:numId="28">
    <w:abstractNumId w:val="27"/>
  </w:num>
  <w:num w:numId="29">
    <w:abstractNumId w:val="13"/>
  </w:num>
  <w:num w:numId="30">
    <w:abstractNumId w:val="22"/>
  </w:num>
  <w:num w:numId="31">
    <w:abstractNumId w:val="6"/>
  </w:num>
  <w:num w:numId="32">
    <w:abstractNumId w:val="5"/>
  </w:num>
  <w:num w:numId="33">
    <w:abstractNumId w:val="8"/>
  </w:num>
  <w:num w:numId="34">
    <w:abstractNumId w:val="1"/>
  </w:num>
  <w:num w:numId="35">
    <w:abstractNumId w:val="18"/>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F0"/>
    <w:rsid w:val="00004E1A"/>
    <w:rsid w:val="000116A4"/>
    <w:rsid w:val="00013AC9"/>
    <w:rsid w:val="000206EA"/>
    <w:rsid w:val="000305C6"/>
    <w:rsid w:val="00036C2C"/>
    <w:rsid w:val="000412C3"/>
    <w:rsid w:val="00043991"/>
    <w:rsid w:val="00044533"/>
    <w:rsid w:val="000528E0"/>
    <w:rsid w:val="00057903"/>
    <w:rsid w:val="000613F9"/>
    <w:rsid w:val="0006326E"/>
    <w:rsid w:val="00075BDE"/>
    <w:rsid w:val="0007757E"/>
    <w:rsid w:val="00077E1F"/>
    <w:rsid w:val="000817FB"/>
    <w:rsid w:val="000863B5"/>
    <w:rsid w:val="000968C1"/>
    <w:rsid w:val="000977A4"/>
    <w:rsid w:val="000A2649"/>
    <w:rsid w:val="000A5AF8"/>
    <w:rsid w:val="000A63AC"/>
    <w:rsid w:val="000A6487"/>
    <w:rsid w:val="000A785F"/>
    <w:rsid w:val="000B0D09"/>
    <w:rsid w:val="000B5A0A"/>
    <w:rsid w:val="000B7E8C"/>
    <w:rsid w:val="000C1ECD"/>
    <w:rsid w:val="000C6099"/>
    <w:rsid w:val="000C6F76"/>
    <w:rsid w:val="000D3E39"/>
    <w:rsid w:val="000D6CCD"/>
    <w:rsid w:val="000D7A7E"/>
    <w:rsid w:val="000E2023"/>
    <w:rsid w:val="000E3705"/>
    <w:rsid w:val="000E621D"/>
    <w:rsid w:val="000F73A0"/>
    <w:rsid w:val="001009CE"/>
    <w:rsid w:val="001019C0"/>
    <w:rsid w:val="001027B7"/>
    <w:rsid w:val="001029B1"/>
    <w:rsid w:val="00102FE0"/>
    <w:rsid w:val="00107105"/>
    <w:rsid w:val="00107759"/>
    <w:rsid w:val="00113893"/>
    <w:rsid w:val="00114160"/>
    <w:rsid w:val="00114AA1"/>
    <w:rsid w:val="00120665"/>
    <w:rsid w:val="001209E9"/>
    <w:rsid w:val="001264B8"/>
    <w:rsid w:val="001323CE"/>
    <w:rsid w:val="00135BE8"/>
    <w:rsid w:val="00137F93"/>
    <w:rsid w:val="00140D15"/>
    <w:rsid w:val="0014114D"/>
    <w:rsid w:val="001430E7"/>
    <w:rsid w:val="00143627"/>
    <w:rsid w:val="001462DC"/>
    <w:rsid w:val="001478AC"/>
    <w:rsid w:val="0015175C"/>
    <w:rsid w:val="0016508F"/>
    <w:rsid w:val="00166C70"/>
    <w:rsid w:val="00171F71"/>
    <w:rsid w:val="00173F7C"/>
    <w:rsid w:val="00182D58"/>
    <w:rsid w:val="001863B0"/>
    <w:rsid w:val="0018763C"/>
    <w:rsid w:val="0018779A"/>
    <w:rsid w:val="00190683"/>
    <w:rsid w:val="00190918"/>
    <w:rsid w:val="00193E3F"/>
    <w:rsid w:val="0019522D"/>
    <w:rsid w:val="00196CE7"/>
    <w:rsid w:val="001A5CC6"/>
    <w:rsid w:val="001A74B2"/>
    <w:rsid w:val="001B389C"/>
    <w:rsid w:val="001B6A05"/>
    <w:rsid w:val="001B7F01"/>
    <w:rsid w:val="001C0D65"/>
    <w:rsid w:val="001C5281"/>
    <w:rsid w:val="001C723B"/>
    <w:rsid w:val="001C7B70"/>
    <w:rsid w:val="001D1CD3"/>
    <w:rsid w:val="001D4588"/>
    <w:rsid w:val="001D6DD1"/>
    <w:rsid w:val="001E492D"/>
    <w:rsid w:val="001E4FC7"/>
    <w:rsid w:val="001F05FC"/>
    <w:rsid w:val="001F648B"/>
    <w:rsid w:val="0020176B"/>
    <w:rsid w:val="002020CC"/>
    <w:rsid w:val="002032F7"/>
    <w:rsid w:val="0020360B"/>
    <w:rsid w:val="002047F9"/>
    <w:rsid w:val="00205A2C"/>
    <w:rsid w:val="002128F6"/>
    <w:rsid w:val="00214FB9"/>
    <w:rsid w:val="00215AE4"/>
    <w:rsid w:val="00225D33"/>
    <w:rsid w:val="0023533A"/>
    <w:rsid w:val="00245E06"/>
    <w:rsid w:val="002469A5"/>
    <w:rsid w:val="0026418F"/>
    <w:rsid w:val="00266841"/>
    <w:rsid w:val="00286C90"/>
    <w:rsid w:val="00287C37"/>
    <w:rsid w:val="00290B74"/>
    <w:rsid w:val="002927EE"/>
    <w:rsid w:val="0029619C"/>
    <w:rsid w:val="002976C7"/>
    <w:rsid w:val="002A0EA1"/>
    <w:rsid w:val="002A46A1"/>
    <w:rsid w:val="002A7B88"/>
    <w:rsid w:val="002B25E7"/>
    <w:rsid w:val="002B7B04"/>
    <w:rsid w:val="002C43F1"/>
    <w:rsid w:val="002E1CA8"/>
    <w:rsid w:val="002E2B08"/>
    <w:rsid w:val="002F20B0"/>
    <w:rsid w:val="00300008"/>
    <w:rsid w:val="003047A0"/>
    <w:rsid w:val="00305733"/>
    <w:rsid w:val="00305D34"/>
    <w:rsid w:val="00307165"/>
    <w:rsid w:val="00314AF4"/>
    <w:rsid w:val="0032131D"/>
    <w:rsid w:val="00323B21"/>
    <w:rsid w:val="00326393"/>
    <w:rsid w:val="00330C7E"/>
    <w:rsid w:val="00334A63"/>
    <w:rsid w:val="00335443"/>
    <w:rsid w:val="00341C6A"/>
    <w:rsid w:val="0034777C"/>
    <w:rsid w:val="00357C5C"/>
    <w:rsid w:val="00357FAA"/>
    <w:rsid w:val="003613A8"/>
    <w:rsid w:val="0037374A"/>
    <w:rsid w:val="0039187E"/>
    <w:rsid w:val="00391F92"/>
    <w:rsid w:val="003958E0"/>
    <w:rsid w:val="003A728F"/>
    <w:rsid w:val="003B10E1"/>
    <w:rsid w:val="003B1E8B"/>
    <w:rsid w:val="003B3A67"/>
    <w:rsid w:val="003B5AFE"/>
    <w:rsid w:val="003C3BD7"/>
    <w:rsid w:val="003C468D"/>
    <w:rsid w:val="003C65E2"/>
    <w:rsid w:val="003D1942"/>
    <w:rsid w:val="003D2A7D"/>
    <w:rsid w:val="003D7381"/>
    <w:rsid w:val="003D7947"/>
    <w:rsid w:val="003E1ED6"/>
    <w:rsid w:val="003E6BDF"/>
    <w:rsid w:val="003E740D"/>
    <w:rsid w:val="003F060F"/>
    <w:rsid w:val="003F40E6"/>
    <w:rsid w:val="003F6101"/>
    <w:rsid w:val="003F6D46"/>
    <w:rsid w:val="004004F6"/>
    <w:rsid w:val="00402015"/>
    <w:rsid w:val="00404C75"/>
    <w:rsid w:val="00412218"/>
    <w:rsid w:val="00412CA6"/>
    <w:rsid w:val="00420453"/>
    <w:rsid w:val="00421026"/>
    <w:rsid w:val="004236D3"/>
    <w:rsid w:val="00425618"/>
    <w:rsid w:val="00425C83"/>
    <w:rsid w:val="00426DC5"/>
    <w:rsid w:val="004304EE"/>
    <w:rsid w:val="00430759"/>
    <w:rsid w:val="00430856"/>
    <w:rsid w:val="004316D6"/>
    <w:rsid w:val="0043768E"/>
    <w:rsid w:val="004408FF"/>
    <w:rsid w:val="00444A9C"/>
    <w:rsid w:val="00450DB8"/>
    <w:rsid w:val="00450E15"/>
    <w:rsid w:val="004555F0"/>
    <w:rsid w:val="0046071D"/>
    <w:rsid w:val="00460F98"/>
    <w:rsid w:val="00461273"/>
    <w:rsid w:val="004676D0"/>
    <w:rsid w:val="00467B90"/>
    <w:rsid w:val="00467D22"/>
    <w:rsid w:val="00472FF8"/>
    <w:rsid w:val="00473239"/>
    <w:rsid w:val="00484A54"/>
    <w:rsid w:val="00487424"/>
    <w:rsid w:val="00494487"/>
    <w:rsid w:val="00497B97"/>
    <w:rsid w:val="004A113E"/>
    <w:rsid w:val="004A5791"/>
    <w:rsid w:val="004A6580"/>
    <w:rsid w:val="004A6D08"/>
    <w:rsid w:val="004C3767"/>
    <w:rsid w:val="004C3DAB"/>
    <w:rsid w:val="004C432D"/>
    <w:rsid w:val="004C76E5"/>
    <w:rsid w:val="004D02C3"/>
    <w:rsid w:val="004D2CA5"/>
    <w:rsid w:val="004E29C3"/>
    <w:rsid w:val="004E34FD"/>
    <w:rsid w:val="004E43AE"/>
    <w:rsid w:val="004F145F"/>
    <w:rsid w:val="004F59DB"/>
    <w:rsid w:val="00510657"/>
    <w:rsid w:val="00513F72"/>
    <w:rsid w:val="005159D3"/>
    <w:rsid w:val="00515DE1"/>
    <w:rsid w:val="00522325"/>
    <w:rsid w:val="00522799"/>
    <w:rsid w:val="0052400A"/>
    <w:rsid w:val="00524CAA"/>
    <w:rsid w:val="00526BE3"/>
    <w:rsid w:val="00531D14"/>
    <w:rsid w:val="005332A4"/>
    <w:rsid w:val="00537101"/>
    <w:rsid w:val="00537A08"/>
    <w:rsid w:val="0054492D"/>
    <w:rsid w:val="005510A1"/>
    <w:rsid w:val="00551839"/>
    <w:rsid w:val="005536EA"/>
    <w:rsid w:val="00560FD2"/>
    <w:rsid w:val="00561F6A"/>
    <w:rsid w:val="0057686F"/>
    <w:rsid w:val="00580530"/>
    <w:rsid w:val="0058101C"/>
    <w:rsid w:val="00595E53"/>
    <w:rsid w:val="005A19BB"/>
    <w:rsid w:val="005A53FA"/>
    <w:rsid w:val="005A72A4"/>
    <w:rsid w:val="005B2290"/>
    <w:rsid w:val="005B427A"/>
    <w:rsid w:val="005B5DBC"/>
    <w:rsid w:val="005C6487"/>
    <w:rsid w:val="005C7296"/>
    <w:rsid w:val="005D143F"/>
    <w:rsid w:val="005D1D91"/>
    <w:rsid w:val="005E18CA"/>
    <w:rsid w:val="005E34F3"/>
    <w:rsid w:val="005E4317"/>
    <w:rsid w:val="005E54A1"/>
    <w:rsid w:val="005E572C"/>
    <w:rsid w:val="005F6292"/>
    <w:rsid w:val="006042E1"/>
    <w:rsid w:val="00614817"/>
    <w:rsid w:val="00626A48"/>
    <w:rsid w:val="00627056"/>
    <w:rsid w:val="00641D34"/>
    <w:rsid w:val="00642529"/>
    <w:rsid w:val="00642A6D"/>
    <w:rsid w:val="006466D9"/>
    <w:rsid w:val="00646FC6"/>
    <w:rsid w:val="006520B2"/>
    <w:rsid w:val="00657B08"/>
    <w:rsid w:val="00660046"/>
    <w:rsid w:val="00660192"/>
    <w:rsid w:val="00660CD8"/>
    <w:rsid w:val="006619BF"/>
    <w:rsid w:val="0066767F"/>
    <w:rsid w:val="00674E63"/>
    <w:rsid w:val="00686BEF"/>
    <w:rsid w:val="00686F8C"/>
    <w:rsid w:val="00691C37"/>
    <w:rsid w:val="00693596"/>
    <w:rsid w:val="00694919"/>
    <w:rsid w:val="006A1678"/>
    <w:rsid w:val="006B2295"/>
    <w:rsid w:val="006B4F1A"/>
    <w:rsid w:val="006C5A08"/>
    <w:rsid w:val="006C609F"/>
    <w:rsid w:val="006D388A"/>
    <w:rsid w:val="006E164B"/>
    <w:rsid w:val="006E5043"/>
    <w:rsid w:val="006E529E"/>
    <w:rsid w:val="006E5CD3"/>
    <w:rsid w:val="006E6241"/>
    <w:rsid w:val="006E6414"/>
    <w:rsid w:val="006F2886"/>
    <w:rsid w:val="006F4ADE"/>
    <w:rsid w:val="006F577C"/>
    <w:rsid w:val="007000DE"/>
    <w:rsid w:val="00700A88"/>
    <w:rsid w:val="00701E95"/>
    <w:rsid w:val="00705F32"/>
    <w:rsid w:val="00713A7A"/>
    <w:rsid w:val="0072080B"/>
    <w:rsid w:val="00724787"/>
    <w:rsid w:val="00726B9F"/>
    <w:rsid w:val="0073085A"/>
    <w:rsid w:val="00736D86"/>
    <w:rsid w:val="00742B35"/>
    <w:rsid w:val="0074380E"/>
    <w:rsid w:val="00753FE7"/>
    <w:rsid w:val="00755496"/>
    <w:rsid w:val="00756A96"/>
    <w:rsid w:val="00757889"/>
    <w:rsid w:val="00762BF4"/>
    <w:rsid w:val="0078196E"/>
    <w:rsid w:val="00787B0E"/>
    <w:rsid w:val="00790CDC"/>
    <w:rsid w:val="007914C8"/>
    <w:rsid w:val="0079159E"/>
    <w:rsid w:val="007920C6"/>
    <w:rsid w:val="00794CCF"/>
    <w:rsid w:val="00795163"/>
    <w:rsid w:val="007A3F57"/>
    <w:rsid w:val="007B0EB9"/>
    <w:rsid w:val="007B5C8C"/>
    <w:rsid w:val="007B6DA5"/>
    <w:rsid w:val="007C5C4E"/>
    <w:rsid w:val="007D18EB"/>
    <w:rsid w:val="007E069A"/>
    <w:rsid w:val="007E5371"/>
    <w:rsid w:val="007E63DF"/>
    <w:rsid w:val="007E7CED"/>
    <w:rsid w:val="007F02E1"/>
    <w:rsid w:val="007F1EB0"/>
    <w:rsid w:val="0080090B"/>
    <w:rsid w:val="008075D8"/>
    <w:rsid w:val="0081567E"/>
    <w:rsid w:val="00815738"/>
    <w:rsid w:val="008162B4"/>
    <w:rsid w:val="00820DC5"/>
    <w:rsid w:val="00821A78"/>
    <w:rsid w:val="00821D10"/>
    <w:rsid w:val="00823E1A"/>
    <w:rsid w:val="00824531"/>
    <w:rsid w:val="0082509B"/>
    <w:rsid w:val="008302D2"/>
    <w:rsid w:val="0083427A"/>
    <w:rsid w:val="00834EFC"/>
    <w:rsid w:val="008358D9"/>
    <w:rsid w:val="008441AA"/>
    <w:rsid w:val="008444DA"/>
    <w:rsid w:val="0084516D"/>
    <w:rsid w:val="00846972"/>
    <w:rsid w:val="00847F2E"/>
    <w:rsid w:val="0085090B"/>
    <w:rsid w:val="008526A2"/>
    <w:rsid w:val="0085399F"/>
    <w:rsid w:val="00853A4A"/>
    <w:rsid w:val="00856DBF"/>
    <w:rsid w:val="00857E1F"/>
    <w:rsid w:val="008645B5"/>
    <w:rsid w:val="00866034"/>
    <w:rsid w:val="0086687A"/>
    <w:rsid w:val="00872159"/>
    <w:rsid w:val="0087399B"/>
    <w:rsid w:val="00882778"/>
    <w:rsid w:val="008A206D"/>
    <w:rsid w:val="008A522D"/>
    <w:rsid w:val="008A5A24"/>
    <w:rsid w:val="008A7965"/>
    <w:rsid w:val="008B0735"/>
    <w:rsid w:val="008B096F"/>
    <w:rsid w:val="008B283A"/>
    <w:rsid w:val="008C008E"/>
    <w:rsid w:val="008C129A"/>
    <w:rsid w:val="008C3EA2"/>
    <w:rsid w:val="008C418C"/>
    <w:rsid w:val="008D1295"/>
    <w:rsid w:val="008D24B7"/>
    <w:rsid w:val="008D39E0"/>
    <w:rsid w:val="008E1863"/>
    <w:rsid w:val="008E1FF8"/>
    <w:rsid w:val="008E4BAA"/>
    <w:rsid w:val="008E6809"/>
    <w:rsid w:val="008F0CE7"/>
    <w:rsid w:val="008F2FA4"/>
    <w:rsid w:val="008F30A6"/>
    <w:rsid w:val="008F34CC"/>
    <w:rsid w:val="008F40E3"/>
    <w:rsid w:val="008F4A70"/>
    <w:rsid w:val="008F5162"/>
    <w:rsid w:val="008F787E"/>
    <w:rsid w:val="008F7BA3"/>
    <w:rsid w:val="009071A3"/>
    <w:rsid w:val="00916DFC"/>
    <w:rsid w:val="00931B45"/>
    <w:rsid w:val="0093347E"/>
    <w:rsid w:val="00934C2F"/>
    <w:rsid w:val="009356D5"/>
    <w:rsid w:val="00936437"/>
    <w:rsid w:val="00937A48"/>
    <w:rsid w:val="009420C9"/>
    <w:rsid w:val="009427AB"/>
    <w:rsid w:val="00944F8C"/>
    <w:rsid w:val="009472F6"/>
    <w:rsid w:val="00954664"/>
    <w:rsid w:val="00956310"/>
    <w:rsid w:val="00961FBC"/>
    <w:rsid w:val="00963D0F"/>
    <w:rsid w:val="00965400"/>
    <w:rsid w:val="00976828"/>
    <w:rsid w:val="00982C22"/>
    <w:rsid w:val="0098798A"/>
    <w:rsid w:val="00991918"/>
    <w:rsid w:val="00992137"/>
    <w:rsid w:val="009925CF"/>
    <w:rsid w:val="00994105"/>
    <w:rsid w:val="009A2D7F"/>
    <w:rsid w:val="009A3593"/>
    <w:rsid w:val="009B044A"/>
    <w:rsid w:val="009B06C4"/>
    <w:rsid w:val="009B0CD7"/>
    <w:rsid w:val="009C0B2F"/>
    <w:rsid w:val="009C2DCA"/>
    <w:rsid w:val="009C75C5"/>
    <w:rsid w:val="009D1493"/>
    <w:rsid w:val="009D2A95"/>
    <w:rsid w:val="009D4B77"/>
    <w:rsid w:val="009D6A28"/>
    <w:rsid w:val="009E239A"/>
    <w:rsid w:val="009E3528"/>
    <w:rsid w:val="009E3CEC"/>
    <w:rsid w:val="009E3F7C"/>
    <w:rsid w:val="009E46BC"/>
    <w:rsid w:val="009E6B59"/>
    <w:rsid w:val="009F20FD"/>
    <w:rsid w:val="009F2120"/>
    <w:rsid w:val="009F4B67"/>
    <w:rsid w:val="009F533D"/>
    <w:rsid w:val="009F5CAF"/>
    <w:rsid w:val="00A03B4E"/>
    <w:rsid w:val="00A1168B"/>
    <w:rsid w:val="00A14893"/>
    <w:rsid w:val="00A219F9"/>
    <w:rsid w:val="00A21A31"/>
    <w:rsid w:val="00A25D2C"/>
    <w:rsid w:val="00A354B5"/>
    <w:rsid w:val="00A409DE"/>
    <w:rsid w:val="00A415AC"/>
    <w:rsid w:val="00A45F03"/>
    <w:rsid w:val="00A47A8E"/>
    <w:rsid w:val="00A53064"/>
    <w:rsid w:val="00A61943"/>
    <w:rsid w:val="00A667D1"/>
    <w:rsid w:val="00A67299"/>
    <w:rsid w:val="00A715D3"/>
    <w:rsid w:val="00A719B0"/>
    <w:rsid w:val="00A74801"/>
    <w:rsid w:val="00A7781E"/>
    <w:rsid w:val="00A8121D"/>
    <w:rsid w:val="00A93B01"/>
    <w:rsid w:val="00AA040F"/>
    <w:rsid w:val="00AA0720"/>
    <w:rsid w:val="00AA5463"/>
    <w:rsid w:val="00AA6B52"/>
    <w:rsid w:val="00AC1E0E"/>
    <w:rsid w:val="00AC3311"/>
    <w:rsid w:val="00AC4762"/>
    <w:rsid w:val="00AC7EE0"/>
    <w:rsid w:val="00AD740C"/>
    <w:rsid w:val="00AF0D9E"/>
    <w:rsid w:val="00AF4C44"/>
    <w:rsid w:val="00AF605D"/>
    <w:rsid w:val="00B07EE1"/>
    <w:rsid w:val="00B1559C"/>
    <w:rsid w:val="00B1706E"/>
    <w:rsid w:val="00B175C9"/>
    <w:rsid w:val="00B179BB"/>
    <w:rsid w:val="00B45E5D"/>
    <w:rsid w:val="00B53CB8"/>
    <w:rsid w:val="00B551F0"/>
    <w:rsid w:val="00B5531A"/>
    <w:rsid w:val="00B55C64"/>
    <w:rsid w:val="00B57C03"/>
    <w:rsid w:val="00B70C55"/>
    <w:rsid w:val="00B73079"/>
    <w:rsid w:val="00B73E64"/>
    <w:rsid w:val="00B745DA"/>
    <w:rsid w:val="00B847F8"/>
    <w:rsid w:val="00B91C60"/>
    <w:rsid w:val="00B96A1C"/>
    <w:rsid w:val="00BA314C"/>
    <w:rsid w:val="00BA517E"/>
    <w:rsid w:val="00BA62B5"/>
    <w:rsid w:val="00BA67B0"/>
    <w:rsid w:val="00BA7160"/>
    <w:rsid w:val="00BB0A2B"/>
    <w:rsid w:val="00BB0E6B"/>
    <w:rsid w:val="00BB5821"/>
    <w:rsid w:val="00BB5C18"/>
    <w:rsid w:val="00BB76DB"/>
    <w:rsid w:val="00BC0A8C"/>
    <w:rsid w:val="00BC0B36"/>
    <w:rsid w:val="00BC2FF3"/>
    <w:rsid w:val="00BC3A18"/>
    <w:rsid w:val="00BC4868"/>
    <w:rsid w:val="00BC7876"/>
    <w:rsid w:val="00BD3844"/>
    <w:rsid w:val="00BD386E"/>
    <w:rsid w:val="00BE4E1B"/>
    <w:rsid w:val="00BE7005"/>
    <w:rsid w:val="00BF25BA"/>
    <w:rsid w:val="00BF3D19"/>
    <w:rsid w:val="00C05271"/>
    <w:rsid w:val="00C06A4A"/>
    <w:rsid w:val="00C1434D"/>
    <w:rsid w:val="00C2625B"/>
    <w:rsid w:val="00C26281"/>
    <w:rsid w:val="00C27D0B"/>
    <w:rsid w:val="00C3096F"/>
    <w:rsid w:val="00C30B23"/>
    <w:rsid w:val="00C35D20"/>
    <w:rsid w:val="00C41AA5"/>
    <w:rsid w:val="00C4461E"/>
    <w:rsid w:val="00C457A1"/>
    <w:rsid w:val="00C47426"/>
    <w:rsid w:val="00C63283"/>
    <w:rsid w:val="00C63E1C"/>
    <w:rsid w:val="00C65DB0"/>
    <w:rsid w:val="00C666B9"/>
    <w:rsid w:val="00C77612"/>
    <w:rsid w:val="00C919A4"/>
    <w:rsid w:val="00C93B35"/>
    <w:rsid w:val="00C9775D"/>
    <w:rsid w:val="00CA053F"/>
    <w:rsid w:val="00CA7C5E"/>
    <w:rsid w:val="00CB0873"/>
    <w:rsid w:val="00CB0AC2"/>
    <w:rsid w:val="00CB6B52"/>
    <w:rsid w:val="00CB7BAE"/>
    <w:rsid w:val="00CC2E7A"/>
    <w:rsid w:val="00CC5816"/>
    <w:rsid w:val="00CC7A3D"/>
    <w:rsid w:val="00CD231C"/>
    <w:rsid w:val="00CD2B52"/>
    <w:rsid w:val="00CD382B"/>
    <w:rsid w:val="00CD7147"/>
    <w:rsid w:val="00CE2451"/>
    <w:rsid w:val="00CE277F"/>
    <w:rsid w:val="00CE4A8D"/>
    <w:rsid w:val="00CE5B4B"/>
    <w:rsid w:val="00CE5BDD"/>
    <w:rsid w:val="00CF3A35"/>
    <w:rsid w:val="00D00E71"/>
    <w:rsid w:val="00D02C7B"/>
    <w:rsid w:val="00D03291"/>
    <w:rsid w:val="00D04613"/>
    <w:rsid w:val="00D129F7"/>
    <w:rsid w:val="00D13C31"/>
    <w:rsid w:val="00D14104"/>
    <w:rsid w:val="00D14A85"/>
    <w:rsid w:val="00D14D8E"/>
    <w:rsid w:val="00D21377"/>
    <w:rsid w:val="00D22748"/>
    <w:rsid w:val="00D2460E"/>
    <w:rsid w:val="00D308E4"/>
    <w:rsid w:val="00D30D85"/>
    <w:rsid w:val="00D31564"/>
    <w:rsid w:val="00D33E51"/>
    <w:rsid w:val="00D420CC"/>
    <w:rsid w:val="00D45CB0"/>
    <w:rsid w:val="00D46D65"/>
    <w:rsid w:val="00D502D6"/>
    <w:rsid w:val="00D50630"/>
    <w:rsid w:val="00D50C91"/>
    <w:rsid w:val="00D51DE5"/>
    <w:rsid w:val="00D52C96"/>
    <w:rsid w:val="00D573DB"/>
    <w:rsid w:val="00D6159C"/>
    <w:rsid w:val="00D62CF3"/>
    <w:rsid w:val="00D72C8D"/>
    <w:rsid w:val="00D7447A"/>
    <w:rsid w:val="00D82A54"/>
    <w:rsid w:val="00D82ABE"/>
    <w:rsid w:val="00D84D93"/>
    <w:rsid w:val="00D90D37"/>
    <w:rsid w:val="00D92B2F"/>
    <w:rsid w:val="00D949B0"/>
    <w:rsid w:val="00D97933"/>
    <w:rsid w:val="00D97FC3"/>
    <w:rsid w:val="00DA4FB3"/>
    <w:rsid w:val="00DA6445"/>
    <w:rsid w:val="00DB14EE"/>
    <w:rsid w:val="00DB3E13"/>
    <w:rsid w:val="00DB5E57"/>
    <w:rsid w:val="00DB722C"/>
    <w:rsid w:val="00DC2C70"/>
    <w:rsid w:val="00DC3934"/>
    <w:rsid w:val="00DE0584"/>
    <w:rsid w:val="00DE2EFF"/>
    <w:rsid w:val="00DE5577"/>
    <w:rsid w:val="00DE57BF"/>
    <w:rsid w:val="00DF0388"/>
    <w:rsid w:val="00DF549E"/>
    <w:rsid w:val="00DF7073"/>
    <w:rsid w:val="00DF7390"/>
    <w:rsid w:val="00E05DF8"/>
    <w:rsid w:val="00E05FC7"/>
    <w:rsid w:val="00E06693"/>
    <w:rsid w:val="00E07881"/>
    <w:rsid w:val="00E12CA9"/>
    <w:rsid w:val="00E225E6"/>
    <w:rsid w:val="00E24657"/>
    <w:rsid w:val="00E26BC2"/>
    <w:rsid w:val="00E332C7"/>
    <w:rsid w:val="00E340EF"/>
    <w:rsid w:val="00E3676F"/>
    <w:rsid w:val="00E43C80"/>
    <w:rsid w:val="00E51A69"/>
    <w:rsid w:val="00E60F8E"/>
    <w:rsid w:val="00E63512"/>
    <w:rsid w:val="00E663E6"/>
    <w:rsid w:val="00E71C22"/>
    <w:rsid w:val="00E73C8C"/>
    <w:rsid w:val="00E7788C"/>
    <w:rsid w:val="00E83A88"/>
    <w:rsid w:val="00E85931"/>
    <w:rsid w:val="00E92B89"/>
    <w:rsid w:val="00EA3490"/>
    <w:rsid w:val="00EA3C8C"/>
    <w:rsid w:val="00EA6B81"/>
    <w:rsid w:val="00EB0DA1"/>
    <w:rsid w:val="00EB1096"/>
    <w:rsid w:val="00EC2839"/>
    <w:rsid w:val="00EC2D7D"/>
    <w:rsid w:val="00EC389C"/>
    <w:rsid w:val="00EC6E03"/>
    <w:rsid w:val="00ED29C1"/>
    <w:rsid w:val="00ED4B5A"/>
    <w:rsid w:val="00ED4EFC"/>
    <w:rsid w:val="00EE4F9A"/>
    <w:rsid w:val="00F0487B"/>
    <w:rsid w:val="00F0653B"/>
    <w:rsid w:val="00F108F7"/>
    <w:rsid w:val="00F1254A"/>
    <w:rsid w:val="00F130D9"/>
    <w:rsid w:val="00F30C54"/>
    <w:rsid w:val="00F4205C"/>
    <w:rsid w:val="00F439BB"/>
    <w:rsid w:val="00F449BA"/>
    <w:rsid w:val="00F51D81"/>
    <w:rsid w:val="00F5346B"/>
    <w:rsid w:val="00F54BAE"/>
    <w:rsid w:val="00F57B98"/>
    <w:rsid w:val="00F65E36"/>
    <w:rsid w:val="00F674C7"/>
    <w:rsid w:val="00F70DF4"/>
    <w:rsid w:val="00F76B20"/>
    <w:rsid w:val="00F802BD"/>
    <w:rsid w:val="00F805B2"/>
    <w:rsid w:val="00F83B85"/>
    <w:rsid w:val="00F91F90"/>
    <w:rsid w:val="00FA0625"/>
    <w:rsid w:val="00FA0AB7"/>
    <w:rsid w:val="00FA429B"/>
    <w:rsid w:val="00FA442E"/>
    <w:rsid w:val="00FB02A8"/>
    <w:rsid w:val="00FB0D8D"/>
    <w:rsid w:val="00FB4455"/>
    <w:rsid w:val="00FB4F44"/>
    <w:rsid w:val="00FB728A"/>
    <w:rsid w:val="00FC0244"/>
    <w:rsid w:val="00FC145C"/>
    <w:rsid w:val="00FC4E97"/>
    <w:rsid w:val="00FC61A0"/>
    <w:rsid w:val="00FD3183"/>
    <w:rsid w:val="00FD5C0C"/>
    <w:rsid w:val="00FE1BE3"/>
    <w:rsid w:val="00FE42A7"/>
    <w:rsid w:val="00FF0191"/>
    <w:rsid w:val="00FF061B"/>
    <w:rsid w:val="00FF214E"/>
    <w:rsid w:val="00FF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89C"/>
    <w:rPr>
      <w:sz w:val="24"/>
      <w:szCs w:val="24"/>
    </w:rPr>
  </w:style>
  <w:style w:type="paragraph" w:styleId="Heading1">
    <w:name w:val="heading 1"/>
    <w:basedOn w:val="Normal"/>
    <w:next w:val="Normal"/>
    <w:link w:val="Heading1Char"/>
    <w:qFormat/>
    <w:rsid w:val="00876C11"/>
    <w:pPr>
      <w:keepNext/>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pPr>
    <w:rPr>
      <w:rFonts w:ascii="Courier" w:hAnsi="Courier"/>
      <w:b/>
      <w:snapToGrid w:val="0"/>
      <w:szCs w:val="20"/>
    </w:rPr>
  </w:style>
  <w:style w:type="paragraph" w:styleId="Heading2">
    <w:name w:val="heading 2"/>
    <w:basedOn w:val="Normal"/>
    <w:next w:val="Normal"/>
    <w:link w:val="Heading2Char"/>
    <w:semiHidden/>
    <w:unhideWhenUsed/>
    <w:qFormat/>
    <w:rsid w:val="008009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3102"/>
    <w:rPr>
      <w:rFonts w:ascii="Tahoma" w:hAnsi="Tahoma" w:cs="Tahoma"/>
      <w:sz w:val="16"/>
      <w:szCs w:val="16"/>
    </w:rPr>
  </w:style>
  <w:style w:type="character" w:styleId="CommentReference">
    <w:name w:val="annotation reference"/>
    <w:uiPriority w:val="99"/>
    <w:semiHidden/>
    <w:rsid w:val="002C5916"/>
    <w:rPr>
      <w:sz w:val="16"/>
      <w:szCs w:val="16"/>
    </w:rPr>
  </w:style>
  <w:style w:type="paragraph" w:styleId="CommentText">
    <w:name w:val="annotation text"/>
    <w:basedOn w:val="Normal"/>
    <w:link w:val="CommentTextChar"/>
    <w:uiPriority w:val="99"/>
    <w:semiHidden/>
    <w:rsid w:val="002C5916"/>
    <w:rPr>
      <w:sz w:val="20"/>
      <w:szCs w:val="20"/>
    </w:rPr>
  </w:style>
  <w:style w:type="paragraph" w:styleId="CommentSubject">
    <w:name w:val="annotation subject"/>
    <w:basedOn w:val="CommentText"/>
    <w:next w:val="CommentText"/>
    <w:semiHidden/>
    <w:rsid w:val="002C5916"/>
    <w:rPr>
      <w:b/>
      <w:bCs/>
    </w:rPr>
  </w:style>
  <w:style w:type="character" w:customStyle="1" w:styleId="Heading1Char">
    <w:name w:val="Heading 1 Char"/>
    <w:link w:val="Heading1"/>
    <w:rsid w:val="00876C11"/>
    <w:rPr>
      <w:rFonts w:ascii="Courier" w:hAnsi="Courier"/>
      <w:b/>
      <w:snapToGrid w:val="0"/>
      <w:sz w:val="24"/>
    </w:rPr>
  </w:style>
  <w:style w:type="character" w:styleId="Hyperlink">
    <w:name w:val="Hyperlink"/>
    <w:uiPriority w:val="99"/>
    <w:rsid w:val="00876C11"/>
    <w:rPr>
      <w:color w:val="0000FF"/>
      <w:u w:val="single"/>
    </w:rPr>
  </w:style>
  <w:style w:type="paragraph" w:styleId="Header">
    <w:name w:val="header"/>
    <w:basedOn w:val="Normal"/>
    <w:link w:val="HeaderChar"/>
    <w:uiPriority w:val="99"/>
    <w:rsid w:val="005C50AA"/>
    <w:pPr>
      <w:tabs>
        <w:tab w:val="center" w:pos="4680"/>
        <w:tab w:val="right" w:pos="9360"/>
      </w:tabs>
    </w:pPr>
  </w:style>
  <w:style w:type="character" w:customStyle="1" w:styleId="HeaderChar">
    <w:name w:val="Header Char"/>
    <w:link w:val="Header"/>
    <w:uiPriority w:val="99"/>
    <w:rsid w:val="005C50AA"/>
    <w:rPr>
      <w:sz w:val="24"/>
      <w:szCs w:val="24"/>
    </w:rPr>
  </w:style>
  <w:style w:type="paragraph" w:styleId="Footer">
    <w:name w:val="footer"/>
    <w:basedOn w:val="Normal"/>
    <w:link w:val="FooterChar"/>
    <w:uiPriority w:val="99"/>
    <w:rsid w:val="005C50AA"/>
    <w:pPr>
      <w:tabs>
        <w:tab w:val="center" w:pos="4680"/>
        <w:tab w:val="right" w:pos="9360"/>
      </w:tabs>
    </w:pPr>
  </w:style>
  <w:style w:type="character" w:customStyle="1" w:styleId="FooterChar">
    <w:name w:val="Footer Char"/>
    <w:link w:val="Footer"/>
    <w:uiPriority w:val="99"/>
    <w:rsid w:val="005C50AA"/>
    <w:rPr>
      <w:sz w:val="24"/>
      <w:szCs w:val="24"/>
    </w:rPr>
  </w:style>
  <w:style w:type="paragraph" w:styleId="Revision">
    <w:name w:val="Revision"/>
    <w:hidden/>
    <w:uiPriority w:val="99"/>
    <w:semiHidden/>
    <w:rsid w:val="005C50AA"/>
    <w:rPr>
      <w:sz w:val="24"/>
      <w:szCs w:val="24"/>
    </w:rPr>
  </w:style>
  <w:style w:type="table" w:styleId="TableGrid">
    <w:name w:val="Table Grid"/>
    <w:basedOn w:val="TableNormal"/>
    <w:rsid w:val="00B70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70C55"/>
    <w:pPr>
      <w:spacing w:before="100" w:beforeAutospacing="1" w:after="100" w:afterAutospacing="1"/>
    </w:pPr>
  </w:style>
  <w:style w:type="paragraph" w:styleId="EndnoteText">
    <w:name w:val="endnote text"/>
    <w:basedOn w:val="Normal"/>
    <w:link w:val="EndnoteTextChar"/>
    <w:semiHidden/>
    <w:rsid w:val="00B70C55"/>
    <w:rPr>
      <w:sz w:val="20"/>
      <w:szCs w:val="20"/>
    </w:rPr>
  </w:style>
  <w:style w:type="character" w:styleId="EndnoteReference">
    <w:name w:val="endnote reference"/>
    <w:uiPriority w:val="99"/>
    <w:semiHidden/>
    <w:rsid w:val="00B70C55"/>
    <w:rPr>
      <w:vertAlign w:val="superscript"/>
    </w:rPr>
  </w:style>
  <w:style w:type="table" w:styleId="TableGrid5">
    <w:name w:val="Table Grid 5"/>
    <w:basedOn w:val="TableNormal"/>
    <w:rsid w:val="00B70C5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EndnoteTextChar">
    <w:name w:val="Endnote Text Char"/>
    <w:link w:val="EndnoteText"/>
    <w:locked/>
    <w:rsid w:val="000968C1"/>
    <w:rPr>
      <w:lang w:val="en-US" w:eastAsia="en-US" w:bidi="ar-SA"/>
    </w:rPr>
  </w:style>
  <w:style w:type="paragraph" w:customStyle="1" w:styleId="listparagraph">
    <w:name w:val="listparagraph"/>
    <w:basedOn w:val="Normal"/>
    <w:rsid w:val="008F787E"/>
    <w:pPr>
      <w:spacing w:before="100" w:beforeAutospacing="1" w:after="100" w:afterAutospacing="1"/>
    </w:pPr>
    <w:rPr>
      <w:rFonts w:eastAsia="Calibri"/>
    </w:rPr>
  </w:style>
  <w:style w:type="character" w:customStyle="1" w:styleId="CommentTextChar">
    <w:name w:val="Comment Text Char"/>
    <w:basedOn w:val="DefaultParagraphFont"/>
    <w:link w:val="CommentText"/>
    <w:uiPriority w:val="99"/>
    <w:semiHidden/>
    <w:rsid w:val="00044533"/>
  </w:style>
  <w:style w:type="paragraph" w:styleId="ListParagraph0">
    <w:name w:val="List Paragraph"/>
    <w:basedOn w:val="Normal"/>
    <w:uiPriority w:val="34"/>
    <w:qFormat/>
    <w:rsid w:val="00DB722C"/>
    <w:pPr>
      <w:ind w:left="720"/>
      <w:contextualSpacing/>
    </w:pPr>
    <w:rPr>
      <w:rFonts w:ascii="Century Schoolbook" w:hAnsi="Century Schoolbook"/>
      <w:color w:val="000000"/>
      <w:sz w:val="22"/>
      <w:szCs w:val="22"/>
    </w:rPr>
  </w:style>
  <w:style w:type="paragraph" w:styleId="NoSpacing">
    <w:name w:val="No Spacing"/>
    <w:uiPriority w:val="1"/>
    <w:qFormat/>
    <w:rsid w:val="00A61943"/>
    <w:rPr>
      <w:sz w:val="24"/>
      <w:szCs w:val="24"/>
    </w:rPr>
  </w:style>
  <w:style w:type="paragraph" w:customStyle="1" w:styleId="Default">
    <w:name w:val="Default"/>
    <w:rsid w:val="00467D22"/>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BA314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A314C"/>
    <w:rPr>
      <w:rFonts w:ascii="Consolas" w:eastAsiaTheme="minorHAnsi" w:hAnsi="Consolas" w:cstheme="minorBidi"/>
      <w:sz w:val="21"/>
      <w:szCs w:val="21"/>
    </w:rPr>
  </w:style>
  <w:style w:type="character" w:styleId="Strong">
    <w:name w:val="Strong"/>
    <w:basedOn w:val="DefaultParagraphFont"/>
    <w:uiPriority w:val="22"/>
    <w:qFormat/>
    <w:rsid w:val="006D388A"/>
    <w:rPr>
      <w:b/>
      <w:bCs/>
    </w:rPr>
  </w:style>
  <w:style w:type="paragraph" w:styleId="FootnoteText">
    <w:name w:val="footnote text"/>
    <w:basedOn w:val="Normal"/>
    <w:link w:val="FootnoteTextChar"/>
    <w:rsid w:val="00551839"/>
    <w:rPr>
      <w:sz w:val="20"/>
      <w:szCs w:val="20"/>
    </w:rPr>
  </w:style>
  <w:style w:type="character" w:customStyle="1" w:styleId="FootnoteTextChar">
    <w:name w:val="Footnote Text Char"/>
    <w:basedOn w:val="DefaultParagraphFont"/>
    <w:link w:val="FootnoteText"/>
    <w:rsid w:val="00551839"/>
  </w:style>
  <w:style w:type="character" w:styleId="FootnoteReference">
    <w:name w:val="footnote reference"/>
    <w:basedOn w:val="DefaultParagraphFont"/>
    <w:rsid w:val="00551839"/>
    <w:rPr>
      <w:vertAlign w:val="superscript"/>
    </w:rPr>
  </w:style>
  <w:style w:type="character" w:customStyle="1" w:styleId="Heading2Char">
    <w:name w:val="Heading 2 Char"/>
    <w:basedOn w:val="DefaultParagraphFont"/>
    <w:link w:val="Heading2"/>
    <w:semiHidden/>
    <w:rsid w:val="0080090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0090B"/>
    <w:pPr>
      <w:keepLines/>
      <w:widowControl/>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Theme="majorHAnsi" w:eastAsiaTheme="majorEastAsia" w:hAnsiTheme="majorHAnsi" w:cstheme="majorBidi"/>
      <w:bCs/>
      <w:snapToGrid/>
      <w:color w:val="365F91" w:themeColor="accent1" w:themeShade="BF"/>
      <w:sz w:val="28"/>
      <w:szCs w:val="28"/>
    </w:rPr>
  </w:style>
  <w:style w:type="paragraph" w:styleId="TOC1">
    <w:name w:val="toc 1"/>
    <w:basedOn w:val="Normal"/>
    <w:next w:val="Normal"/>
    <w:autoRedefine/>
    <w:uiPriority w:val="39"/>
    <w:rsid w:val="0080090B"/>
    <w:pPr>
      <w:spacing w:after="100"/>
    </w:pPr>
  </w:style>
  <w:style w:type="paragraph" w:styleId="TOC2">
    <w:name w:val="toc 2"/>
    <w:basedOn w:val="Normal"/>
    <w:next w:val="Normal"/>
    <w:autoRedefine/>
    <w:uiPriority w:val="39"/>
    <w:rsid w:val="0080090B"/>
    <w:pPr>
      <w:spacing w:after="100"/>
      <w:ind w:left="240"/>
    </w:pPr>
  </w:style>
  <w:style w:type="character" w:customStyle="1" w:styleId="st1">
    <w:name w:val="st1"/>
    <w:basedOn w:val="DefaultParagraphFont"/>
    <w:rsid w:val="00A14893"/>
  </w:style>
  <w:style w:type="table" w:styleId="TableGrid4">
    <w:name w:val="Table Grid 4"/>
    <w:basedOn w:val="TableNormal"/>
    <w:rsid w:val="00B847F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89C"/>
    <w:rPr>
      <w:sz w:val="24"/>
      <w:szCs w:val="24"/>
    </w:rPr>
  </w:style>
  <w:style w:type="paragraph" w:styleId="Heading1">
    <w:name w:val="heading 1"/>
    <w:basedOn w:val="Normal"/>
    <w:next w:val="Normal"/>
    <w:link w:val="Heading1Char"/>
    <w:qFormat/>
    <w:rsid w:val="00876C11"/>
    <w:pPr>
      <w:keepNext/>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pPr>
    <w:rPr>
      <w:rFonts w:ascii="Courier" w:hAnsi="Courier"/>
      <w:b/>
      <w:snapToGrid w:val="0"/>
      <w:szCs w:val="20"/>
    </w:rPr>
  </w:style>
  <w:style w:type="paragraph" w:styleId="Heading2">
    <w:name w:val="heading 2"/>
    <w:basedOn w:val="Normal"/>
    <w:next w:val="Normal"/>
    <w:link w:val="Heading2Char"/>
    <w:semiHidden/>
    <w:unhideWhenUsed/>
    <w:qFormat/>
    <w:rsid w:val="008009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3102"/>
    <w:rPr>
      <w:rFonts w:ascii="Tahoma" w:hAnsi="Tahoma" w:cs="Tahoma"/>
      <w:sz w:val="16"/>
      <w:szCs w:val="16"/>
    </w:rPr>
  </w:style>
  <w:style w:type="character" w:styleId="CommentReference">
    <w:name w:val="annotation reference"/>
    <w:uiPriority w:val="99"/>
    <w:semiHidden/>
    <w:rsid w:val="002C5916"/>
    <w:rPr>
      <w:sz w:val="16"/>
      <w:szCs w:val="16"/>
    </w:rPr>
  </w:style>
  <w:style w:type="paragraph" w:styleId="CommentText">
    <w:name w:val="annotation text"/>
    <w:basedOn w:val="Normal"/>
    <w:link w:val="CommentTextChar"/>
    <w:uiPriority w:val="99"/>
    <w:semiHidden/>
    <w:rsid w:val="002C5916"/>
    <w:rPr>
      <w:sz w:val="20"/>
      <w:szCs w:val="20"/>
    </w:rPr>
  </w:style>
  <w:style w:type="paragraph" w:styleId="CommentSubject">
    <w:name w:val="annotation subject"/>
    <w:basedOn w:val="CommentText"/>
    <w:next w:val="CommentText"/>
    <w:semiHidden/>
    <w:rsid w:val="002C5916"/>
    <w:rPr>
      <w:b/>
      <w:bCs/>
    </w:rPr>
  </w:style>
  <w:style w:type="character" w:customStyle="1" w:styleId="Heading1Char">
    <w:name w:val="Heading 1 Char"/>
    <w:link w:val="Heading1"/>
    <w:rsid w:val="00876C11"/>
    <w:rPr>
      <w:rFonts w:ascii="Courier" w:hAnsi="Courier"/>
      <w:b/>
      <w:snapToGrid w:val="0"/>
      <w:sz w:val="24"/>
    </w:rPr>
  </w:style>
  <w:style w:type="character" w:styleId="Hyperlink">
    <w:name w:val="Hyperlink"/>
    <w:uiPriority w:val="99"/>
    <w:rsid w:val="00876C11"/>
    <w:rPr>
      <w:color w:val="0000FF"/>
      <w:u w:val="single"/>
    </w:rPr>
  </w:style>
  <w:style w:type="paragraph" w:styleId="Header">
    <w:name w:val="header"/>
    <w:basedOn w:val="Normal"/>
    <w:link w:val="HeaderChar"/>
    <w:uiPriority w:val="99"/>
    <w:rsid w:val="005C50AA"/>
    <w:pPr>
      <w:tabs>
        <w:tab w:val="center" w:pos="4680"/>
        <w:tab w:val="right" w:pos="9360"/>
      </w:tabs>
    </w:pPr>
  </w:style>
  <w:style w:type="character" w:customStyle="1" w:styleId="HeaderChar">
    <w:name w:val="Header Char"/>
    <w:link w:val="Header"/>
    <w:uiPriority w:val="99"/>
    <w:rsid w:val="005C50AA"/>
    <w:rPr>
      <w:sz w:val="24"/>
      <w:szCs w:val="24"/>
    </w:rPr>
  </w:style>
  <w:style w:type="paragraph" w:styleId="Footer">
    <w:name w:val="footer"/>
    <w:basedOn w:val="Normal"/>
    <w:link w:val="FooterChar"/>
    <w:uiPriority w:val="99"/>
    <w:rsid w:val="005C50AA"/>
    <w:pPr>
      <w:tabs>
        <w:tab w:val="center" w:pos="4680"/>
        <w:tab w:val="right" w:pos="9360"/>
      </w:tabs>
    </w:pPr>
  </w:style>
  <w:style w:type="character" w:customStyle="1" w:styleId="FooterChar">
    <w:name w:val="Footer Char"/>
    <w:link w:val="Footer"/>
    <w:uiPriority w:val="99"/>
    <w:rsid w:val="005C50AA"/>
    <w:rPr>
      <w:sz w:val="24"/>
      <w:szCs w:val="24"/>
    </w:rPr>
  </w:style>
  <w:style w:type="paragraph" w:styleId="Revision">
    <w:name w:val="Revision"/>
    <w:hidden/>
    <w:uiPriority w:val="99"/>
    <w:semiHidden/>
    <w:rsid w:val="005C50AA"/>
    <w:rPr>
      <w:sz w:val="24"/>
      <w:szCs w:val="24"/>
    </w:rPr>
  </w:style>
  <w:style w:type="table" w:styleId="TableGrid">
    <w:name w:val="Table Grid"/>
    <w:basedOn w:val="TableNormal"/>
    <w:rsid w:val="00B70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70C55"/>
    <w:pPr>
      <w:spacing w:before="100" w:beforeAutospacing="1" w:after="100" w:afterAutospacing="1"/>
    </w:pPr>
  </w:style>
  <w:style w:type="paragraph" w:styleId="EndnoteText">
    <w:name w:val="endnote text"/>
    <w:basedOn w:val="Normal"/>
    <w:link w:val="EndnoteTextChar"/>
    <w:semiHidden/>
    <w:rsid w:val="00B70C55"/>
    <w:rPr>
      <w:sz w:val="20"/>
      <w:szCs w:val="20"/>
    </w:rPr>
  </w:style>
  <w:style w:type="character" w:styleId="EndnoteReference">
    <w:name w:val="endnote reference"/>
    <w:uiPriority w:val="99"/>
    <w:semiHidden/>
    <w:rsid w:val="00B70C55"/>
    <w:rPr>
      <w:vertAlign w:val="superscript"/>
    </w:rPr>
  </w:style>
  <w:style w:type="table" w:styleId="TableGrid5">
    <w:name w:val="Table Grid 5"/>
    <w:basedOn w:val="TableNormal"/>
    <w:rsid w:val="00B70C5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EndnoteTextChar">
    <w:name w:val="Endnote Text Char"/>
    <w:link w:val="EndnoteText"/>
    <w:locked/>
    <w:rsid w:val="000968C1"/>
    <w:rPr>
      <w:lang w:val="en-US" w:eastAsia="en-US" w:bidi="ar-SA"/>
    </w:rPr>
  </w:style>
  <w:style w:type="paragraph" w:customStyle="1" w:styleId="listparagraph">
    <w:name w:val="listparagraph"/>
    <w:basedOn w:val="Normal"/>
    <w:rsid w:val="008F787E"/>
    <w:pPr>
      <w:spacing w:before="100" w:beforeAutospacing="1" w:after="100" w:afterAutospacing="1"/>
    </w:pPr>
    <w:rPr>
      <w:rFonts w:eastAsia="Calibri"/>
    </w:rPr>
  </w:style>
  <w:style w:type="character" w:customStyle="1" w:styleId="CommentTextChar">
    <w:name w:val="Comment Text Char"/>
    <w:basedOn w:val="DefaultParagraphFont"/>
    <w:link w:val="CommentText"/>
    <w:uiPriority w:val="99"/>
    <w:semiHidden/>
    <w:rsid w:val="00044533"/>
  </w:style>
  <w:style w:type="paragraph" w:styleId="ListParagraph0">
    <w:name w:val="List Paragraph"/>
    <w:basedOn w:val="Normal"/>
    <w:uiPriority w:val="34"/>
    <w:qFormat/>
    <w:rsid w:val="00DB722C"/>
    <w:pPr>
      <w:ind w:left="720"/>
      <w:contextualSpacing/>
    </w:pPr>
    <w:rPr>
      <w:rFonts w:ascii="Century Schoolbook" w:hAnsi="Century Schoolbook"/>
      <w:color w:val="000000"/>
      <w:sz w:val="22"/>
      <w:szCs w:val="22"/>
    </w:rPr>
  </w:style>
  <w:style w:type="paragraph" w:styleId="NoSpacing">
    <w:name w:val="No Spacing"/>
    <w:uiPriority w:val="1"/>
    <w:qFormat/>
    <w:rsid w:val="00A61943"/>
    <w:rPr>
      <w:sz w:val="24"/>
      <w:szCs w:val="24"/>
    </w:rPr>
  </w:style>
  <w:style w:type="paragraph" w:customStyle="1" w:styleId="Default">
    <w:name w:val="Default"/>
    <w:rsid w:val="00467D22"/>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BA314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A314C"/>
    <w:rPr>
      <w:rFonts w:ascii="Consolas" w:eastAsiaTheme="minorHAnsi" w:hAnsi="Consolas" w:cstheme="minorBidi"/>
      <w:sz w:val="21"/>
      <w:szCs w:val="21"/>
    </w:rPr>
  </w:style>
  <w:style w:type="character" w:styleId="Strong">
    <w:name w:val="Strong"/>
    <w:basedOn w:val="DefaultParagraphFont"/>
    <w:uiPriority w:val="22"/>
    <w:qFormat/>
    <w:rsid w:val="006D388A"/>
    <w:rPr>
      <w:b/>
      <w:bCs/>
    </w:rPr>
  </w:style>
  <w:style w:type="paragraph" w:styleId="FootnoteText">
    <w:name w:val="footnote text"/>
    <w:basedOn w:val="Normal"/>
    <w:link w:val="FootnoteTextChar"/>
    <w:rsid w:val="00551839"/>
    <w:rPr>
      <w:sz w:val="20"/>
      <w:szCs w:val="20"/>
    </w:rPr>
  </w:style>
  <w:style w:type="character" w:customStyle="1" w:styleId="FootnoteTextChar">
    <w:name w:val="Footnote Text Char"/>
    <w:basedOn w:val="DefaultParagraphFont"/>
    <w:link w:val="FootnoteText"/>
    <w:rsid w:val="00551839"/>
  </w:style>
  <w:style w:type="character" w:styleId="FootnoteReference">
    <w:name w:val="footnote reference"/>
    <w:basedOn w:val="DefaultParagraphFont"/>
    <w:rsid w:val="00551839"/>
    <w:rPr>
      <w:vertAlign w:val="superscript"/>
    </w:rPr>
  </w:style>
  <w:style w:type="character" w:customStyle="1" w:styleId="Heading2Char">
    <w:name w:val="Heading 2 Char"/>
    <w:basedOn w:val="DefaultParagraphFont"/>
    <w:link w:val="Heading2"/>
    <w:semiHidden/>
    <w:rsid w:val="0080090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0090B"/>
    <w:pPr>
      <w:keepLines/>
      <w:widowControl/>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Theme="majorHAnsi" w:eastAsiaTheme="majorEastAsia" w:hAnsiTheme="majorHAnsi" w:cstheme="majorBidi"/>
      <w:bCs/>
      <w:snapToGrid/>
      <w:color w:val="365F91" w:themeColor="accent1" w:themeShade="BF"/>
      <w:sz w:val="28"/>
      <w:szCs w:val="28"/>
    </w:rPr>
  </w:style>
  <w:style w:type="paragraph" w:styleId="TOC1">
    <w:name w:val="toc 1"/>
    <w:basedOn w:val="Normal"/>
    <w:next w:val="Normal"/>
    <w:autoRedefine/>
    <w:uiPriority w:val="39"/>
    <w:rsid w:val="0080090B"/>
    <w:pPr>
      <w:spacing w:after="100"/>
    </w:pPr>
  </w:style>
  <w:style w:type="paragraph" w:styleId="TOC2">
    <w:name w:val="toc 2"/>
    <w:basedOn w:val="Normal"/>
    <w:next w:val="Normal"/>
    <w:autoRedefine/>
    <w:uiPriority w:val="39"/>
    <w:rsid w:val="0080090B"/>
    <w:pPr>
      <w:spacing w:after="100"/>
      <w:ind w:left="240"/>
    </w:pPr>
  </w:style>
  <w:style w:type="character" w:customStyle="1" w:styleId="st1">
    <w:name w:val="st1"/>
    <w:basedOn w:val="DefaultParagraphFont"/>
    <w:rsid w:val="00A14893"/>
  </w:style>
  <w:style w:type="table" w:styleId="TableGrid4">
    <w:name w:val="Table Grid 4"/>
    <w:basedOn w:val="TableNormal"/>
    <w:rsid w:val="00B847F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342">
      <w:bodyDiv w:val="1"/>
      <w:marLeft w:val="0"/>
      <w:marRight w:val="0"/>
      <w:marTop w:val="0"/>
      <w:marBottom w:val="0"/>
      <w:divBdr>
        <w:top w:val="none" w:sz="0" w:space="0" w:color="auto"/>
        <w:left w:val="none" w:sz="0" w:space="0" w:color="auto"/>
        <w:bottom w:val="none" w:sz="0" w:space="0" w:color="auto"/>
        <w:right w:val="none" w:sz="0" w:space="0" w:color="auto"/>
      </w:divBdr>
    </w:div>
    <w:div w:id="29648027">
      <w:bodyDiv w:val="1"/>
      <w:marLeft w:val="0"/>
      <w:marRight w:val="0"/>
      <w:marTop w:val="0"/>
      <w:marBottom w:val="0"/>
      <w:divBdr>
        <w:top w:val="none" w:sz="0" w:space="0" w:color="auto"/>
        <w:left w:val="none" w:sz="0" w:space="0" w:color="auto"/>
        <w:bottom w:val="none" w:sz="0" w:space="0" w:color="auto"/>
        <w:right w:val="none" w:sz="0" w:space="0" w:color="auto"/>
      </w:divBdr>
    </w:div>
    <w:div w:id="36399303">
      <w:bodyDiv w:val="1"/>
      <w:marLeft w:val="0"/>
      <w:marRight w:val="0"/>
      <w:marTop w:val="0"/>
      <w:marBottom w:val="0"/>
      <w:divBdr>
        <w:top w:val="none" w:sz="0" w:space="0" w:color="auto"/>
        <w:left w:val="none" w:sz="0" w:space="0" w:color="auto"/>
        <w:bottom w:val="none" w:sz="0" w:space="0" w:color="auto"/>
        <w:right w:val="none" w:sz="0" w:space="0" w:color="auto"/>
      </w:divBdr>
    </w:div>
    <w:div w:id="62220352">
      <w:bodyDiv w:val="1"/>
      <w:marLeft w:val="0"/>
      <w:marRight w:val="0"/>
      <w:marTop w:val="0"/>
      <w:marBottom w:val="0"/>
      <w:divBdr>
        <w:top w:val="none" w:sz="0" w:space="0" w:color="auto"/>
        <w:left w:val="none" w:sz="0" w:space="0" w:color="auto"/>
        <w:bottom w:val="none" w:sz="0" w:space="0" w:color="auto"/>
        <w:right w:val="none" w:sz="0" w:space="0" w:color="auto"/>
      </w:divBdr>
    </w:div>
    <w:div w:id="97602113">
      <w:bodyDiv w:val="1"/>
      <w:marLeft w:val="0"/>
      <w:marRight w:val="0"/>
      <w:marTop w:val="0"/>
      <w:marBottom w:val="0"/>
      <w:divBdr>
        <w:top w:val="none" w:sz="0" w:space="0" w:color="auto"/>
        <w:left w:val="none" w:sz="0" w:space="0" w:color="auto"/>
        <w:bottom w:val="none" w:sz="0" w:space="0" w:color="auto"/>
        <w:right w:val="none" w:sz="0" w:space="0" w:color="auto"/>
      </w:divBdr>
    </w:div>
    <w:div w:id="146366208">
      <w:bodyDiv w:val="1"/>
      <w:marLeft w:val="0"/>
      <w:marRight w:val="0"/>
      <w:marTop w:val="0"/>
      <w:marBottom w:val="0"/>
      <w:divBdr>
        <w:top w:val="none" w:sz="0" w:space="0" w:color="auto"/>
        <w:left w:val="none" w:sz="0" w:space="0" w:color="auto"/>
        <w:bottom w:val="none" w:sz="0" w:space="0" w:color="auto"/>
        <w:right w:val="none" w:sz="0" w:space="0" w:color="auto"/>
      </w:divBdr>
      <w:divsChild>
        <w:div w:id="14188409">
          <w:marLeft w:val="274"/>
          <w:marRight w:val="0"/>
          <w:marTop w:val="0"/>
          <w:marBottom w:val="60"/>
          <w:divBdr>
            <w:top w:val="none" w:sz="0" w:space="0" w:color="auto"/>
            <w:left w:val="none" w:sz="0" w:space="0" w:color="auto"/>
            <w:bottom w:val="none" w:sz="0" w:space="0" w:color="auto"/>
            <w:right w:val="none" w:sz="0" w:space="0" w:color="auto"/>
          </w:divBdr>
        </w:div>
        <w:div w:id="229968650">
          <w:marLeft w:val="994"/>
          <w:marRight w:val="0"/>
          <w:marTop w:val="0"/>
          <w:marBottom w:val="60"/>
          <w:divBdr>
            <w:top w:val="none" w:sz="0" w:space="0" w:color="auto"/>
            <w:left w:val="none" w:sz="0" w:space="0" w:color="auto"/>
            <w:bottom w:val="none" w:sz="0" w:space="0" w:color="auto"/>
            <w:right w:val="none" w:sz="0" w:space="0" w:color="auto"/>
          </w:divBdr>
        </w:div>
        <w:div w:id="639581514">
          <w:marLeft w:val="994"/>
          <w:marRight w:val="0"/>
          <w:marTop w:val="0"/>
          <w:marBottom w:val="60"/>
          <w:divBdr>
            <w:top w:val="none" w:sz="0" w:space="0" w:color="auto"/>
            <w:left w:val="none" w:sz="0" w:space="0" w:color="auto"/>
            <w:bottom w:val="none" w:sz="0" w:space="0" w:color="auto"/>
            <w:right w:val="none" w:sz="0" w:space="0" w:color="auto"/>
          </w:divBdr>
        </w:div>
        <w:div w:id="670646257">
          <w:marLeft w:val="994"/>
          <w:marRight w:val="0"/>
          <w:marTop w:val="0"/>
          <w:marBottom w:val="60"/>
          <w:divBdr>
            <w:top w:val="none" w:sz="0" w:space="0" w:color="auto"/>
            <w:left w:val="none" w:sz="0" w:space="0" w:color="auto"/>
            <w:bottom w:val="none" w:sz="0" w:space="0" w:color="auto"/>
            <w:right w:val="none" w:sz="0" w:space="0" w:color="auto"/>
          </w:divBdr>
        </w:div>
        <w:div w:id="1481074433">
          <w:marLeft w:val="274"/>
          <w:marRight w:val="0"/>
          <w:marTop w:val="0"/>
          <w:marBottom w:val="60"/>
          <w:divBdr>
            <w:top w:val="none" w:sz="0" w:space="0" w:color="auto"/>
            <w:left w:val="none" w:sz="0" w:space="0" w:color="auto"/>
            <w:bottom w:val="none" w:sz="0" w:space="0" w:color="auto"/>
            <w:right w:val="none" w:sz="0" w:space="0" w:color="auto"/>
          </w:divBdr>
        </w:div>
        <w:div w:id="1555045661">
          <w:marLeft w:val="274"/>
          <w:marRight w:val="0"/>
          <w:marTop w:val="0"/>
          <w:marBottom w:val="60"/>
          <w:divBdr>
            <w:top w:val="none" w:sz="0" w:space="0" w:color="auto"/>
            <w:left w:val="none" w:sz="0" w:space="0" w:color="auto"/>
            <w:bottom w:val="none" w:sz="0" w:space="0" w:color="auto"/>
            <w:right w:val="none" w:sz="0" w:space="0" w:color="auto"/>
          </w:divBdr>
        </w:div>
        <w:div w:id="1736508726">
          <w:marLeft w:val="994"/>
          <w:marRight w:val="0"/>
          <w:marTop w:val="0"/>
          <w:marBottom w:val="60"/>
          <w:divBdr>
            <w:top w:val="none" w:sz="0" w:space="0" w:color="auto"/>
            <w:left w:val="none" w:sz="0" w:space="0" w:color="auto"/>
            <w:bottom w:val="none" w:sz="0" w:space="0" w:color="auto"/>
            <w:right w:val="none" w:sz="0" w:space="0" w:color="auto"/>
          </w:divBdr>
        </w:div>
        <w:div w:id="1778064247">
          <w:marLeft w:val="274"/>
          <w:marRight w:val="0"/>
          <w:marTop w:val="0"/>
          <w:marBottom w:val="60"/>
          <w:divBdr>
            <w:top w:val="none" w:sz="0" w:space="0" w:color="auto"/>
            <w:left w:val="none" w:sz="0" w:space="0" w:color="auto"/>
            <w:bottom w:val="none" w:sz="0" w:space="0" w:color="auto"/>
            <w:right w:val="none" w:sz="0" w:space="0" w:color="auto"/>
          </w:divBdr>
        </w:div>
        <w:div w:id="1859538151">
          <w:marLeft w:val="994"/>
          <w:marRight w:val="0"/>
          <w:marTop w:val="0"/>
          <w:marBottom w:val="60"/>
          <w:divBdr>
            <w:top w:val="none" w:sz="0" w:space="0" w:color="auto"/>
            <w:left w:val="none" w:sz="0" w:space="0" w:color="auto"/>
            <w:bottom w:val="none" w:sz="0" w:space="0" w:color="auto"/>
            <w:right w:val="none" w:sz="0" w:space="0" w:color="auto"/>
          </w:divBdr>
        </w:div>
        <w:div w:id="1874734810">
          <w:marLeft w:val="274"/>
          <w:marRight w:val="0"/>
          <w:marTop w:val="0"/>
          <w:marBottom w:val="60"/>
          <w:divBdr>
            <w:top w:val="none" w:sz="0" w:space="0" w:color="auto"/>
            <w:left w:val="none" w:sz="0" w:space="0" w:color="auto"/>
            <w:bottom w:val="none" w:sz="0" w:space="0" w:color="auto"/>
            <w:right w:val="none" w:sz="0" w:space="0" w:color="auto"/>
          </w:divBdr>
        </w:div>
        <w:div w:id="2063207033">
          <w:marLeft w:val="274"/>
          <w:marRight w:val="0"/>
          <w:marTop w:val="0"/>
          <w:marBottom w:val="60"/>
          <w:divBdr>
            <w:top w:val="none" w:sz="0" w:space="0" w:color="auto"/>
            <w:left w:val="none" w:sz="0" w:space="0" w:color="auto"/>
            <w:bottom w:val="none" w:sz="0" w:space="0" w:color="auto"/>
            <w:right w:val="none" w:sz="0" w:space="0" w:color="auto"/>
          </w:divBdr>
        </w:div>
      </w:divsChild>
    </w:div>
    <w:div w:id="157770578">
      <w:bodyDiv w:val="1"/>
      <w:marLeft w:val="0"/>
      <w:marRight w:val="0"/>
      <w:marTop w:val="0"/>
      <w:marBottom w:val="0"/>
      <w:divBdr>
        <w:top w:val="none" w:sz="0" w:space="0" w:color="auto"/>
        <w:left w:val="none" w:sz="0" w:space="0" w:color="auto"/>
        <w:bottom w:val="none" w:sz="0" w:space="0" w:color="auto"/>
        <w:right w:val="none" w:sz="0" w:space="0" w:color="auto"/>
      </w:divBdr>
    </w:div>
    <w:div w:id="256062117">
      <w:bodyDiv w:val="1"/>
      <w:marLeft w:val="0"/>
      <w:marRight w:val="0"/>
      <w:marTop w:val="0"/>
      <w:marBottom w:val="0"/>
      <w:divBdr>
        <w:top w:val="none" w:sz="0" w:space="0" w:color="auto"/>
        <w:left w:val="none" w:sz="0" w:space="0" w:color="auto"/>
        <w:bottom w:val="none" w:sz="0" w:space="0" w:color="auto"/>
        <w:right w:val="none" w:sz="0" w:space="0" w:color="auto"/>
      </w:divBdr>
    </w:div>
    <w:div w:id="293370542">
      <w:bodyDiv w:val="1"/>
      <w:marLeft w:val="0"/>
      <w:marRight w:val="0"/>
      <w:marTop w:val="0"/>
      <w:marBottom w:val="0"/>
      <w:divBdr>
        <w:top w:val="none" w:sz="0" w:space="0" w:color="auto"/>
        <w:left w:val="none" w:sz="0" w:space="0" w:color="auto"/>
        <w:bottom w:val="none" w:sz="0" w:space="0" w:color="auto"/>
        <w:right w:val="none" w:sz="0" w:space="0" w:color="auto"/>
      </w:divBdr>
      <w:divsChild>
        <w:div w:id="444733452">
          <w:marLeft w:val="0"/>
          <w:marRight w:val="0"/>
          <w:marTop w:val="0"/>
          <w:marBottom w:val="0"/>
          <w:divBdr>
            <w:top w:val="none" w:sz="0" w:space="0" w:color="auto"/>
            <w:left w:val="none" w:sz="0" w:space="0" w:color="auto"/>
            <w:bottom w:val="none" w:sz="0" w:space="0" w:color="auto"/>
            <w:right w:val="none" w:sz="0" w:space="0" w:color="auto"/>
          </w:divBdr>
          <w:divsChild>
            <w:div w:id="1796215590">
              <w:marLeft w:val="0"/>
              <w:marRight w:val="0"/>
              <w:marTop w:val="0"/>
              <w:marBottom w:val="0"/>
              <w:divBdr>
                <w:top w:val="none" w:sz="0" w:space="0" w:color="auto"/>
                <w:left w:val="none" w:sz="0" w:space="0" w:color="auto"/>
                <w:bottom w:val="none" w:sz="0" w:space="0" w:color="auto"/>
                <w:right w:val="none" w:sz="0" w:space="0" w:color="auto"/>
              </w:divBdr>
              <w:divsChild>
                <w:div w:id="10887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868325">
      <w:bodyDiv w:val="1"/>
      <w:marLeft w:val="0"/>
      <w:marRight w:val="0"/>
      <w:marTop w:val="0"/>
      <w:marBottom w:val="0"/>
      <w:divBdr>
        <w:top w:val="none" w:sz="0" w:space="0" w:color="auto"/>
        <w:left w:val="none" w:sz="0" w:space="0" w:color="auto"/>
        <w:bottom w:val="none" w:sz="0" w:space="0" w:color="auto"/>
        <w:right w:val="none" w:sz="0" w:space="0" w:color="auto"/>
      </w:divBdr>
      <w:divsChild>
        <w:div w:id="1193764909">
          <w:marLeft w:val="274"/>
          <w:marRight w:val="0"/>
          <w:marTop w:val="0"/>
          <w:marBottom w:val="0"/>
          <w:divBdr>
            <w:top w:val="none" w:sz="0" w:space="0" w:color="auto"/>
            <w:left w:val="none" w:sz="0" w:space="0" w:color="auto"/>
            <w:bottom w:val="none" w:sz="0" w:space="0" w:color="auto"/>
            <w:right w:val="none" w:sz="0" w:space="0" w:color="auto"/>
          </w:divBdr>
        </w:div>
        <w:div w:id="493108542">
          <w:marLeft w:val="274"/>
          <w:marRight w:val="0"/>
          <w:marTop w:val="0"/>
          <w:marBottom w:val="0"/>
          <w:divBdr>
            <w:top w:val="none" w:sz="0" w:space="0" w:color="auto"/>
            <w:left w:val="none" w:sz="0" w:space="0" w:color="auto"/>
            <w:bottom w:val="none" w:sz="0" w:space="0" w:color="auto"/>
            <w:right w:val="none" w:sz="0" w:space="0" w:color="auto"/>
          </w:divBdr>
        </w:div>
      </w:divsChild>
    </w:div>
    <w:div w:id="374278624">
      <w:bodyDiv w:val="1"/>
      <w:marLeft w:val="0"/>
      <w:marRight w:val="0"/>
      <w:marTop w:val="0"/>
      <w:marBottom w:val="0"/>
      <w:divBdr>
        <w:top w:val="none" w:sz="0" w:space="0" w:color="auto"/>
        <w:left w:val="none" w:sz="0" w:space="0" w:color="auto"/>
        <w:bottom w:val="none" w:sz="0" w:space="0" w:color="auto"/>
        <w:right w:val="none" w:sz="0" w:space="0" w:color="auto"/>
      </w:divBdr>
    </w:div>
    <w:div w:id="376513105">
      <w:bodyDiv w:val="1"/>
      <w:marLeft w:val="0"/>
      <w:marRight w:val="0"/>
      <w:marTop w:val="0"/>
      <w:marBottom w:val="0"/>
      <w:divBdr>
        <w:top w:val="none" w:sz="0" w:space="0" w:color="auto"/>
        <w:left w:val="none" w:sz="0" w:space="0" w:color="auto"/>
        <w:bottom w:val="none" w:sz="0" w:space="0" w:color="auto"/>
        <w:right w:val="none" w:sz="0" w:space="0" w:color="auto"/>
      </w:divBdr>
    </w:div>
    <w:div w:id="380205900">
      <w:bodyDiv w:val="1"/>
      <w:marLeft w:val="0"/>
      <w:marRight w:val="0"/>
      <w:marTop w:val="0"/>
      <w:marBottom w:val="0"/>
      <w:divBdr>
        <w:top w:val="none" w:sz="0" w:space="0" w:color="auto"/>
        <w:left w:val="none" w:sz="0" w:space="0" w:color="auto"/>
        <w:bottom w:val="none" w:sz="0" w:space="0" w:color="auto"/>
        <w:right w:val="none" w:sz="0" w:space="0" w:color="auto"/>
      </w:divBdr>
    </w:div>
    <w:div w:id="465320943">
      <w:bodyDiv w:val="1"/>
      <w:marLeft w:val="0"/>
      <w:marRight w:val="0"/>
      <w:marTop w:val="0"/>
      <w:marBottom w:val="0"/>
      <w:divBdr>
        <w:top w:val="none" w:sz="0" w:space="0" w:color="auto"/>
        <w:left w:val="none" w:sz="0" w:space="0" w:color="auto"/>
        <w:bottom w:val="none" w:sz="0" w:space="0" w:color="auto"/>
        <w:right w:val="none" w:sz="0" w:space="0" w:color="auto"/>
      </w:divBdr>
      <w:divsChild>
        <w:div w:id="1483277559">
          <w:marLeft w:val="547"/>
          <w:marRight w:val="0"/>
          <w:marTop w:val="0"/>
          <w:marBottom w:val="0"/>
          <w:divBdr>
            <w:top w:val="none" w:sz="0" w:space="0" w:color="auto"/>
            <w:left w:val="none" w:sz="0" w:space="0" w:color="auto"/>
            <w:bottom w:val="none" w:sz="0" w:space="0" w:color="auto"/>
            <w:right w:val="none" w:sz="0" w:space="0" w:color="auto"/>
          </w:divBdr>
        </w:div>
        <w:div w:id="1173689528">
          <w:marLeft w:val="547"/>
          <w:marRight w:val="0"/>
          <w:marTop w:val="0"/>
          <w:marBottom w:val="0"/>
          <w:divBdr>
            <w:top w:val="none" w:sz="0" w:space="0" w:color="auto"/>
            <w:left w:val="none" w:sz="0" w:space="0" w:color="auto"/>
            <w:bottom w:val="none" w:sz="0" w:space="0" w:color="auto"/>
            <w:right w:val="none" w:sz="0" w:space="0" w:color="auto"/>
          </w:divBdr>
        </w:div>
        <w:div w:id="2002346452">
          <w:marLeft w:val="547"/>
          <w:marRight w:val="0"/>
          <w:marTop w:val="0"/>
          <w:marBottom w:val="0"/>
          <w:divBdr>
            <w:top w:val="none" w:sz="0" w:space="0" w:color="auto"/>
            <w:left w:val="none" w:sz="0" w:space="0" w:color="auto"/>
            <w:bottom w:val="none" w:sz="0" w:space="0" w:color="auto"/>
            <w:right w:val="none" w:sz="0" w:space="0" w:color="auto"/>
          </w:divBdr>
        </w:div>
      </w:divsChild>
    </w:div>
    <w:div w:id="470905019">
      <w:bodyDiv w:val="1"/>
      <w:marLeft w:val="0"/>
      <w:marRight w:val="0"/>
      <w:marTop w:val="0"/>
      <w:marBottom w:val="0"/>
      <w:divBdr>
        <w:top w:val="none" w:sz="0" w:space="0" w:color="auto"/>
        <w:left w:val="none" w:sz="0" w:space="0" w:color="auto"/>
        <w:bottom w:val="none" w:sz="0" w:space="0" w:color="auto"/>
        <w:right w:val="none" w:sz="0" w:space="0" w:color="auto"/>
      </w:divBdr>
    </w:div>
    <w:div w:id="475102027">
      <w:bodyDiv w:val="1"/>
      <w:marLeft w:val="0"/>
      <w:marRight w:val="0"/>
      <w:marTop w:val="0"/>
      <w:marBottom w:val="0"/>
      <w:divBdr>
        <w:top w:val="none" w:sz="0" w:space="0" w:color="auto"/>
        <w:left w:val="none" w:sz="0" w:space="0" w:color="auto"/>
        <w:bottom w:val="none" w:sz="0" w:space="0" w:color="auto"/>
        <w:right w:val="none" w:sz="0" w:space="0" w:color="auto"/>
      </w:divBdr>
    </w:div>
    <w:div w:id="481583397">
      <w:bodyDiv w:val="1"/>
      <w:marLeft w:val="0"/>
      <w:marRight w:val="0"/>
      <w:marTop w:val="0"/>
      <w:marBottom w:val="0"/>
      <w:divBdr>
        <w:top w:val="none" w:sz="0" w:space="0" w:color="auto"/>
        <w:left w:val="none" w:sz="0" w:space="0" w:color="auto"/>
        <w:bottom w:val="none" w:sz="0" w:space="0" w:color="auto"/>
        <w:right w:val="none" w:sz="0" w:space="0" w:color="auto"/>
      </w:divBdr>
    </w:div>
    <w:div w:id="502165306">
      <w:bodyDiv w:val="1"/>
      <w:marLeft w:val="0"/>
      <w:marRight w:val="0"/>
      <w:marTop w:val="0"/>
      <w:marBottom w:val="0"/>
      <w:divBdr>
        <w:top w:val="none" w:sz="0" w:space="0" w:color="auto"/>
        <w:left w:val="none" w:sz="0" w:space="0" w:color="auto"/>
        <w:bottom w:val="none" w:sz="0" w:space="0" w:color="auto"/>
        <w:right w:val="none" w:sz="0" w:space="0" w:color="auto"/>
      </w:divBdr>
    </w:div>
    <w:div w:id="503517898">
      <w:bodyDiv w:val="1"/>
      <w:marLeft w:val="0"/>
      <w:marRight w:val="0"/>
      <w:marTop w:val="0"/>
      <w:marBottom w:val="0"/>
      <w:divBdr>
        <w:top w:val="none" w:sz="0" w:space="0" w:color="auto"/>
        <w:left w:val="none" w:sz="0" w:space="0" w:color="auto"/>
        <w:bottom w:val="none" w:sz="0" w:space="0" w:color="auto"/>
        <w:right w:val="none" w:sz="0" w:space="0" w:color="auto"/>
      </w:divBdr>
    </w:div>
    <w:div w:id="639648284">
      <w:bodyDiv w:val="1"/>
      <w:marLeft w:val="0"/>
      <w:marRight w:val="0"/>
      <w:marTop w:val="0"/>
      <w:marBottom w:val="0"/>
      <w:divBdr>
        <w:top w:val="none" w:sz="0" w:space="0" w:color="auto"/>
        <w:left w:val="none" w:sz="0" w:space="0" w:color="auto"/>
        <w:bottom w:val="none" w:sz="0" w:space="0" w:color="auto"/>
        <w:right w:val="none" w:sz="0" w:space="0" w:color="auto"/>
      </w:divBdr>
    </w:div>
    <w:div w:id="640497167">
      <w:bodyDiv w:val="1"/>
      <w:marLeft w:val="0"/>
      <w:marRight w:val="0"/>
      <w:marTop w:val="0"/>
      <w:marBottom w:val="0"/>
      <w:divBdr>
        <w:top w:val="none" w:sz="0" w:space="0" w:color="auto"/>
        <w:left w:val="none" w:sz="0" w:space="0" w:color="auto"/>
        <w:bottom w:val="none" w:sz="0" w:space="0" w:color="auto"/>
        <w:right w:val="none" w:sz="0" w:space="0" w:color="auto"/>
      </w:divBdr>
    </w:div>
    <w:div w:id="666984811">
      <w:bodyDiv w:val="1"/>
      <w:marLeft w:val="0"/>
      <w:marRight w:val="0"/>
      <w:marTop w:val="0"/>
      <w:marBottom w:val="0"/>
      <w:divBdr>
        <w:top w:val="none" w:sz="0" w:space="0" w:color="auto"/>
        <w:left w:val="none" w:sz="0" w:space="0" w:color="auto"/>
        <w:bottom w:val="none" w:sz="0" w:space="0" w:color="auto"/>
        <w:right w:val="none" w:sz="0" w:space="0" w:color="auto"/>
      </w:divBdr>
    </w:div>
    <w:div w:id="678657788">
      <w:bodyDiv w:val="1"/>
      <w:marLeft w:val="0"/>
      <w:marRight w:val="0"/>
      <w:marTop w:val="0"/>
      <w:marBottom w:val="0"/>
      <w:divBdr>
        <w:top w:val="none" w:sz="0" w:space="0" w:color="auto"/>
        <w:left w:val="none" w:sz="0" w:space="0" w:color="auto"/>
        <w:bottom w:val="none" w:sz="0" w:space="0" w:color="auto"/>
        <w:right w:val="none" w:sz="0" w:space="0" w:color="auto"/>
      </w:divBdr>
    </w:div>
    <w:div w:id="686954690">
      <w:bodyDiv w:val="1"/>
      <w:marLeft w:val="0"/>
      <w:marRight w:val="0"/>
      <w:marTop w:val="0"/>
      <w:marBottom w:val="0"/>
      <w:divBdr>
        <w:top w:val="none" w:sz="0" w:space="0" w:color="auto"/>
        <w:left w:val="none" w:sz="0" w:space="0" w:color="auto"/>
        <w:bottom w:val="none" w:sz="0" w:space="0" w:color="auto"/>
        <w:right w:val="none" w:sz="0" w:space="0" w:color="auto"/>
      </w:divBdr>
    </w:div>
    <w:div w:id="710031468">
      <w:bodyDiv w:val="1"/>
      <w:marLeft w:val="0"/>
      <w:marRight w:val="0"/>
      <w:marTop w:val="0"/>
      <w:marBottom w:val="0"/>
      <w:divBdr>
        <w:top w:val="none" w:sz="0" w:space="0" w:color="auto"/>
        <w:left w:val="none" w:sz="0" w:space="0" w:color="auto"/>
        <w:bottom w:val="none" w:sz="0" w:space="0" w:color="auto"/>
        <w:right w:val="none" w:sz="0" w:space="0" w:color="auto"/>
      </w:divBdr>
    </w:div>
    <w:div w:id="757024457">
      <w:bodyDiv w:val="1"/>
      <w:marLeft w:val="0"/>
      <w:marRight w:val="0"/>
      <w:marTop w:val="0"/>
      <w:marBottom w:val="0"/>
      <w:divBdr>
        <w:top w:val="none" w:sz="0" w:space="0" w:color="auto"/>
        <w:left w:val="none" w:sz="0" w:space="0" w:color="auto"/>
        <w:bottom w:val="none" w:sz="0" w:space="0" w:color="auto"/>
        <w:right w:val="none" w:sz="0" w:space="0" w:color="auto"/>
      </w:divBdr>
    </w:div>
    <w:div w:id="761610582">
      <w:bodyDiv w:val="1"/>
      <w:marLeft w:val="0"/>
      <w:marRight w:val="0"/>
      <w:marTop w:val="0"/>
      <w:marBottom w:val="0"/>
      <w:divBdr>
        <w:top w:val="none" w:sz="0" w:space="0" w:color="auto"/>
        <w:left w:val="none" w:sz="0" w:space="0" w:color="auto"/>
        <w:bottom w:val="none" w:sz="0" w:space="0" w:color="auto"/>
        <w:right w:val="none" w:sz="0" w:space="0" w:color="auto"/>
      </w:divBdr>
    </w:div>
    <w:div w:id="810944225">
      <w:bodyDiv w:val="1"/>
      <w:marLeft w:val="0"/>
      <w:marRight w:val="0"/>
      <w:marTop w:val="0"/>
      <w:marBottom w:val="0"/>
      <w:divBdr>
        <w:top w:val="none" w:sz="0" w:space="0" w:color="auto"/>
        <w:left w:val="none" w:sz="0" w:space="0" w:color="auto"/>
        <w:bottom w:val="none" w:sz="0" w:space="0" w:color="auto"/>
        <w:right w:val="none" w:sz="0" w:space="0" w:color="auto"/>
      </w:divBdr>
    </w:div>
    <w:div w:id="861280584">
      <w:bodyDiv w:val="1"/>
      <w:marLeft w:val="0"/>
      <w:marRight w:val="0"/>
      <w:marTop w:val="0"/>
      <w:marBottom w:val="0"/>
      <w:divBdr>
        <w:top w:val="none" w:sz="0" w:space="0" w:color="auto"/>
        <w:left w:val="none" w:sz="0" w:space="0" w:color="auto"/>
        <w:bottom w:val="none" w:sz="0" w:space="0" w:color="auto"/>
        <w:right w:val="none" w:sz="0" w:space="0" w:color="auto"/>
      </w:divBdr>
    </w:div>
    <w:div w:id="890773685">
      <w:bodyDiv w:val="1"/>
      <w:marLeft w:val="0"/>
      <w:marRight w:val="0"/>
      <w:marTop w:val="0"/>
      <w:marBottom w:val="0"/>
      <w:divBdr>
        <w:top w:val="none" w:sz="0" w:space="0" w:color="auto"/>
        <w:left w:val="none" w:sz="0" w:space="0" w:color="auto"/>
        <w:bottom w:val="none" w:sz="0" w:space="0" w:color="auto"/>
        <w:right w:val="none" w:sz="0" w:space="0" w:color="auto"/>
      </w:divBdr>
    </w:div>
    <w:div w:id="898439923">
      <w:bodyDiv w:val="1"/>
      <w:marLeft w:val="0"/>
      <w:marRight w:val="0"/>
      <w:marTop w:val="0"/>
      <w:marBottom w:val="0"/>
      <w:divBdr>
        <w:top w:val="none" w:sz="0" w:space="0" w:color="auto"/>
        <w:left w:val="none" w:sz="0" w:space="0" w:color="auto"/>
        <w:bottom w:val="none" w:sz="0" w:space="0" w:color="auto"/>
        <w:right w:val="none" w:sz="0" w:space="0" w:color="auto"/>
      </w:divBdr>
    </w:div>
    <w:div w:id="908611420">
      <w:bodyDiv w:val="1"/>
      <w:marLeft w:val="0"/>
      <w:marRight w:val="0"/>
      <w:marTop w:val="0"/>
      <w:marBottom w:val="0"/>
      <w:divBdr>
        <w:top w:val="none" w:sz="0" w:space="0" w:color="auto"/>
        <w:left w:val="none" w:sz="0" w:space="0" w:color="auto"/>
        <w:bottom w:val="none" w:sz="0" w:space="0" w:color="auto"/>
        <w:right w:val="none" w:sz="0" w:space="0" w:color="auto"/>
      </w:divBdr>
      <w:divsChild>
        <w:div w:id="932590726">
          <w:marLeft w:val="720"/>
          <w:marRight w:val="0"/>
          <w:marTop w:val="0"/>
          <w:marBottom w:val="0"/>
          <w:divBdr>
            <w:top w:val="none" w:sz="0" w:space="0" w:color="auto"/>
            <w:left w:val="none" w:sz="0" w:space="0" w:color="auto"/>
            <w:bottom w:val="none" w:sz="0" w:space="0" w:color="auto"/>
            <w:right w:val="none" w:sz="0" w:space="0" w:color="auto"/>
          </w:divBdr>
        </w:div>
        <w:div w:id="998465147">
          <w:marLeft w:val="720"/>
          <w:marRight w:val="0"/>
          <w:marTop w:val="0"/>
          <w:marBottom w:val="0"/>
          <w:divBdr>
            <w:top w:val="none" w:sz="0" w:space="0" w:color="auto"/>
            <w:left w:val="none" w:sz="0" w:space="0" w:color="auto"/>
            <w:bottom w:val="none" w:sz="0" w:space="0" w:color="auto"/>
            <w:right w:val="none" w:sz="0" w:space="0" w:color="auto"/>
          </w:divBdr>
        </w:div>
      </w:divsChild>
    </w:div>
    <w:div w:id="1000809780">
      <w:bodyDiv w:val="1"/>
      <w:marLeft w:val="0"/>
      <w:marRight w:val="0"/>
      <w:marTop w:val="0"/>
      <w:marBottom w:val="0"/>
      <w:divBdr>
        <w:top w:val="none" w:sz="0" w:space="0" w:color="auto"/>
        <w:left w:val="none" w:sz="0" w:space="0" w:color="auto"/>
        <w:bottom w:val="none" w:sz="0" w:space="0" w:color="auto"/>
        <w:right w:val="none" w:sz="0" w:space="0" w:color="auto"/>
      </w:divBdr>
    </w:div>
    <w:div w:id="1013729361">
      <w:bodyDiv w:val="1"/>
      <w:marLeft w:val="0"/>
      <w:marRight w:val="0"/>
      <w:marTop w:val="0"/>
      <w:marBottom w:val="0"/>
      <w:divBdr>
        <w:top w:val="none" w:sz="0" w:space="0" w:color="auto"/>
        <w:left w:val="none" w:sz="0" w:space="0" w:color="auto"/>
        <w:bottom w:val="none" w:sz="0" w:space="0" w:color="auto"/>
        <w:right w:val="none" w:sz="0" w:space="0" w:color="auto"/>
      </w:divBdr>
    </w:div>
    <w:div w:id="1058938858">
      <w:bodyDiv w:val="1"/>
      <w:marLeft w:val="0"/>
      <w:marRight w:val="0"/>
      <w:marTop w:val="0"/>
      <w:marBottom w:val="0"/>
      <w:divBdr>
        <w:top w:val="none" w:sz="0" w:space="0" w:color="auto"/>
        <w:left w:val="none" w:sz="0" w:space="0" w:color="auto"/>
        <w:bottom w:val="none" w:sz="0" w:space="0" w:color="auto"/>
        <w:right w:val="none" w:sz="0" w:space="0" w:color="auto"/>
      </w:divBdr>
    </w:div>
    <w:div w:id="1071972681">
      <w:bodyDiv w:val="1"/>
      <w:marLeft w:val="0"/>
      <w:marRight w:val="0"/>
      <w:marTop w:val="0"/>
      <w:marBottom w:val="0"/>
      <w:divBdr>
        <w:top w:val="none" w:sz="0" w:space="0" w:color="auto"/>
        <w:left w:val="none" w:sz="0" w:space="0" w:color="auto"/>
        <w:bottom w:val="none" w:sz="0" w:space="0" w:color="auto"/>
        <w:right w:val="none" w:sz="0" w:space="0" w:color="auto"/>
      </w:divBdr>
    </w:div>
    <w:div w:id="1093623778">
      <w:bodyDiv w:val="1"/>
      <w:marLeft w:val="0"/>
      <w:marRight w:val="0"/>
      <w:marTop w:val="0"/>
      <w:marBottom w:val="0"/>
      <w:divBdr>
        <w:top w:val="none" w:sz="0" w:space="0" w:color="auto"/>
        <w:left w:val="none" w:sz="0" w:space="0" w:color="auto"/>
        <w:bottom w:val="none" w:sz="0" w:space="0" w:color="auto"/>
        <w:right w:val="none" w:sz="0" w:space="0" w:color="auto"/>
      </w:divBdr>
    </w:div>
    <w:div w:id="1110975852">
      <w:bodyDiv w:val="1"/>
      <w:marLeft w:val="0"/>
      <w:marRight w:val="0"/>
      <w:marTop w:val="0"/>
      <w:marBottom w:val="0"/>
      <w:divBdr>
        <w:top w:val="none" w:sz="0" w:space="0" w:color="auto"/>
        <w:left w:val="none" w:sz="0" w:space="0" w:color="auto"/>
        <w:bottom w:val="none" w:sz="0" w:space="0" w:color="auto"/>
        <w:right w:val="none" w:sz="0" w:space="0" w:color="auto"/>
      </w:divBdr>
      <w:divsChild>
        <w:div w:id="1423181664">
          <w:marLeft w:val="547"/>
          <w:marRight w:val="0"/>
          <w:marTop w:val="0"/>
          <w:marBottom w:val="0"/>
          <w:divBdr>
            <w:top w:val="none" w:sz="0" w:space="0" w:color="auto"/>
            <w:left w:val="none" w:sz="0" w:space="0" w:color="auto"/>
            <w:bottom w:val="none" w:sz="0" w:space="0" w:color="auto"/>
            <w:right w:val="none" w:sz="0" w:space="0" w:color="auto"/>
          </w:divBdr>
        </w:div>
        <w:div w:id="1712654855">
          <w:marLeft w:val="547"/>
          <w:marRight w:val="0"/>
          <w:marTop w:val="0"/>
          <w:marBottom w:val="0"/>
          <w:divBdr>
            <w:top w:val="none" w:sz="0" w:space="0" w:color="auto"/>
            <w:left w:val="none" w:sz="0" w:space="0" w:color="auto"/>
            <w:bottom w:val="none" w:sz="0" w:space="0" w:color="auto"/>
            <w:right w:val="none" w:sz="0" w:space="0" w:color="auto"/>
          </w:divBdr>
        </w:div>
      </w:divsChild>
    </w:div>
    <w:div w:id="1116487665">
      <w:bodyDiv w:val="1"/>
      <w:marLeft w:val="0"/>
      <w:marRight w:val="0"/>
      <w:marTop w:val="0"/>
      <w:marBottom w:val="0"/>
      <w:divBdr>
        <w:top w:val="none" w:sz="0" w:space="0" w:color="auto"/>
        <w:left w:val="none" w:sz="0" w:space="0" w:color="auto"/>
        <w:bottom w:val="none" w:sz="0" w:space="0" w:color="auto"/>
        <w:right w:val="none" w:sz="0" w:space="0" w:color="auto"/>
      </w:divBdr>
    </w:div>
    <w:div w:id="1121876242">
      <w:bodyDiv w:val="1"/>
      <w:marLeft w:val="0"/>
      <w:marRight w:val="0"/>
      <w:marTop w:val="0"/>
      <w:marBottom w:val="0"/>
      <w:divBdr>
        <w:top w:val="none" w:sz="0" w:space="0" w:color="auto"/>
        <w:left w:val="none" w:sz="0" w:space="0" w:color="auto"/>
        <w:bottom w:val="none" w:sz="0" w:space="0" w:color="auto"/>
        <w:right w:val="none" w:sz="0" w:space="0" w:color="auto"/>
      </w:divBdr>
    </w:div>
    <w:div w:id="1136021438">
      <w:bodyDiv w:val="1"/>
      <w:marLeft w:val="0"/>
      <w:marRight w:val="0"/>
      <w:marTop w:val="0"/>
      <w:marBottom w:val="0"/>
      <w:divBdr>
        <w:top w:val="none" w:sz="0" w:space="0" w:color="auto"/>
        <w:left w:val="none" w:sz="0" w:space="0" w:color="auto"/>
        <w:bottom w:val="none" w:sz="0" w:space="0" w:color="auto"/>
        <w:right w:val="none" w:sz="0" w:space="0" w:color="auto"/>
      </w:divBdr>
    </w:div>
    <w:div w:id="1167554284">
      <w:bodyDiv w:val="1"/>
      <w:marLeft w:val="0"/>
      <w:marRight w:val="0"/>
      <w:marTop w:val="0"/>
      <w:marBottom w:val="0"/>
      <w:divBdr>
        <w:top w:val="none" w:sz="0" w:space="0" w:color="auto"/>
        <w:left w:val="none" w:sz="0" w:space="0" w:color="auto"/>
        <w:bottom w:val="none" w:sz="0" w:space="0" w:color="auto"/>
        <w:right w:val="none" w:sz="0" w:space="0" w:color="auto"/>
      </w:divBdr>
    </w:div>
    <w:div w:id="1228423094">
      <w:bodyDiv w:val="1"/>
      <w:marLeft w:val="0"/>
      <w:marRight w:val="0"/>
      <w:marTop w:val="0"/>
      <w:marBottom w:val="0"/>
      <w:divBdr>
        <w:top w:val="none" w:sz="0" w:space="0" w:color="auto"/>
        <w:left w:val="none" w:sz="0" w:space="0" w:color="auto"/>
        <w:bottom w:val="none" w:sz="0" w:space="0" w:color="auto"/>
        <w:right w:val="none" w:sz="0" w:space="0" w:color="auto"/>
      </w:divBdr>
    </w:div>
    <w:div w:id="1251623992">
      <w:bodyDiv w:val="1"/>
      <w:marLeft w:val="0"/>
      <w:marRight w:val="0"/>
      <w:marTop w:val="0"/>
      <w:marBottom w:val="0"/>
      <w:divBdr>
        <w:top w:val="none" w:sz="0" w:space="0" w:color="auto"/>
        <w:left w:val="none" w:sz="0" w:space="0" w:color="auto"/>
        <w:bottom w:val="none" w:sz="0" w:space="0" w:color="auto"/>
        <w:right w:val="none" w:sz="0" w:space="0" w:color="auto"/>
      </w:divBdr>
    </w:div>
    <w:div w:id="1268848684">
      <w:bodyDiv w:val="1"/>
      <w:marLeft w:val="0"/>
      <w:marRight w:val="0"/>
      <w:marTop w:val="0"/>
      <w:marBottom w:val="0"/>
      <w:divBdr>
        <w:top w:val="none" w:sz="0" w:space="0" w:color="auto"/>
        <w:left w:val="none" w:sz="0" w:space="0" w:color="auto"/>
        <w:bottom w:val="none" w:sz="0" w:space="0" w:color="auto"/>
        <w:right w:val="none" w:sz="0" w:space="0" w:color="auto"/>
      </w:divBdr>
    </w:div>
    <w:div w:id="1275407481">
      <w:bodyDiv w:val="1"/>
      <w:marLeft w:val="0"/>
      <w:marRight w:val="0"/>
      <w:marTop w:val="0"/>
      <w:marBottom w:val="0"/>
      <w:divBdr>
        <w:top w:val="none" w:sz="0" w:space="0" w:color="auto"/>
        <w:left w:val="none" w:sz="0" w:space="0" w:color="auto"/>
        <w:bottom w:val="none" w:sz="0" w:space="0" w:color="auto"/>
        <w:right w:val="none" w:sz="0" w:space="0" w:color="auto"/>
      </w:divBdr>
    </w:div>
    <w:div w:id="1283267000">
      <w:bodyDiv w:val="1"/>
      <w:marLeft w:val="0"/>
      <w:marRight w:val="0"/>
      <w:marTop w:val="0"/>
      <w:marBottom w:val="0"/>
      <w:divBdr>
        <w:top w:val="none" w:sz="0" w:space="0" w:color="auto"/>
        <w:left w:val="none" w:sz="0" w:space="0" w:color="auto"/>
        <w:bottom w:val="none" w:sz="0" w:space="0" w:color="auto"/>
        <w:right w:val="none" w:sz="0" w:space="0" w:color="auto"/>
      </w:divBdr>
    </w:div>
    <w:div w:id="1291087530">
      <w:bodyDiv w:val="1"/>
      <w:marLeft w:val="0"/>
      <w:marRight w:val="0"/>
      <w:marTop w:val="0"/>
      <w:marBottom w:val="0"/>
      <w:divBdr>
        <w:top w:val="none" w:sz="0" w:space="0" w:color="auto"/>
        <w:left w:val="none" w:sz="0" w:space="0" w:color="auto"/>
        <w:bottom w:val="none" w:sz="0" w:space="0" w:color="auto"/>
        <w:right w:val="none" w:sz="0" w:space="0" w:color="auto"/>
      </w:divBdr>
    </w:div>
    <w:div w:id="1361279598">
      <w:bodyDiv w:val="1"/>
      <w:marLeft w:val="0"/>
      <w:marRight w:val="0"/>
      <w:marTop w:val="0"/>
      <w:marBottom w:val="0"/>
      <w:divBdr>
        <w:top w:val="none" w:sz="0" w:space="0" w:color="auto"/>
        <w:left w:val="none" w:sz="0" w:space="0" w:color="auto"/>
        <w:bottom w:val="none" w:sz="0" w:space="0" w:color="auto"/>
        <w:right w:val="none" w:sz="0" w:space="0" w:color="auto"/>
      </w:divBdr>
    </w:div>
    <w:div w:id="1373536135">
      <w:bodyDiv w:val="1"/>
      <w:marLeft w:val="0"/>
      <w:marRight w:val="0"/>
      <w:marTop w:val="0"/>
      <w:marBottom w:val="0"/>
      <w:divBdr>
        <w:top w:val="none" w:sz="0" w:space="0" w:color="auto"/>
        <w:left w:val="none" w:sz="0" w:space="0" w:color="auto"/>
        <w:bottom w:val="none" w:sz="0" w:space="0" w:color="auto"/>
        <w:right w:val="none" w:sz="0" w:space="0" w:color="auto"/>
      </w:divBdr>
    </w:div>
    <w:div w:id="1387333312">
      <w:bodyDiv w:val="1"/>
      <w:marLeft w:val="0"/>
      <w:marRight w:val="0"/>
      <w:marTop w:val="0"/>
      <w:marBottom w:val="0"/>
      <w:divBdr>
        <w:top w:val="none" w:sz="0" w:space="0" w:color="auto"/>
        <w:left w:val="none" w:sz="0" w:space="0" w:color="auto"/>
        <w:bottom w:val="none" w:sz="0" w:space="0" w:color="auto"/>
        <w:right w:val="none" w:sz="0" w:space="0" w:color="auto"/>
      </w:divBdr>
    </w:div>
    <w:div w:id="1391733833">
      <w:bodyDiv w:val="1"/>
      <w:marLeft w:val="0"/>
      <w:marRight w:val="0"/>
      <w:marTop w:val="0"/>
      <w:marBottom w:val="0"/>
      <w:divBdr>
        <w:top w:val="none" w:sz="0" w:space="0" w:color="auto"/>
        <w:left w:val="none" w:sz="0" w:space="0" w:color="auto"/>
        <w:bottom w:val="none" w:sz="0" w:space="0" w:color="auto"/>
        <w:right w:val="none" w:sz="0" w:space="0" w:color="auto"/>
      </w:divBdr>
    </w:div>
    <w:div w:id="1417440461">
      <w:bodyDiv w:val="1"/>
      <w:marLeft w:val="0"/>
      <w:marRight w:val="0"/>
      <w:marTop w:val="0"/>
      <w:marBottom w:val="0"/>
      <w:divBdr>
        <w:top w:val="none" w:sz="0" w:space="0" w:color="auto"/>
        <w:left w:val="none" w:sz="0" w:space="0" w:color="auto"/>
        <w:bottom w:val="none" w:sz="0" w:space="0" w:color="auto"/>
        <w:right w:val="none" w:sz="0" w:space="0" w:color="auto"/>
      </w:divBdr>
    </w:div>
    <w:div w:id="1450007718">
      <w:bodyDiv w:val="1"/>
      <w:marLeft w:val="0"/>
      <w:marRight w:val="0"/>
      <w:marTop w:val="0"/>
      <w:marBottom w:val="0"/>
      <w:divBdr>
        <w:top w:val="none" w:sz="0" w:space="0" w:color="auto"/>
        <w:left w:val="none" w:sz="0" w:space="0" w:color="auto"/>
        <w:bottom w:val="none" w:sz="0" w:space="0" w:color="auto"/>
        <w:right w:val="none" w:sz="0" w:space="0" w:color="auto"/>
      </w:divBdr>
    </w:div>
    <w:div w:id="1563786108">
      <w:bodyDiv w:val="1"/>
      <w:marLeft w:val="0"/>
      <w:marRight w:val="0"/>
      <w:marTop w:val="0"/>
      <w:marBottom w:val="0"/>
      <w:divBdr>
        <w:top w:val="none" w:sz="0" w:space="0" w:color="auto"/>
        <w:left w:val="none" w:sz="0" w:space="0" w:color="auto"/>
        <w:bottom w:val="none" w:sz="0" w:space="0" w:color="auto"/>
        <w:right w:val="none" w:sz="0" w:space="0" w:color="auto"/>
      </w:divBdr>
    </w:div>
    <w:div w:id="1600065560">
      <w:bodyDiv w:val="1"/>
      <w:marLeft w:val="0"/>
      <w:marRight w:val="0"/>
      <w:marTop w:val="0"/>
      <w:marBottom w:val="0"/>
      <w:divBdr>
        <w:top w:val="none" w:sz="0" w:space="0" w:color="auto"/>
        <w:left w:val="none" w:sz="0" w:space="0" w:color="auto"/>
        <w:bottom w:val="none" w:sz="0" w:space="0" w:color="auto"/>
        <w:right w:val="none" w:sz="0" w:space="0" w:color="auto"/>
      </w:divBdr>
    </w:div>
    <w:div w:id="1661812346">
      <w:bodyDiv w:val="1"/>
      <w:marLeft w:val="0"/>
      <w:marRight w:val="0"/>
      <w:marTop w:val="0"/>
      <w:marBottom w:val="0"/>
      <w:divBdr>
        <w:top w:val="none" w:sz="0" w:space="0" w:color="auto"/>
        <w:left w:val="none" w:sz="0" w:space="0" w:color="auto"/>
        <w:bottom w:val="none" w:sz="0" w:space="0" w:color="auto"/>
        <w:right w:val="none" w:sz="0" w:space="0" w:color="auto"/>
      </w:divBdr>
      <w:divsChild>
        <w:div w:id="2071611165">
          <w:marLeft w:val="547"/>
          <w:marRight w:val="0"/>
          <w:marTop w:val="0"/>
          <w:marBottom w:val="0"/>
          <w:divBdr>
            <w:top w:val="none" w:sz="0" w:space="0" w:color="auto"/>
            <w:left w:val="none" w:sz="0" w:space="0" w:color="auto"/>
            <w:bottom w:val="none" w:sz="0" w:space="0" w:color="auto"/>
            <w:right w:val="none" w:sz="0" w:space="0" w:color="auto"/>
          </w:divBdr>
        </w:div>
        <w:div w:id="620382119">
          <w:marLeft w:val="547"/>
          <w:marRight w:val="0"/>
          <w:marTop w:val="0"/>
          <w:marBottom w:val="0"/>
          <w:divBdr>
            <w:top w:val="none" w:sz="0" w:space="0" w:color="auto"/>
            <w:left w:val="none" w:sz="0" w:space="0" w:color="auto"/>
            <w:bottom w:val="none" w:sz="0" w:space="0" w:color="auto"/>
            <w:right w:val="none" w:sz="0" w:space="0" w:color="auto"/>
          </w:divBdr>
        </w:div>
        <w:div w:id="427317422">
          <w:marLeft w:val="547"/>
          <w:marRight w:val="0"/>
          <w:marTop w:val="0"/>
          <w:marBottom w:val="0"/>
          <w:divBdr>
            <w:top w:val="none" w:sz="0" w:space="0" w:color="auto"/>
            <w:left w:val="none" w:sz="0" w:space="0" w:color="auto"/>
            <w:bottom w:val="none" w:sz="0" w:space="0" w:color="auto"/>
            <w:right w:val="none" w:sz="0" w:space="0" w:color="auto"/>
          </w:divBdr>
        </w:div>
        <w:div w:id="1836069718">
          <w:marLeft w:val="547"/>
          <w:marRight w:val="0"/>
          <w:marTop w:val="0"/>
          <w:marBottom w:val="0"/>
          <w:divBdr>
            <w:top w:val="none" w:sz="0" w:space="0" w:color="auto"/>
            <w:left w:val="none" w:sz="0" w:space="0" w:color="auto"/>
            <w:bottom w:val="none" w:sz="0" w:space="0" w:color="auto"/>
            <w:right w:val="none" w:sz="0" w:space="0" w:color="auto"/>
          </w:divBdr>
        </w:div>
        <w:div w:id="1737433058">
          <w:marLeft w:val="547"/>
          <w:marRight w:val="0"/>
          <w:marTop w:val="0"/>
          <w:marBottom w:val="0"/>
          <w:divBdr>
            <w:top w:val="none" w:sz="0" w:space="0" w:color="auto"/>
            <w:left w:val="none" w:sz="0" w:space="0" w:color="auto"/>
            <w:bottom w:val="none" w:sz="0" w:space="0" w:color="auto"/>
            <w:right w:val="none" w:sz="0" w:space="0" w:color="auto"/>
          </w:divBdr>
        </w:div>
        <w:div w:id="49959561">
          <w:marLeft w:val="720"/>
          <w:marRight w:val="0"/>
          <w:marTop w:val="0"/>
          <w:marBottom w:val="0"/>
          <w:divBdr>
            <w:top w:val="none" w:sz="0" w:space="0" w:color="auto"/>
            <w:left w:val="none" w:sz="0" w:space="0" w:color="auto"/>
            <w:bottom w:val="none" w:sz="0" w:space="0" w:color="auto"/>
            <w:right w:val="none" w:sz="0" w:space="0" w:color="auto"/>
          </w:divBdr>
        </w:div>
      </w:divsChild>
    </w:div>
    <w:div w:id="1664040008">
      <w:bodyDiv w:val="1"/>
      <w:marLeft w:val="0"/>
      <w:marRight w:val="0"/>
      <w:marTop w:val="0"/>
      <w:marBottom w:val="0"/>
      <w:divBdr>
        <w:top w:val="none" w:sz="0" w:space="0" w:color="auto"/>
        <w:left w:val="none" w:sz="0" w:space="0" w:color="auto"/>
        <w:bottom w:val="none" w:sz="0" w:space="0" w:color="auto"/>
        <w:right w:val="none" w:sz="0" w:space="0" w:color="auto"/>
      </w:divBdr>
    </w:div>
    <w:div w:id="1681816621">
      <w:bodyDiv w:val="1"/>
      <w:marLeft w:val="0"/>
      <w:marRight w:val="0"/>
      <w:marTop w:val="0"/>
      <w:marBottom w:val="0"/>
      <w:divBdr>
        <w:top w:val="none" w:sz="0" w:space="0" w:color="auto"/>
        <w:left w:val="none" w:sz="0" w:space="0" w:color="auto"/>
        <w:bottom w:val="none" w:sz="0" w:space="0" w:color="auto"/>
        <w:right w:val="none" w:sz="0" w:space="0" w:color="auto"/>
      </w:divBdr>
    </w:div>
    <w:div w:id="1728992715">
      <w:bodyDiv w:val="1"/>
      <w:marLeft w:val="0"/>
      <w:marRight w:val="0"/>
      <w:marTop w:val="0"/>
      <w:marBottom w:val="0"/>
      <w:divBdr>
        <w:top w:val="none" w:sz="0" w:space="0" w:color="auto"/>
        <w:left w:val="none" w:sz="0" w:space="0" w:color="auto"/>
        <w:bottom w:val="none" w:sz="0" w:space="0" w:color="auto"/>
        <w:right w:val="none" w:sz="0" w:space="0" w:color="auto"/>
      </w:divBdr>
    </w:div>
    <w:div w:id="1756898109">
      <w:bodyDiv w:val="1"/>
      <w:marLeft w:val="0"/>
      <w:marRight w:val="0"/>
      <w:marTop w:val="0"/>
      <w:marBottom w:val="0"/>
      <w:divBdr>
        <w:top w:val="none" w:sz="0" w:space="0" w:color="auto"/>
        <w:left w:val="none" w:sz="0" w:space="0" w:color="auto"/>
        <w:bottom w:val="none" w:sz="0" w:space="0" w:color="auto"/>
        <w:right w:val="none" w:sz="0" w:space="0" w:color="auto"/>
      </w:divBdr>
    </w:div>
    <w:div w:id="1766533159">
      <w:bodyDiv w:val="1"/>
      <w:marLeft w:val="0"/>
      <w:marRight w:val="0"/>
      <w:marTop w:val="0"/>
      <w:marBottom w:val="0"/>
      <w:divBdr>
        <w:top w:val="none" w:sz="0" w:space="0" w:color="auto"/>
        <w:left w:val="none" w:sz="0" w:space="0" w:color="auto"/>
        <w:bottom w:val="none" w:sz="0" w:space="0" w:color="auto"/>
        <w:right w:val="none" w:sz="0" w:space="0" w:color="auto"/>
      </w:divBdr>
    </w:div>
    <w:div w:id="1793403170">
      <w:bodyDiv w:val="1"/>
      <w:marLeft w:val="0"/>
      <w:marRight w:val="0"/>
      <w:marTop w:val="0"/>
      <w:marBottom w:val="0"/>
      <w:divBdr>
        <w:top w:val="none" w:sz="0" w:space="0" w:color="auto"/>
        <w:left w:val="none" w:sz="0" w:space="0" w:color="auto"/>
        <w:bottom w:val="none" w:sz="0" w:space="0" w:color="auto"/>
        <w:right w:val="none" w:sz="0" w:space="0" w:color="auto"/>
      </w:divBdr>
    </w:div>
    <w:div w:id="1839812042">
      <w:bodyDiv w:val="1"/>
      <w:marLeft w:val="0"/>
      <w:marRight w:val="0"/>
      <w:marTop w:val="0"/>
      <w:marBottom w:val="0"/>
      <w:divBdr>
        <w:top w:val="none" w:sz="0" w:space="0" w:color="auto"/>
        <w:left w:val="none" w:sz="0" w:space="0" w:color="auto"/>
        <w:bottom w:val="none" w:sz="0" w:space="0" w:color="auto"/>
        <w:right w:val="none" w:sz="0" w:space="0" w:color="auto"/>
      </w:divBdr>
    </w:div>
    <w:div w:id="1892423355">
      <w:bodyDiv w:val="1"/>
      <w:marLeft w:val="0"/>
      <w:marRight w:val="0"/>
      <w:marTop w:val="0"/>
      <w:marBottom w:val="0"/>
      <w:divBdr>
        <w:top w:val="none" w:sz="0" w:space="0" w:color="auto"/>
        <w:left w:val="none" w:sz="0" w:space="0" w:color="auto"/>
        <w:bottom w:val="none" w:sz="0" w:space="0" w:color="auto"/>
        <w:right w:val="none" w:sz="0" w:space="0" w:color="auto"/>
      </w:divBdr>
    </w:div>
    <w:div w:id="1900826560">
      <w:bodyDiv w:val="1"/>
      <w:marLeft w:val="0"/>
      <w:marRight w:val="0"/>
      <w:marTop w:val="0"/>
      <w:marBottom w:val="0"/>
      <w:divBdr>
        <w:top w:val="none" w:sz="0" w:space="0" w:color="auto"/>
        <w:left w:val="none" w:sz="0" w:space="0" w:color="auto"/>
        <w:bottom w:val="none" w:sz="0" w:space="0" w:color="auto"/>
        <w:right w:val="none" w:sz="0" w:space="0" w:color="auto"/>
      </w:divBdr>
    </w:div>
    <w:div w:id="1996378440">
      <w:bodyDiv w:val="1"/>
      <w:marLeft w:val="0"/>
      <w:marRight w:val="0"/>
      <w:marTop w:val="0"/>
      <w:marBottom w:val="0"/>
      <w:divBdr>
        <w:top w:val="none" w:sz="0" w:space="0" w:color="auto"/>
        <w:left w:val="none" w:sz="0" w:space="0" w:color="auto"/>
        <w:bottom w:val="none" w:sz="0" w:space="0" w:color="auto"/>
        <w:right w:val="none" w:sz="0" w:space="0" w:color="auto"/>
      </w:divBdr>
    </w:div>
    <w:div w:id="1999264085">
      <w:bodyDiv w:val="1"/>
      <w:marLeft w:val="0"/>
      <w:marRight w:val="0"/>
      <w:marTop w:val="0"/>
      <w:marBottom w:val="0"/>
      <w:divBdr>
        <w:top w:val="none" w:sz="0" w:space="0" w:color="auto"/>
        <w:left w:val="none" w:sz="0" w:space="0" w:color="auto"/>
        <w:bottom w:val="none" w:sz="0" w:space="0" w:color="auto"/>
        <w:right w:val="none" w:sz="0" w:space="0" w:color="auto"/>
      </w:divBdr>
    </w:div>
    <w:div w:id="2064402729">
      <w:bodyDiv w:val="1"/>
      <w:marLeft w:val="0"/>
      <w:marRight w:val="0"/>
      <w:marTop w:val="0"/>
      <w:marBottom w:val="0"/>
      <w:divBdr>
        <w:top w:val="none" w:sz="0" w:space="0" w:color="auto"/>
        <w:left w:val="none" w:sz="0" w:space="0" w:color="auto"/>
        <w:bottom w:val="none" w:sz="0" w:space="0" w:color="auto"/>
        <w:right w:val="none" w:sz="0" w:space="0" w:color="auto"/>
      </w:divBdr>
    </w:div>
    <w:div w:id="2072535433">
      <w:bodyDiv w:val="1"/>
      <w:marLeft w:val="0"/>
      <w:marRight w:val="0"/>
      <w:marTop w:val="0"/>
      <w:marBottom w:val="0"/>
      <w:divBdr>
        <w:top w:val="none" w:sz="0" w:space="0" w:color="auto"/>
        <w:left w:val="none" w:sz="0" w:space="0" w:color="auto"/>
        <w:bottom w:val="none" w:sz="0" w:space="0" w:color="auto"/>
        <w:right w:val="none" w:sz="0" w:space="0" w:color="auto"/>
      </w:divBdr>
    </w:div>
    <w:div w:id="2074692443">
      <w:bodyDiv w:val="1"/>
      <w:marLeft w:val="0"/>
      <w:marRight w:val="0"/>
      <w:marTop w:val="0"/>
      <w:marBottom w:val="0"/>
      <w:divBdr>
        <w:top w:val="none" w:sz="0" w:space="0" w:color="auto"/>
        <w:left w:val="none" w:sz="0" w:space="0" w:color="auto"/>
        <w:bottom w:val="none" w:sz="0" w:space="0" w:color="auto"/>
        <w:right w:val="none" w:sz="0" w:space="0" w:color="auto"/>
      </w:divBdr>
    </w:div>
    <w:div w:id="2105488296">
      <w:bodyDiv w:val="1"/>
      <w:marLeft w:val="0"/>
      <w:marRight w:val="0"/>
      <w:marTop w:val="0"/>
      <w:marBottom w:val="0"/>
      <w:divBdr>
        <w:top w:val="none" w:sz="0" w:space="0" w:color="auto"/>
        <w:left w:val="none" w:sz="0" w:space="0" w:color="auto"/>
        <w:bottom w:val="none" w:sz="0" w:space="0" w:color="auto"/>
        <w:right w:val="none" w:sz="0" w:space="0" w:color="auto"/>
      </w:divBdr>
      <w:divsChild>
        <w:div w:id="1494880341">
          <w:marLeft w:val="274"/>
          <w:marRight w:val="0"/>
          <w:marTop w:val="0"/>
          <w:marBottom w:val="200"/>
          <w:divBdr>
            <w:top w:val="none" w:sz="0" w:space="0" w:color="auto"/>
            <w:left w:val="none" w:sz="0" w:space="0" w:color="auto"/>
            <w:bottom w:val="none" w:sz="0" w:space="0" w:color="auto"/>
            <w:right w:val="none" w:sz="0" w:space="0" w:color="auto"/>
          </w:divBdr>
        </w:div>
        <w:div w:id="2061898555">
          <w:marLeft w:val="274"/>
          <w:marRight w:val="0"/>
          <w:marTop w:val="0"/>
          <w:marBottom w:val="200"/>
          <w:divBdr>
            <w:top w:val="none" w:sz="0" w:space="0" w:color="auto"/>
            <w:left w:val="none" w:sz="0" w:space="0" w:color="auto"/>
            <w:bottom w:val="none" w:sz="0" w:space="0" w:color="auto"/>
            <w:right w:val="none" w:sz="0" w:space="0" w:color="auto"/>
          </w:divBdr>
        </w:div>
        <w:div w:id="654846655">
          <w:marLeft w:val="274"/>
          <w:marRight w:val="0"/>
          <w:marTop w:val="0"/>
          <w:marBottom w:val="200"/>
          <w:divBdr>
            <w:top w:val="none" w:sz="0" w:space="0" w:color="auto"/>
            <w:left w:val="none" w:sz="0" w:space="0" w:color="auto"/>
            <w:bottom w:val="none" w:sz="0" w:space="0" w:color="auto"/>
            <w:right w:val="none" w:sz="0" w:space="0" w:color="auto"/>
          </w:divBdr>
        </w:div>
      </w:divsChild>
    </w:div>
    <w:div w:id="21198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7FDDE-C77E-4991-9F60-1E3187BD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7244</Words>
  <Characters>41293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The President’s Council of Advisors on Science and Technology (PCAST) has released an important new report entitled “Realizing the Full Potential of Health Information Technology to Improve Healthcare for Americans: The Path Forward</vt:lpstr>
    </vt:vector>
  </TitlesOfParts>
  <Company>Hewlett-Packard Company</Company>
  <LinksUpToDate>false</LinksUpToDate>
  <CharactersWithSpaces>48441</CharactersWithSpaces>
  <SharedDoc>false</SharedDoc>
  <HLinks>
    <vt:vector size="12" baseType="variant">
      <vt:variant>
        <vt:i4>2818151</vt:i4>
      </vt:variant>
      <vt:variant>
        <vt:i4>3</vt:i4>
      </vt:variant>
      <vt:variant>
        <vt:i4>0</vt:i4>
      </vt:variant>
      <vt:variant>
        <vt:i4>5</vt:i4>
      </vt:variant>
      <vt:variant>
        <vt:lpwstr>http://www.regulations.gov/</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President’s Council of Advisors on Science and Technology (PCAST) has released an important new report entitled “Realizing the Full Potential of Health Information Technology to Improve Healthcare for Americans: The Path Forward</dc:title>
  <dc:creator>DHHS</dc:creator>
  <cp:lastModifiedBy>stermaat</cp:lastModifiedBy>
  <cp:revision>5</cp:revision>
  <cp:lastPrinted>2012-11-17T18:20:00Z</cp:lastPrinted>
  <dcterms:created xsi:type="dcterms:W3CDTF">2013-09-23T22:13:00Z</dcterms:created>
  <dcterms:modified xsi:type="dcterms:W3CDTF">2013-09-23T22:27:00Z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