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F1F" w:rsidRPr="00FA41B5" w:rsidRDefault="009D5F1F" w:rsidP="00FA211B">
      <w:pPr>
        <w:pStyle w:val="ColorfulList-Accent21"/>
        <w:rPr>
          <w:b/>
          <w:i/>
        </w:rPr>
      </w:pPr>
    </w:p>
    <w:p w:rsidR="00FC3B33" w:rsidRPr="00743708" w:rsidRDefault="00FC3B33" w:rsidP="00FC3B33">
      <w:pPr>
        <w:tabs>
          <w:tab w:val="center" w:pos="4680"/>
          <w:tab w:val="right" w:pos="9360"/>
        </w:tabs>
        <w:spacing w:after="0" w:line="240" w:lineRule="auto"/>
        <w:jc w:val="center"/>
        <w:rPr>
          <w:rFonts w:eastAsia="Times New Roman"/>
          <w:b/>
          <w:sz w:val="24"/>
          <w:szCs w:val="24"/>
        </w:rPr>
      </w:pPr>
      <w:r w:rsidRPr="00743708">
        <w:rPr>
          <w:rFonts w:eastAsia="Times New Roman"/>
          <w:b/>
          <w:sz w:val="24"/>
          <w:szCs w:val="24"/>
        </w:rPr>
        <w:t>Client agrees to share pertinent documents with REACH, should REACH require it to support an audit</w:t>
      </w:r>
      <w:r w:rsidR="0018675C" w:rsidRPr="00743708">
        <w:rPr>
          <w:rFonts w:eastAsia="Times New Roman"/>
          <w:b/>
          <w:sz w:val="24"/>
          <w:szCs w:val="24"/>
        </w:rPr>
        <w:t xml:space="preserve"> of our work with clients</w:t>
      </w:r>
      <w:r w:rsidRPr="00743708">
        <w:rPr>
          <w:rFonts w:eastAsia="Times New Roman"/>
          <w:b/>
          <w:sz w:val="24"/>
          <w:szCs w:val="24"/>
        </w:rPr>
        <w:t>.  Client also acknowledges that this document is designed to help our clients organize documentation that will support them in case of an audit.  REACH’s as</w:t>
      </w:r>
      <w:r w:rsidR="0018675C" w:rsidRPr="00743708">
        <w:rPr>
          <w:rFonts w:eastAsia="Times New Roman"/>
          <w:b/>
          <w:sz w:val="24"/>
          <w:szCs w:val="24"/>
        </w:rPr>
        <w:t>sistance and guidance provided in this document</w:t>
      </w:r>
      <w:r w:rsidRPr="00743708">
        <w:rPr>
          <w:rFonts w:eastAsia="Times New Roman"/>
          <w:b/>
          <w:sz w:val="24"/>
          <w:szCs w:val="24"/>
        </w:rPr>
        <w:t xml:space="preserve"> does not ensure you will pass an audit, or that a</w:t>
      </w:r>
      <w:r w:rsidR="0018675C" w:rsidRPr="00743708">
        <w:rPr>
          <w:rFonts w:eastAsia="Times New Roman"/>
          <w:b/>
          <w:sz w:val="24"/>
          <w:szCs w:val="24"/>
        </w:rPr>
        <w:t>uditors will not ask for additional</w:t>
      </w:r>
      <w:r w:rsidRPr="00743708">
        <w:rPr>
          <w:rFonts w:eastAsia="Times New Roman"/>
          <w:b/>
          <w:sz w:val="24"/>
          <w:szCs w:val="24"/>
        </w:rPr>
        <w:t xml:space="preserve"> documentation not anticipated by REACH.</w:t>
      </w:r>
    </w:p>
    <w:p w:rsidR="00FA41B5" w:rsidRPr="00743708" w:rsidRDefault="00FC3B33" w:rsidP="00AA4F65">
      <w:pPr>
        <w:tabs>
          <w:tab w:val="center" w:pos="4680"/>
          <w:tab w:val="right" w:pos="9360"/>
        </w:tabs>
        <w:spacing w:after="0" w:line="240" w:lineRule="auto"/>
        <w:jc w:val="center"/>
        <w:rPr>
          <w:rFonts w:eastAsia="Times New Roman"/>
          <w:b/>
          <w:sz w:val="24"/>
          <w:szCs w:val="24"/>
        </w:rPr>
      </w:pPr>
      <w:r w:rsidRPr="00743708">
        <w:rPr>
          <w:rFonts w:eastAsia="Times New Roman"/>
          <w:b/>
          <w:sz w:val="24"/>
          <w:szCs w:val="24"/>
        </w:rPr>
        <w:t xml:space="preserve">Based on CMS Audit Information as of 07.26.12: </w:t>
      </w:r>
      <w:hyperlink r:id="rId8" w:history="1">
        <w:r w:rsidRPr="00743708">
          <w:rPr>
            <w:rStyle w:val="Hyperlink"/>
            <w:rFonts w:eastAsia="Times New Roman"/>
            <w:b/>
            <w:sz w:val="24"/>
            <w:szCs w:val="24"/>
          </w:rPr>
          <w:t>Web link to audit detail and background</w:t>
        </w:r>
      </w:hyperlink>
    </w:p>
    <w:p w:rsidR="00FA41B5" w:rsidRDefault="00FA41B5" w:rsidP="00FA211B">
      <w:pPr>
        <w:pStyle w:val="ColorfulList-Accent21"/>
        <w:rPr>
          <w:b/>
          <w:i/>
        </w:rPr>
      </w:pPr>
    </w:p>
    <w:p w:rsidR="00A73F93" w:rsidRDefault="00A73F93" w:rsidP="00FA211B">
      <w:pPr>
        <w:pStyle w:val="ColorfulList-Accent21"/>
        <w:rPr>
          <w:sz w:val="24"/>
          <w:szCs w:val="24"/>
        </w:rPr>
      </w:pPr>
    </w:p>
    <w:p w:rsidR="005D7720" w:rsidRDefault="005D7720" w:rsidP="005D7720">
      <w:pPr>
        <w:pStyle w:val="ColorfulList-Accent21"/>
        <w:rPr>
          <w:sz w:val="24"/>
          <w:szCs w:val="24"/>
        </w:rPr>
      </w:pPr>
      <w:r w:rsidRPr="00993BF0">
        <w:rPr>
          <w:b/>
          <w:sz w:val="24"/>
          <w:szCs w:val="24"/>
          <w:u w:val="single"/>
        </w:rPr>
        <w:t>Step 1:</w:t>
      </w:r>
      <w:r>
        <w:rPr>
          <w:sz w:val="24"/>
          <w:szCs w:val="24"/>
        </w:rPr>
        <w:t xml:space="preserve">  Review the two CMS audit guidance PDF documents at the links below. This is the best and official source of information.</w:t>
      </w:r>
    </w:p>
    <w:p w:rsidR="005D7720" w:rsidRDefault="008B14FC" w:rsidP="005D7720">
      <w:pPr>
        <w:pStyle w:val="ColorfulList-Accent21"/>
        <w:rPr>
          <w:sz w:val="24"/>
          <w:szCs w:val="24"/>
        </w:rPr>
      </w:pPr>
      <w:hyperlink r:id="rId9" w:history="1">
        <w:r w:rsidR="005D7720" w:rsidRPr="0093413E">
          <w:rPr>
            <w:rStyle w:val="Hyperlink"/>
            <w:sz w:val="24"/>
            <w:szCs w:val="24"/>
          </w:rPr>
          <w:t>http://www.cms.gov/Regulations-and-Guidance/Legislation/EHRIncentivePrograms/Downloads/EHR_Audit_Overview_FactSheet.pdf</w:t>
        </w:r>
      </w:hyperlink>
    </w:p>
    <w:p w:rsidR="005D7720" w:rsidRDefault="005D7720" w:rsidP="005D7720">
      <w:pPr>
        <w:pStyle w:val="ColorfulList-Accent21"/>
        <w:rPr>
          <w:sz w:val="24"/>
          <w:szCs w:val="24"/>
        </w:rPr>
      </w:pPr>
    </w:p>
    <w:p w:rsidR="00A73F93" w:rsidRDefault="008B14FC" w:rsidP="00FA211B">
      <w:pPr>
        <w:pStyle w:val="ColorfulList-Accent21"/>
        <w:rPr>
          <w:sz w:val="24"/>
          <w:szCs w:val="24"/>
        </w:rPr>
      </w:pPr>
      <w:hyperlink r:id="rId10" w:history="1">
        <w:r w:rsidR="005D7720" w:rsidRPr="0093413E">
          <w:rPr>
            <w:rStyle w:val="Hyperlink"/>
            <w:sz w:val="24"/>
            <w:szCs w:val="24"/>
          </w:rPr>
          <w:t>http://www.cms.gov/Regulations-and-Guidance/Legislation/EHRIncentivePrograms/Downloads/EHR_SupportingDocumentation_Audits.pdf</w:t>
        </w:r>
      </w:hyperlink>
    </w:p>
    <w:p w:rsidR="00A73F93" w:rsidRDefault="00A73F93" w:rsidP="00FA211B">
      <w:pPr>
        <w:pStyle w:val="ColorfulList-Accent21"/>
        <w:rPr>
          <w:sz w:val="24"/>
          <w:szCs w:val="24"/>
        </w:rPr>
      </w:pPr>
    </w:p>
    <w:p w:rsidR="0078091A" w:rsidRDefault="0078091A" w:rsidP="0078091A">
      <w:pPr>
        <w:pStyle w:val="ColorfulList-Accent21"/>
        <w:rPr>
          <w:sz w:val="24"/>
          <w:szCs w:val="24"/>
        </w:rPr>
      </w:pPr>
      <w:r>
        <w:rPr>
          <w:sz w:val="24"/>
          <w:szCs w:val="24"/>
        </w:rPr>
        <w:t>The following link is an example of an audit letter that you would receive if your organization is selected. CMS and its auditor may also contact you via email.</w:t>
      </w:r>
    </w:p>
    <w:p w:rsidR="00A73F93" w:rsidRDefault="008B14FC" w:rsidP="00FA211B">
      <w:pPr>
        <w:pStyle w:val="ColorfulList-Accent21"/>
        <w:rPr>
          <w:sz w:val="24"/>
          <w:szCs w:val="24"/>
        </w:rPr>
      </w:pPr>
      <w:hyperlink r:id="rId11" w:history="1">
        <w:r w:rsidR="00743708" w:rsidRPr="0093413E">
          <w:rPr>
            <w:rStyle w:val="Hyperlink"/>
            <w:sz w:val="24"/>
            <w:szCs w:val="24"/>
          </w:rPr>
          <w:t>http://www.cms.gov/Regulations-and-Guidance/Legislation/EHRIncentivePrograms/Downloads/SampleAuditLetter.pdf</w:t>
        </w:r>
      </w:hyperlink>
    </w:p>
    <w:p w:rsidR="00A73F93" w:rsidRDefault="00A73F93" w:rsidP="00FA211B">
      <w:pPr>
        <w:pStyle w:val="ColorfulList-Accent21"/>
        <w:rPr>
          <w:sz w:val="24"/>
          <w:szCs w:val="24"/>
        </w:rPr>
      </w:pPr>
    </w:p>
    <w:p w:rsidR="00A73F93" w:rsidRDefault="00A73F93" w:rsidP="00FA211B">
      <w:pPr>
        <w:pStyle w:val="ColorfulList-Accent21"/>
        <w:rPr>
          <w:sz w:val="24"/>
          <w:szCs w:val="24"/>
        </w:rPr>
      </w:pPr>
      <w:r w:rsidRPr="00993BF0">
        <w:rPr>
          <w:b/>
          <w:sz w:val="24"/>
          <w:szCs w:val="24"/>
          <w:u w:val="single"/>
        </w:rPr>
        <w:t>Step 2:</w:t>
      </w:r>
      <w:r>
        <w:rPr>
          <w:sz w:val="24"/>
          <w:szCs w:val="24"/>
        </w:rPr>
        <w:t xml:space="preserve"> Review this document and use it as a checklist and supporting document to the CM</w:t>
      </w:r>
      <w:r w:rsidR="00F620EC">
        <w:rPr>
          <w:sz w:val="24"/>
          <w:szCs w:val="24"/>
        </w:rPr>
        <w:t>S PDF</w:t>
      </w:r>
      <w:r>
        <w:rPr>
          <w:sz w:val="24"/>
          <w:szCs w:val="24"/>
        </w:rPr>
        <w:t xml:space="preserve"> document.</w:t>
      </w:r>
    </w:p>
    <w:p w:rsidR="00A73F93" w:rsidRDefault="00A73F93" w:rsidP="00FA211B">
      <w:pPr>
        <w:pStyle w:val="ColorfulList-Accent21"/>
        <w:rPr>
          <w:sz w:val="24"/>
          <w:szCs w:val="24"/>
        </w:rPr>
      </w:pPr>
    </w:p>
    <w:p w:rsidR="00F81553" w:rsidRDefault="00F81553" w:rsidP="00F81553">
      <w:pPr>
        <w:pStyle w:val="ColorfulList-Accent21"/>
        <w:rPr>
          <w:sz w:val="24"/>
          <w:szCs w:val="24"/>
        </w:rPr>
      </w:pPr>
      <w:r w:rsidRPr="00DD5275">
        <w:rPr>
          <w:sz w:val="24"/>
          <w:szCs w:val="24"/>
        </w:rPr>
        <w:t xml:space="preserve">This document is intended to guide you through questions and consideration prior to commencing your Meaningful Use </w:t>
      </w:r>
      <w:r>
        <w:rPr>
          <w:sz w:val="24"/>
          <w:szCs w:val="24"/>
        </w:rPr>
        <w:t xml:space="preserve">reporting </w:t>
      </w:r>
      <w:r w:rsidRPr="00DD5275">
        <w:rPr>
          <w:sz w:val="24"/>
          <w:szCs w:val="24"/>
        </w:rPr>
        <w:t xml:space="preserve">period. </w:t>
      </w:r>
      <w:r>
        <w:rPr>
          <w:sz w:val="24"/>
          <w:szCs w:val="24"/>
        </w:rPr>
        <w:t>The document is also useful in preparing for</w:t>
      </w:r>
      <w:r w:rsidRPr="00DD5275">
        <w:rPr>
          <w:sz w:val="24"/>
          <w:szCs w:val="24"/>
        </w:rPr>
        <w:t xml:space="preserve"> </w:t>
      </w:r>
      <w:r w:rsidRPr="00753CB5">
        <w:rPr>
          <w:b/>
          <w:i/>
          <w:sz w:val="24"/>
          <w:szCs w:val="24"/>
        </w:rPr>
        <w:t>audit requirements</w:t>
      </w:r>
      <w:r>
        <w:rPr>
          <w:sz w:val="24"/>
          <w:szCs w:val="24"/>
        </w:rPr>
        <w:t>.  REACH encourages you</w:t>
      </w:r>
      <w:r w:rsidRPr="00DD5275">
        <w:rPr>
          <w:sz w:val="24"/>
          <w:szCs w:val="24"/>
        </w:rPr>
        <w:t xml:space="preserve"> to use the ‘Item Addressed’ column as a checklist for completion or at least acknowledgement that each item has been </w:t>
      </w:r>
      <w:r>
        <w:rPr>
          <w:sz w:val="24"/>
          <w:szCs w:val="24"/>
        </w:rPr>
        <w:t>addressed.  If you</w:t>
      </w:r>
      <w:r w:rsidRPr="00FA41B5">
        <w:rPr>
          <w:sz w:val="24"/>
          <w:szCs w:val="24"/>
        </w:rPr>
        <w:t xml:space="preserve"> are attestin</w:t>
      </w:r>
      <w:r>
        <w:rPr>
          <w:sz w:val="24"/>
          <w:szCs w:val="24"/>
        </w:rPr>
        <w:t>g for EPs who work in multiple locations with Certified EHR Technology (CEHRT)</w:t>
      </w:r>
      <w:r w:rsidRPr="00FA41B5">
        <w:rPr>
          <w:sz w:val="24"/>
          <w:szCs w:val="24"/>
        </w:rPr>
        <w:t>, the a</w:t>
      </w:r>
      <w:r>
        <w:rPr>
          <w:sz w:val="24"/>
          <w:szCs w:val="24"/>
        </w:rPr>
        <w:t>ttestation needs to combine numerators and denominators from all CEHRT</w:t>
      </w:r>
      <w:r w:rsidRPr="00FA41B5">
        <w:rPr>
          <w:sz w:val="24"/>
          <w:szCs w:val="24"/>
        </w:rPr>
        <w:t>.</w:t>
      </w:r>
    </w:p>
    <w:p w:rsidR="00FA41B5" w:rsidRDefault="00F45BCF" w:rsidP="00FA211B">
      <w:pPr>
        <w:pStyle w:val="ColorfulList-Accent21"/>
        <w:rPr>
          <w:sz w:val="24"/>
          <w:szCs w:val="24"/>
        </w:rPr>
      </w:pPr>
      <w:r>
        <w:rPr>
          <w:sz w:val="24"/>
          <w:szCs w:val="24"/>
        </w:rPr>
        <w:br w:type="page"/>
      </w:r>
    </w:p>
    <w:p w:rsidR="00F45BCF" w:rsidRDefault="00F45BCF" w:rsidP="00FA211B">
      <w:pPr>
        <w:pStyle w:val="ColorfulList-Accent21"/>
        <w:rPr>
          <w:sz w:val="24"/>
          <w:szCs w:val="24"/>
        </w:rPr>
      </w:pPr>
      <w:r w:rsidRPr="00F45BCF">
        <w:rPr>
          <w:b/>
          <w:sz w:val="24"/>
          <w:szCs w:val="24"/>
        </w:rPr>
        <w:lastRenderedPageBreak/>
        <w:t>Additional Audit Information:</w:t>
      </w:r>
    </w:p>
    <w:p w:rsidR="000F0968" w:rsidRPr="00993BF0" w:rsidRDefault="000F0968" w:rsidP="00FA211B">
      <w:pPr>
        <w:pStyle w:val="ColorfulList-Accent21"/>
        <w:rPr>
          <w:b/>
          <w:sz w:val="24"/>
          <w:szCs w:val="24"/>
          <w:u w:val="single"/>
        </w:rPr>
      </w:pPr>
      <w:r w:rsidRPr="00993BF0">
        <w:rPr>
          <w:b/>
          <w:sz w:val="24"/>
          <w:szCs w:val="24"/>
          <w:u w:val="single"/>
        </w:rPr>
        <w:t>Medicare:</w:t>
      </w:r>
    </w:p>
    <w:p w:rsidR="00F81553" w:rsidRDefault="00F81553" w:rsidP="00F81553">
      <w:pPr>
        <w:pStyle w:val="ColorfulList-Accent21"/>
        <w:rPr>
          <w:sz w:val="24"/>
          <w:szCs w:val="24"/>
        </w:rPr>
      </w:pPr>
      <w:r>
        <w:rPr>
          <w:sz w:val="24"/>
          <w:szCs w:val="24"/>
        </w:rPr>
        <w:t>CMS has provided guidance during a webinar that once an audit has been initiated, there is no opportunity for CMS to change any data that has been submitted via the attestation process. If you have any concern or detect errors that were made or submitted to CMS, you must contact CMS BEFORE receiving an audit letter from Figliozzi &amp; Co.  Also, if the audit firm detects any errors or issues, current information indicates that EHR Incentive dollars are being recovered as a whole, not partial amounts.  When an audit is failed, it is deemed the same as not having complied with MU for that year (there is no ‘do-over’ opportunity).</w:t>
      </w:r>
    </w:p>
    <w:p w:rsidR="00F45BCF" w:rsidRDefault="00F45BCF" w:rsidP="00FA211B">
      <w:pPr>
        <w:pStyle w:val="ColorfulList-Accent21"/>
        <w:rPr>
          <w:sz w:val="24"/>
          <w:szCs w:val="24"/>
        </w:rPr>
      </w:pPr>
    </w:p>
    <w:p w:rsidR="00106D13" w:rsidRDefault="00106D13" w:rsidP="00993BF0">
      <w:r w:rsidRPr="00993BF0">
        <w:rPr>
          <w:b/>
          <w:sz w:val="24"/>
          <w:szCs w:val="24"/>
          <w:u w:val="single"/>
        </w:rPr>
        <w:t xml:space="preserve">Medicare audit appeals: </w:t>
      </w:r>
      <w:r w:rsidRPr="00993BF0">
        <w:rPr>
          <w:b/>
          <w:sz w:val="24"/>
          <w:szCs w:val="24"/>
          <w:u w:val="single"/>
        </w:rPr>
        <w:br/>
      </w:r>
      <w:r>
        <w:rPr>
          <w:sz w:val="24"/>
          <w:szCs w:val="24"/>
        </w:rPr>
        <w:t>Scroll to the bottom of this document for a toll free number and brief paragraph on the appeals process:</w:t>
      </w:r>
      <w:r>
        <w:rPr>
          <w:sz w:val="24"/>
          <w:szCs w:val="24"/>
        </w:rPr>
        <w:br/>
      </w:r>
      <w:hyperlink r:id="rId12" w:history="1">
        <w:r w:rsidRPr="00C4514B">
          <w:rPr>
            <w:rStyle w:val="Hyperlink"/>
            <w:sz w:val="24"/>
            <w:szCs w:val="24"/>
          </w:rPr>
          <w:t>http://www.cms.gov/Regulations-and-Guidance/Legislation/EHRIncentivePrograms/Downloads/EHR_Audit_Overview_FactSheet.pdf</w:t>
        </w:r>
      </w:hyperlink>
    </w:p>
    <w:p w:rsidR="000F0968" w:rsidRPr="00993BF0" w:rsidRDefault="000F0968" w:rsidP="00FA211B">
      <w:pPr>
        <w:pStyle w:val="ColorfulList-Accent21"/>
        <w:rPr>
          <w:b/>
          <w:sz w:val="24"/>
          <w:szCs w:val="24"/>
          <w:u w:val="single"/>
        </w:rPr>
      </w:pPr>
      <w:r w:rsidRPr="00993BF0">
        <w:rPr>
          <w:b/>
          <w:sz w:val="24"/>
          <w:szCs w:val="24"/>
          <w:u w:val="single"/>
        </w:rPr>
        <w:t>Medicaid:</w:t>
      </w:r>
    </w:p>
    <w:p w:rsidR="000F0968" w:rsidRDefault="000F0968" w:rsidP="00FA211B">
      <w:pPr>
        <w:pStyle w:val="ColorfulList-Accent21"/>
        <w:rPr>
          <w:sz w:val="24"/>
          <w:szCs w:val="24"/>
        </w:rPr>
      </w:pPr>
      <w:r>
        <w:rPr>
          <w:sz w:val="24"/>
          <w:szCs w:val="24"/>
        </w:rPr>
        <w:t>Medicaid audits will be conducted at the state level and the entities responsible for this may have policies and procedures that do not conform to what has been reported for the federal Medicare program as described above.</w:t>
      </w:r>
      <w:r w:rsidR="00105A87">
        <w:rPr>
          <w:sz w:val="24"/>
          <w:szCs w:val="24"/>
        </w:rPr>
        <w:t xml:space="preserve">   The experience so far for the state of MN (year one, which is Adopt/Implement/Upgrade and is not the same as being a ‘Meaningful User’) is that the company, CGI, contracted by the MN Dept. of Human Services, will request additional info or documents that will help substantiate or complement information that has already been submitted.</w:t>
      </w:r>
    </w:p>
    <w:p w:rsidR="00F45BCF" w:rsidRDefault="00F45BCF" w:rsidP="00FA211B">
      <w:pPr>
        <w:pStyle w:val="ColorfulList-Accent21"/>
        <w:rPr>
          <w:sz w:val="24"/>
          <w:szCs w:val="24"/>
        </w:rPr>
      </w:pPr>
    </w:p>
    <w:p w:rsidR="00DE7E3F" w:rsidRPr="00DE7E3F" w:rsidRDefault="00A73F93" w:rsidP="00FA211B">
      <w:pPr>
        <w:pStyle w:val="ColorfulList-Accent21"/>
        <w:rPr>
          <w:sz w:val="24"/>
          <w:szCs w:val="24"/>
        </w:rPr>
      </w:pPr>
      <w:r>
        <w:rPr>
          <w:sz w:val="24"/>
          <w:szCs w:val="24"/>
        </w:rPr>
        <w:br w:type="page"/>
      </w:r>
    </w:p>
    <w:tbl>
      <w:tblPr>
        <w:tblW w:w="147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0"/>
        <w:gridCol w:w="3510"/>
        <w:gridCol w:w="1260"/>
        <w:gridCol w:w="5940"/>
      </w:tblGrid>
      <w:tr w:rsidR="00B84F7A" w:rsidRPr="00104C78" w:rsidTr="008B14FC">
        <w:tc>
          <w:tcPr>
            <w:tcW w:w="4050" w:type="dxa"/>
            <w:tcBorders>
              <w:top w:val="double" w:sz="4" w:space="0" w:color="auto"/>
              <w:left w:val="double" w:sz="4" w:space="0" w:color="auto"/>
              <w:bottom w:val="double" w:sz="4" w:space="0" w:color="auto"/>
            </w:tcBorders>
            <w:shd w:val="clear" w:color="auto" w:fill="8DB3E2"/>
          </w:tcPr>
          <w:p w:rsidR="00B84F7A" w:rsidRPr="00104C78" w:rsidRDefault="00B84F7A" w:rsidP="00200406">
            <w:pPr>
              <w:spacing w:after="0" w:line="240" w:lineRule="auto"/>
              <w:jc w:val="center"/>
              <w:rPr>
                <w:b/>
                <w:sz w:val="24"/>
              </w:rPr>
            </w:pPr>
            <w:r w:rsidRPr="00104C78">
              <w:rPr>
                <w:b/>
                <w:sz w:val="24"/>
              </w:rPr>
              <w:lastRenderedPageBreak/>
              <w:t>Topic/Item</w:t>
            </w:r>
          </w:p>
        </w:tc>
        <w:tc>
          <w:tcPr>
            <w:tcW w:w="3510" w:type="dxa"/>
            <w:tcBorders>
              <w:top w:val="double" w:sz="4" w:space="0" w:color="auto"/>
              <w:bottom w:val="double" w:sz="4" w:space="0" w:color="auto"/>
            </w:tcBorders>
            <w:shd w:val="clear" w:color="auto" w:fill="8DB3E2"/>
          </w:tcPr>
          <w:p w:rsidR="00B84F7A" w:rsidRPr="00104C78" w:rsidRDefault="00B84F7A" w:rsidP="00200406">
            <w:pPr>
              <w:spacing w:after="0" w:line="240" w:lineRule="auto"/>
              <w:jc w:val="center"/>
              <w:rPr>
                <w:b/>
                <w:sz w:val="24"/>
              </w:rPr>
            </w:pPr>
            <w:r>
              <w:rPr>
                <w:b/>
                <w:sz w:val="24"/>
              </w:rPr>
              <w:t>Additional detail</w:t>
            </w:r>
          </w:p>
        </w:tc>
        <w:tc>
          <w:tcPr>
            <w:tcW w:w="1260" w:type="dxa"/>
            <w:tcBorders>
              <w:top w:val="double" w:sz="4" w:space="0" w:color="auto"/>
              <w:bottom w:val="double" w:sz="4" w:space="0" w:color="auto"/>
            </w:tcBorders>
            <w:shd w:val="clear" w:color="auto" w:fill="8DB3E2"/>
          </w:tcPr>
          <w:p w:rsidR="00B84F7A" w:rsidRPr="00104C78" w:rsidRDefault="00B84F7A" w:rsidP="00200406">
            <w:pPr>
              <w:spacing w:after="0" w:line="240" w:lineRule="auto"/>
              <w:jc w:val="center"/>
              <w:rPr>
                <w:b/>
                <w:sz w:val="24"/>
              </w:rPr>
            </w:pPr>
            <w:r>
              <w:rPr>
                <w:b/>
                <w:sz w:val="24"/>
              </w:rPr>
              <w:t>Item addressed</w:t>
            </w:r>
          </w:p>
        </w:tc>
        <w:tc>
          <w:tcPr>
            <w:tcW w:w="5940" w:type="dxa"/>
            <w:tcBorders>
              <w:top w:val="double" w:sz="4" w:space="0" w:color="auto"/>
              <w:bottom w:val="double" w:sz="4" w:space="0" w:color="auto"/>
              <w:right w:val="double" w:sz="4" w:space="0" w:color="auto"/>
            </w:tcBorders>
            <w:shd w:val="clear" w:color="auto" w:fill="8DB3E2"/>
          </w:tcPr>
          <w:p w:rsidR="00B84F7A" w:rsidRPr="00104C78" w:rsidRDefault="00B84F7A" w:rsidP="00200406">
            <w:pPr>
              <w:spacing w:after="0" w:line="240" w:lineRule="auto"/>
              <w:jc w:val="center"/>
              <w:rPr>
                <w:b/>
                <w:sz w:val="24"/>
              </w:rPr>
            </w:pPr>
            <w:r>
              <w:rPr>
                <w:b/>
                <w:sz w:val="24"/>
              </w:rPr>
              <w:t>Audit Guidance</w:t>
            </w:r>
          </w:p>
        </w:tc>
      </w:tr>
      <w:tr w:rsidR="00FC3B33" w:rsidRPr="004C5A1A" w:rsidTr="008B14FC">
        <w:tc>
          <w:tcPr>
            <w:tcW w:w="14760" w:type="dxa"/>
            <w:gridSpan w:val="4"/>
            <w:tcBorders>
              <w:top w:val="double" w:sz="4" w:space="0" w:color="auto"/>
            </w:tcBorders>
            <w:shd w:val="clear" w:color="auto" w:fill="C6D9F1"/>
          </w:tcPr>
          <w:p w:rsidR="00FC3B33" w:rsidRPr="00AA4F65" w:rsidRDefault="00FC3B33" w:rsidP="00FC3B33">
            <w:pPr>
              <w:spacing w:after="0" w:line="240" w:lineRule="auto"/>
              <w:rPr>
                <w:b/>
                <w:color w:val="FF0000"/>
                <w:sz w:val="28"/>
                <w:szCs w:val="28"/>
              </w:rPr>
            </w:pPr>
            <w:r w:rsidRPr="00AA4F65">
              <w:rPr>
                <w:b/>
                <w:color w:val="FF0000"/>
                <w:sz w:val="28"/>
                <w:szCs w:val="28"/>
              </w:rPr>
              <w:t>Preparation / Pre-Attestation</w:t>
            </w:r>
          </w:p>
        </w:tc>
      </w:tr>
      <w:tr w:rsidR="00B84F7A" w:rsidRPr="00104C78" w:rsidTr="008B14FC">
        <w:tc>
          <w:tcPr>
            <w:tcW w:w="4050" w:type="dxa"/>
            <w:shd w:val="clear" w:color="auto" w:fill="auto"/>
          </w:tcPr>
          <w:p w:rsidR="00B84F7A" w:rsidRPr="00173D3D" w:rsidRDefault="001B4F94" w:rsidP="00F81553">
            <w:pPr>
              <w:pStyle w:val="NumberedListwithoutindent"/>
              <w:rPr>
                <w:lang w:val="en-US" w:eastAsia="en-US"/>
              </w:rPr>
            </w:pPr>
            <w:r w:rsidRPr="00173D3D">
              <w:rPr>
                <w:lang w:val="en-US" w:eastAsia="en-US"/>
              </w:rPr>
              <w:t>What are your planned attestation period dates?</w:t>
            </w:r>
          </w:p>
        </w:tc>
        <w:tc>
          <w:tcPr>
            <w:tcW w:w="3510" w:type="dxa"/>
            <w:shd w:val="clear" w:color="auto" w:fill="auto"/>
          </w:tcPr>
          <w:p w:rsidR="00B84F7A" w:rsidRPr="00104C78" w:rsidRDefault="00E8401D" w:rsidP="00F81553">
            <w:pPr>
              <w:spacing w:after="0" w:line="240" w:lineRule="auto"/>
            </w:pPr>
            <w:r>
              <w:t xml:space="preserve">Try not to choose the final day as </w:t>
            </w:r>
            <w:r w:rsidR="00C55D0C">
              <w:t>the end of your fiscal year</w:t>
            </w:r>
            <w:r>
              <w:t>. See your REACH consultant for further guidance on date selection.</w:t>
            </w:r>
          </w:p>
        </w:tc>
        <w:tc>
          <w:tcPr>
            <w:tcW w:w="1260" w:type="dxa"/>
            <w:shd w:val="clear" w:color="auto" w:fill="auto"/>
          </w:tcPr>
          <w:p w:rsidR="00B84F7A" w:rsidRPr="00104C78" w:rsidRDefault="00B84F7A" w:rsidP="00200406">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940" w:type="dxa"/>
            <w:shd w:val="clear" w:color="auto" w:fill="auto"/>
          </w:tcPr>
          <w:p w:rsidR="00B84F7A" w:rsidRPr="00104C78" w:rsidRDefault="00B84F7A" w:rsidP="00200406">
            <w:pPr>
              <w:spacing w:after="0" w:line="240" w:lineRule="auto"/>
            </w:pPr>
          </w:p>
        </w:tc>
      </w:tr>
      <w:tr w:rsidR="0019600C" w:rsidRPr="00104C78" w:rsidTr="008B14FC">
        <w:tc>
          <w:tcPr>
            <w:tcW w:w="4050" w:type="dxa"/>
            <w:shd w:val="clear" w:color="auto" w:fill="auto"/>
          </w:tcPr>
          <w:p w:rsidR="0019600C" w:rsidRPr="00173D3D" w:rsidRDefault="0019600C" w:rsidP="0019600C">
            <w:pPr>
              <w:pStyle w:val="NumberedListwithoutindent"/>
              <w:rPr>
                <w:lang w:val="en-US" w:eastAsia="en-US"/>
              </w:rPr>
            </w:pPr>
            <w:r>
              <w:rPr>
                <w:lang w:val="en-US" w:eastAsia="en-US"/>
              </w:rPr>
              <w:t>Have you reviewed your eligibility by looking at the CMS web page for this?</w:t>
            </w:r>
          </w:p>
        </w:tc>
        <w:tc>
          <w:tcPr>
            <w:tcW w:w="3510" w:type="dxa"/>
            <w:shd w:val="clear" w:color="auto" w:fill="auto"/>
          </w:tcPr>
          <w:p w:rsidR="0019600C" w:rsidRDefault="0019600C" w:rsidP="00200406">
            <w:pPr>
              <w:spacing w:after="0" w:line="240" w:lineRule="auto"/>
            </w:pPr>
            <w:r>
              <w:t xml:space="preserve">Visit the </w:t>
            </w:r>
            <w:hyperlink r:id="rId13" w:history="1">
              <w:r w:rsidRPr="0019600C">
                <w:rPr>
                  <w:rStyle w:val="Hyperlink"/>
                </w:rPr>
                <w:t>CMS hospital eligibility web page.</w:t>
              </w:r>
            </w:hyperlink>
          </w:p>
        </w:tc>
        <w:tc>
          <w:tcPr>
            <w:tcW w:w="1260" w:type="dxa"/>
            <w:shd w:val="clear" w:color="auto" w:fill="auto"/>
          </w:tcPr>
          <w:p w:rsidR="0019600C" w:rsidRPr="00104C78" w:rsidRDefault="0019600C" w:rsidP="00200406">
            <w:pPr>
              <w:spacing w:after="0" w:line="240" w:lineRule="auto"/>
              <w:jc w:val="center"/>
            </w:pPr>
          </w:p>
        </w:tc>
        <w:tc>
          <w:tcPr>
            <w:tcW w:w="5940" w:type="dxa"/>
            <w:shd w:val="clear" w:color="auto" w:fill="auto"/>
          </w:tcPr>
          <w:p w:rsidR="0019600C" w:rsidRDefault="0019600C" w:rsidP="00334A44">
            <w:pPr>
              <w:spacing w:after="0" w:line="240" w:lineRule="auto"/>
            </w:pPr>
          </w:p>
        </w:tc>
      </w:tr>
      <w:tr w:rsidR="00A056B2" w:rsidRPr="00104C78" w:rsidTr="008B14FC">
        <w:tc>
          <w:tcPr>
            <w:tcW w:w="4050" w:type="dxa"/>
            <w:shd w:val="clear" w:color="auto" w:fill="auto"/>
          </w:tcPr>
          <w:p w:rsidR="00A056B2" w:rsidRPr="00173D3D" w:rsidRDefault="00A056B2" w:rsidP="00FB69C0">
            <w:pPr>
              <w:pStyle w:val="NumberedListwithoutindent"/>
              <w:rPr>
                <w:lang w:val="en-US" w:eastAsia="en-US"/>
              </w:rPr>
            </w:pPr>
            <w:r w:rsidRPr="00173D3D">
              <w:rPr>
                <w:lang w:val="en-US" w:eastAsia="en-US"/>
              </w:rPr>
              <w:t xml:space="preserve">Where are you in the process of implementing Meaningful Use (MU) reports that tell you the percentage of compliance with MU requirements? </w:t>
            </w:r>
          </w:p>
        </w:tc>
        <w:tc>
          <w:tcPr>
            <w:tcW w:w="3510" w:type="dxa"/>
            <w:shd w:val="clear" w:color="auto" w:fill="auto"/>
          </w:tcPr>
          <w:p w:rsidR="00A056B2" w:rsidRPr="00104C78" w:rsidRDefault="00A056B2" w:rsidP="00F81553">
            <w:pPr>
              <w:spacing w:after="0" w:line="240" w:lineRule="auto"/>
            </w:pPr>
            <w:r>
              <w:t xml:space="preserve">Be certain that you understand where your EHR is pulling data from which supports the MU report. You vendor can provide guidance, </w:t>
            </w:r>
            <w:r w:rsidR="00F81553">
              <w:t xml:space="preserve">including </w:t>
            </w:r>
            <w:r>
              <w:t>for Clinical Quality Measure questions.</w:t>
            </w:r>
          </w:p>
        </w:tc>
        <w:tc>
          <w:tcPr>
            <w:tcW w:w="1260" w:type="dxa"/>
            <w:shd w:val="clear" w:color="auto" w:fill="auto"/>
          </w:tcPr>
          <w:p w:rsidR="00A056B2" w:rsidRPr="00104C78" w:rsidRDefault="00A056B2" w:rsidP="00FB69C0">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940" w:type="dxa"/>
            <w:shd w:val="clear" w:color="auto" w:fill="auto"/>
          </w:tcPr>
          <w:p w:rsidR="00A056B2" w:rsidRPr="00104C78" w:rsidRDefault="00F81553" w:rsidP="00FB69C0">
            <w:pPr>
              <w:spacing w:after="0" w:line="240" w:lineRule="auto"/>
            </w:pPr>
            <w:r>
              <w:t>Create and retain (paper and/or electronic) reports out of your Electronic Health Record (EHR) to save in your audit file after attesting to MU.</w:t>
            </w:r>
          </w:p>
        </w:tc>
      </w:tr>
      <w:tr w:rsidR="00A056B2" w:rsidRPr="00104C78" w:rsidTr="008B14FC">
        <w:tc>
          <w:tcPr>
            <w:tcW w:w="4050" w:type="dxa"/>
            <w:shd w:val="clear" w:color="auto" w:fill="auto"/>
          </w:tcPr>
          <w:p w:rsidR="00A056B2" w:rsidRPr="00173D3D" w:rsidRDefault="00A056B2" w:rsidP="00FB69C0">
            <w:pPr>
              <w:pStyle w:val="NumberedListwithoutindent"/>
              <w:rPr>
                <w:lang w:val="en-US" w:eastAsia="en-US"/>
              </w:rPr>
            </w:pPr>
            <w:r w:rsidRPr="00173D3D">
              <w:rPr>
                <w:lang w:val="en-US" w:eastAsia="en-US"/>
              </w:rPr>
              <w:t>Have you assembled a team that monitors the reports and communicates shortfalls to those responsible?</w:t>
            </w:r>
          </w:p>
        </w:tc>
        <w:tc>
          <w:tcPr>
            <w:tcW w:w="3510" w:type="dxa"/>
            <w:shd w:val="clear" w:color="auto" w:fill="auto"/>
          </w:tcPr>
          <w:p w:rsidR="00A056B2" w:rsidRPr="00104C78" w:rsidRDefault="00A056B2" w:rsidP="00FB69C0">
            <w:pPr>
              <w:spacing w:after="0" w:line="240" w:lineRule="auto"/>
            </w:pPr>
            <w:r>
              <w:t>Check your MU report frequently and insure that providers are educated about documenting in the EHR to comply with MU objectives.</w:t>
            </w:r>
          </w:p>
        </w:tc>
        <w:tc>
          <w:tcPr>
            <w:tcW w:w="1260" w:type="dxa"/>
            <w:shd w:val="clear" w:color="auto" w:fill="auto"/>
          </w:tcPr>
          <w:p w:rsidR="00A056B2" w:rsidRPr="00104C78" w:rsidRDefault="00A056B2" w:rsidP="00FB69C0">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940" w:type="dxa"/>
            <w:shd w:val="clear" w:color="auto" w:fill="auto"/>
          </w:tcPr>
          <w:p w:rsidR="00A056B2" w:rsidRPr="00104C78" w:rsidRDefault="00A056B2" w:rsidP="00FB69C0">
            <w:pPr>
              <w:spacing w:after="0" w:line="240" w:lineRule="auto"/>
            </w:pPr>
          </w:p>
        </w:tc>
      </w:tr>
      <w:tr w:rsidR="00A056B2" w:rsidRPr="00104C78" w:rsidTr="008B14FC">
        <w:tc>
          <w:tcPr>
            <w:tcW w:w="4050" w:type="dxa"/>
            <w:shd w:val="clear" w:color="auto" w:fill="auto"/>
          </w:tcPr>
          <w:p w:rsidR="00A056B2" w:rsidRPr="00173D3D" w:rsidRDefault="00A056B2" w:rsidP="00FB69C0">
            <w:pPr>
              <w:pStyle w:val="NumberedListwithoutindent"/>
              <w:rPr>
                <w:lang w:val="en-US" w:eastAsia="en-US"/>
              </w:rPr>
            </w:pPr>
            <w:r w:rsidRPr="00173D3D">
              <w:rPr>
                <w:lang w:val="en-US" w:eastAsia="en-US"/>
              </w:rPr>
              <w:t xml:space="preserve">Will your </w:t>
            </w:r>
            <w:r>
              <w:rPr>
                <w:lang w:val="en-US" w:eastAsia="en-US"/>
              </w:rPr>
              <w:t>hospital</w:t>
            </w:r>
            <w:r w:rsidRPr="00173D3D">
              <w:rPr>
                <w:lang w:val="en-US" w:eastAsia="en-US"/>
              </w:rPr>
              <w:t xml:space="preserve"> qualify under Medicare or Medicaid</w:t>
            </w:r>
            <w:r>
              <w:rPr>
                <w:lang w:val="en-US" w:eastAsia="en-US"/>
              </w:rPr>
              <w:t xml:space="preserve"> or both</w:t>
            </w:r>
            <w:r w:rsidRPr="00173D3D">
              <w:rPr>
                <w:lang w:val="en-US" w:eastAsia="en-US"/>
              </w:rPr>
              <w:t>?</w:t>
            </w:r>
          </w:p>
        </w:tc>
        <w:tc>
          <w:tcPr>
            <w:tcW w:w="3510" w:type="dxa"/>
            <w:shd w:val="clear" w:color="auto" w:fill="auto"/>
          </w:tcPr>
          <w:p w:rsidR="00A056B2" w:rsidRPr="00104C78" w:rsidRDefault="00A056B2" w:rsidP="00FB69C0">
            <w:pPr>
              <w:spacing w:after="0" w:line="240" w:lineRule="auto"/>
            </w:pPr>
            <w:r>
              <w:t>Be sure that you have selected the ‘both’ radio button in the CMS registration website.</w:t>
            </w:r>
          </w:p>
        </w:tc>
        <w:tc>
          <w:tcPr>
            <w:tcW w:w="1260" w:type="dxa"/>
            <w:shd w:val="clear" w:color="auto" w:fill="auto"/>
          </w:tcPr>
          <w:p w:rsidR="00A056B2" w:rsidRPr="00104C78" w:rsidRDefault="00A056B2" w:rsidP="00FB69C0">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940" w:type="dxa"/>
            <w:shd w:val="clear" w:color="auto" w:fill="auto"/>
          </w:tcPr>
          <w:p w:rsidR="00A056B2" w:rsidRPr="00104C78" w:rsidRDefault="00A056B2" w:rsidP="00FB69C0">
            <w:pPr>
              <w:spacing w:after="0" w:line="240" w:lineRule="auto"/>
            </w:pPr>
          </w:p>
        </w:tc>
      </w:tr>
    </w:tbl>
    <w:p w:rsidR="00FA41B5" w:rsidRDefault="00FA41B5" w:rsidP="00FA211B">
      <w:pPr>
        <w:pStyle w:val="ColorfulList-Accent21"/>
        <w:rPr>
          <w:b/>
          <w:i/>
        </w:rPr>
      </w:pPr>
    </w:p>
    <w:p w:rsidR="00A056B2" w:rsidRDefault="00A056B2" w:rsidP="00FA211B">
      <w:pPr>
        <w:pStyle w:val="ColorfulList-Accent21"/>
        <w:rPr>
          <w:b/>
          <w:i/>
        </w:rPr>
      </w:pPr>
      <w:r>
        <w:rPr>
          <w:b/>
          <w:i/>
        </w:rPr>
        <w:br w:type="page"/>
      </w:r>
    </w:p>
    <w:tbl>
      <w:tblPr>
        <w:tblW w:w="147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0"/>
        <w:gridCol w:w="3510"/>
        <w:gridCol w:w="1260"/>
        <w:gridCol w:w="5940"/>
      </w:tblGrid>
      <w:tr w:rsidR="00FA41B5" w:rsidRPr="00104C78" w:rsidTr="008B14FC">
        <w:tc>
          <w:tcPr>
            <w:tcW w:w="4050" w:type="dxa"/>
            <w:tcBorders>
              <w:top w:val="double" w:sz="4" w:space="0" w:color="auto"/>
              <w:left w:val="double" w:sz="4" w:space="0" w:color="auto"/>
              <w:bottom w:val="double" w:sz="4" w:space="0" w:color="auto"/>
            </w:tcBorders>
            <w:shd w:val="clear" w:color="auto" w:fill="8DB3E2"/>
          </w:tcPr>
          <w:p w:rsidR="00FA41B5" w:rsidRPr="00104C78" w:rsidRDefault="00FA41B5" w:rsidP="000E7042">
            <w:pPr>
              <w:spacing w:after="0" w:line="240" w:lineRule="auto"/>
              <w:jc w:val="center"/>
              <w:rPr>
                <w:b/>
                <w:sz w:val="24"/>
              </w:rPr>
            </w:pPr>
            <w:r w:rsidRPr="00104C78">
              <w:rPr>
                <w:b/>
                <w:sz w:val="24"/>
              </w:rPr>
              <w:lastRenderedPageBreak/>
              <w:t>Topic/Item</w:t>
            </w:r>
          </w:p>
        </w:tc>
        <w:tc>
          <w:tcPr>
            <w:tcW w:w="3510" w:type="dxa"/>
            <w:tcBorders>
              <w:top w:val="double" w:sz="4" w:space="0" w:color="auto"/>
              <w:bottom w:val="double" w:sz="4" w:space="0" w:color="auto"/>
            </w:tcBorders>
            <w:shd w:val="clear" w:color="auto" w:fill="8DB3E2"/>
          </w:tcPr>
          <w:p w:rsidR="00FA41B5" w:rsidRPr="00104C78" w:rsidRDefault="00FA41B5" w:rsidP="000E7042">
            <w:pPr>
              <w:spacing w:after="0" w:line="240" w:lineRule="auto"/>
              <w:jc w:val="center"/>
              <w:rPr>
                <w:b/>
                <w:sz w:val="24"/>
              </w:rPr>
            </w:pPr>
            <w:r>
              <w:rPr>
                <w:b/>
                <w:sz w:val="24"/>
              </w:rPr>
              <w:t>Additional detail</w:t>
            </w:r>
          </w:p>
        </w:tc>
        <w:tc>
          <w:tcPr>
            <w:tcW w:w="1260" w:type="dxa"/>
            <w:tcBorders>
              <w:top w:val="double" w:sz="4" w:space="0" w:color="auto"/>
              <w:bottom w:val="double" w:sz="4" w:space="0" w:color="auto"/>
            </w:tcBorders>
            <w:shd w:val="clear" w:color="auto" w:fill="8DB3E2"/>
          </w:tcPr>
          <w:p w:rsidR="00FA41B5" w:rsidRPr="00104C78" w:rsidRDefault="00FA41B5" w:rsidP="000E7042">
            <w:pPr>
              <w:spacing w:after="0" w:line="240" w:lineRule="auto"/>
              <w:jc w:val="center"/>
              <w:rPr>
                <w:b/>
                <w:sz w:val="24"/>
              </w:rPr>
            </w:pPr>
            <w:r>
              <w:rPr>
                <w:b/>
                <w:sz w:val="24"/>
              </w:rPr>
              <w:t>Item addressed</w:t>
            </w:r>
          </w:p>
        </w:tc>
        <w:tc>
          <w:tcPr>
            <w:tcW w:w="5940" w:type="dxa"/>
            <w:tcBorders>
              <w:top w:val="double" w:sz="4" w:space="0" w:color="auto"/>
              <w:bottom w:val="double" w:sz="4" w:space="0" w:color="auto"/>
              <w:right w:val="double" w:sz="4" w:space="0" w:color="auto"/>
            </w:tcBorders>
            <w:shd w:val="clear" w:color="auto" w:fill="8DB3E2"/>
          </w:tcPr>
          <w:p w:rsidR="00FA41B5" w:rsidRPr="00104C78" w:rsidRDefault="00FA41B5" w:rsidP="000E7042">
            <w:pPr>
              <w:spacing w:after="0" w:line="240" w:lineRule="auto"/>
              <w:jc w:val="center"/>
              <w:rPr>
                <w:b/>
                <w:sz w:val="24"/>
              </w:rPr>
            </w:pPr>
            <w:r>
              <w:rPr>
                <w:b/>
                <w:sz w:val="24"/>
              </w:rPr>
              <w:t>Audit Guidance</w:t>
            </w:r>
          </w:p>
        </w:tc>
      </w:tr>
      <w:tr w:rsidR="00FA41B5" w:rsidRPr="00104C78" w:rsidTr="008B14FC">
        <w:tc>
          <w:tcPr>
            <w:tcW w:w="4050" w:type="dxa"/>
            <w:shd w:val="clear" w:color="auto" w:fill="auto"/>
          </w:tcPr>
          <w:p w:rsidR="00FA41B5" w:rsidRDefault="00FA41B5" w:rsidP="000E7042">
            <w:pPr>
              <w:pStyle w:val="NumberedListwithoutindent"/>
              <w:rPr>
                <w:lang w:val="en-US" w:eastAsia="en-US"/>
              </w:rPr>
            </w:pPr>
            <w:r w:rsidRPr="00173D3D">
              <w:rPr>
                <w:lang w:val="en-US" w:eastAsia="en-US"/>
              </w:rPr>
              <w:t xml:space="preserve">Have you registered your Eligible </w:t>
            </w:r>
            <w:r w:rsidR="00C55D0C">
              <w:rPr>
                <w:lang w:val="en-US" w:eastAsia="en-US"/>
              </w:rPr>
              <w:t>Hospital (EH</w:t>
            </w:r>
            <w:r w:rsidRPr="00173D3D">
              <w:rPr>
                <w:lang w:val="en-US" w:eastAsia="en-US"/>
              </w:rPr>
              <w:t>) on the Centers for Medicare &amp; Medicaid Services (CMS) site</w:t>
            </w:r>
            <w:r w:rsidR="0070515B">
              <w:rPr>
                <w:lang w:val="en-US" w:eastAsia="en-US"/>
              </w:rPr>
              <w:t xml:space="preserve"> (applies to both Medicare and Medicaid participation)</w:t>
            </w:r>
            <w:r w:rsidRPr="00173D3D">
              <w:rPr>
                <w:lang w:val="en-US" w:eastAsia="en-US"/>
              </w:rPr>
              <w:t>?</w:t>
            </w:r>
            <w:r w:rsidRPr="00173D3D">
              <w:rPr>
                <w:lang w:val="en-US" w:eastAsia="en-US"/>
              </w:rPr>
              <w:br/>
              <w:t>Do you have the following?:</w:t>
            </w:r>
            <w:r w:rsidRPr="00173D3D">
              <w:rPr>
                <w:lang w:val="en-US" w:eastAsia="en-US"/>
              </w:rPr>
              <w:br/>
              <w:t>- NPI Number</w:t>
            </w:r>
            <w:r w:rsidRPr="00173D3D">
              <w:rPr>
                <w:lang w:val="en-US" w:eastAsia="en-US"/>
              </w:rPr>
              <w:br/>
              <w:t>- NPPES User ID and Password</w:t>
            </w:r>
          </w:p>
          <w:p w:rsidR="00C55D0C" w:rsidRPr="00173D3D" w:rsidRDefault="001B4F94" w:rsidP="00C55D0C">
            <w:pPr>
              <w:pStyle w:val="NumberedListwithoutindent"/>
              <w:numPr>
                <w:ilvl w:val="0"/>
                <w:numId w:val="0"/>
              </w:numPr>
              <w:ind w:left="360"/>
              <w:rPr>
                <w:lang w:val="en-US" w:eastAsia="en-US"/>
              </w:rPr>
            </w:pPr>
            <w:r>
              <w:rPr>
                <w:lang w:val="en-US" w:eastAsia="en-US"/>
              </w:rPr>
              <w:t>- CC</w:t>
            </w:r>
            <w:r w:rsidR="00C55D0C">
              <w:rPr>
                <w:lang w:val="en-US" w:eastAsia="en-US"/>
              </w:rPr>
              <w:t>N</w:t>
            </w:r>
            <w:r>
              <w:rPr>
                <w:lang w:val="en-US" w:eastAsia="en-US"/>
              </w:rPr>
              <w:t xml:space="preserve"> (CMS Certification Number)</w:t>
            </w:r>
          </w:p>
          <w:p w:rsidR="00FA41B5" w:rsidRPr="00C638A5" w:rsidRDefault="00FA41B5" w:rsidP="000E7042">
            <w:pPr>
              <w:spacing w:before="100" w:beforeAutospacing="1" w:after="100" w:afterAutospacing="1" w:line="240" w:lineRule="auto"/>
              <w:rPr>
                <w:rFonts w:eastAsia="Times New Roman" w:cs="Calibri"/>
              </w:rPr>
            </w:pPr>
          </w:p>
        </w:tc>
        <w:tc>
          <w:tcPr>
            <w:tcW w:w="3510" w:type="dxa"/>
            <w:shd w:val="clear" w:color="auto" w:fill="auto"/>
          </w:tcPr>
          <w:p w:rsidR="0070515B" w:rsidRPr="00AA4F65" w:rsidRDefault="00FA41B5" w:rsidP="00AA4F65">
            <w:pPr>
              <w:spacing w:before="100" w:beforeAutospacing="1" w:after="100" w:afterAutospacing="1" w:line="240" w:lineRule="auto"/>
            </w:pPr>
            <w:r w:rsidRPr="00C638A5">
              <w:rPr>
                <w:rFonts w:eastAsia="Times New Roman" w:cs="Calibri"/>
                <w:b/>
                <w:i/>
              </w:rPr>
              <w:t>NOTE:</w:t>
            </w:r>
            <w:r w:rsidRPr="00C638A5">
              <w:rPr>
                <w:rFonts w:eastAsia="Times New Roman" w:cs="Calibri"/>
              </w:rPr>
              <w:t xml:space="preserve"> </w:t>
            </w:r>
            <w:r w:rsidR="00C55D0C">
              <w:rPr>
                <w:rFonts w:eastAsia="Times New Roman" w:cs="Calibri"/>
              </w:rPr>
              <w:t xml:space="preserve">Your hospital should have a proxy set up in the CMS </w:t>
            </w:r>
            <w:r w:rsidRPr="00C638A5">
              <w:rPr>
                <w:rFonts w:eastAsia="Times New Roman" w:cs="Calibri"/>
              </w:rPr>
              <w:t xml:space="preserve">Identity and Access Management System (I&amp;A System) web user account with a User ID and Password. </w:t>
            </w:r>
            <w:r w:rsidR="00AA4F65">
              <w:rPr>
                <w:rFonts w:eastAsia="Times New Roman" w:cs="Calibri"/>
              </w:rPr>
              <w:br/>
            </w:r>
            <w:r w:rsidR="0070515B" w:rsidRPr="00C638A5">
              <w:t xml:space="preserve">Help </w:t>
            </w:r>
            <w:r w:rsidR="0070515B">
              <w:t>Desk</w:t>
            </w:r>
            <w:r w:rsidR="0070515B" w:rsidRPr="00C638A5">
              <w:t xml:space="preserve"> for </w:t>
            </w:r>
            <w:r w:rsidR="0070515B">
              <w:t xml:space="preserve">CMS </w:t>
            </w:r>
            <w:r w:rsidR="0070515B" w:rsidRPr="00C638A5">
              <w:t>Registration Problems:</w:t>
            </w:r>
            <w:r w:rsidR="0070515B">
              <w:t xml:space="preserve"> (888) </w:t>
            </w:r>
            <w:r w:rsidR="0070515B" w:rsidRPr="00C638A5">
              <w:t>734-6433</w:t>
            </w:r>
            <w:r w:rsidR="0070515B">
              <w:t xml:space="preserve">      </w:t>
            </w:r>
            <w:r w:rsidR="00AA4F65">
              <w:br/>
            </w:r>
            <w:r w:rsidR="0070515B">
              <w:t xml:space="preserve"> </w:t>
            </w:r>
            <w:hyperlink r:id="rId14" w:history="1">
              <w:r w:rsidR="0070515B" w:rsidRPr="002F16E9">
                <w:rPr>
                  <w:rStyle w:val="Hyperlink"/>
                </w:rPr>
                <w:t>Link to CMS Website</w:t>
              </w:r>
            </w:hyperlink>
            <w:r w:rsidR="00AA4F65">
              <w:br/>
            </w:r>
            <w:r w:rsidR="0070515B">
              <w:t xml:space="preserve">Help Desk for MEIP MN program: </w:t>
            </w:r>
            <w:r w:rsidR="0070515B">
              <w:br/>
              <w:t>(855) 676-0366</w:t>
            </w:r>
            <w:r w:rsidR="00AA4F65">
              <w:t xml:space="preserve"> </w:t>
            </w:r>
            <w:r w:rsidR="00AA4F65">
              <w:br/>
            </w:r>
            <w:hyperlink r:id="rId15" w:history="1">
              <w:r w:rsidR="00AA4F65" w:rsidRPr="00AA4F65">
                <w:rPr>
                  <w:rStyle w:val="Hyperlink"/>
                </w:rPr>
                <w:t>Link to MEIP website</w:t>
              </w:r>
            </w:hyperlink>
            <w:r w:rsidR="00AA4F65">
              <w:t>.</w:t>
            </w:r>
          </w:p>
        </w:tc>
        <w:tc>
          <w:tcPr>
            <w:tcW w:w="1260" w:type="dxa"/>
            <w:shd w:val="clear" w:color="auto" w:fill="auto"/>
          </w:tcPr>
          <w:p w:rsidR="00FA41B5" w:rsidRPr="00104C78" w:rsidRDefault="00FA41B5" w:rsidP="000E7042">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940" w:type="dxa"/>
            <w:shd w:val="clear" w:color="auto" w:fill="auto"/>
          </w:tcPr>
          <w:p w:rsidR="00FA41B5" w:rsidRPr="00104C78" w:rsidRDefault="00FA41B5" w:rsidP="000E7042">
            <w:pPr>
              <w:spacing w:after="0" w:line="240" w:lineRule="auto"/>
            </w:pPr>
          </w:p>
        </w:tc>
      </w:tr>
      <w:tr w:rsidR="0070515B" w:rsidRPr="00104C78" w:rsidTr="008B14FC">
        <w:tc>
          <w:tcPr>
            <w:tcW w:w="4050" w:type="dxa"/>
            <w:shd w:val="clear" w:color="auto" w:fill="auto"/>
          </w:tcPr>
          <w:p w:rsidR="0070515B" w:rsidRPr="00173D3D" w:rsidRDefault="0070515B" w:rsidP="000E7042">
            <w:pPr>
              <w:pStyle w:val="NumberedListwithoutindent"/>
              <w:rPr>
                <w:lang w:val="en-US" w:eastAsia="en-US"/>
              </w:rPr>
            </w:pPr>
            <w:r>
              <w:rPr>
                <w:lang w:val="en-US" w:eastAsia="en-US"/>
              </w:rPr>
              <w:t>Is your hospital participating in the Minnesota EHR Incentive program (Medicaid)?</w:t>
            </w:r>
          </w:p>
        </w:tc>
        <w:tc>
          <w:tcPr>
            <w:tcW w:w="3510" w:type="dxa"/>
            <w:shd w:val="clear" w:color="auto" w:fill="auto"/>
          </w:tcPr>
          <w:p w:rsidR="0070515B" w:rsidRDefault="0070515B" w:rsidP="000E7042">
            <w:pPr>
              <w:spacing w:after="0" w:line="240" w:lineRule="auto"/>
              <w:rPr>
                <w:rFonts w:eastAsia="Times New Roman" w:cs="Calibri"/>
              </w:rPr>
            </w:pPr>
            <w:r>
              <w:rPr>
                <w:rFonts w:eastAsia="Times New Roman" w:cs="Calibri"/>
              </w:rPr>
              <w:t xml:space="preserve">See the MN </w:t>
            </w:r>
            <w:hyperlink r:id="rId16" w:history="1">
              <w:r w:rsidRPr="0070515B">
                <w:rPr>
                  <w:rStyle w:val="Hyperlink"/>
                  <w:rFonts w:eastAsia="Times New Roman" w:cs="Calibri"/>
                </w:rPr>
                <w:t>‘MEIP Guidance Manual'</w:t>
              </w:r>
            </w:hyperlink>
            <w:r>
              <w:rPr>
                <w:rFonts w:eastAsia="Times New Roman" w:cs="Calibri"/>
              </w:rPr>
              <w:t xml:space="preserve"> for additional eligibility and enrollment information</w:t>
            </w:r>
            <w:r w:rsidR="00CB0695">
              <w:rPr>
                <w:rFonts w:eastAsia="Times New Roman" w:cs="Calibri"/>
              </w:rPr>
              <w:t xml:space="preserve"> and actions</w:t>
            </w:r>
            <w:r>
              <w:rPr>
                <w:rFonts w:eastAsia="Times New Roman" w:cs="Calibri"/>
              </w:rPr>
              <w:t>.</w:t>
            </w:r>
          </w:p>
          <w:p w:rsidR="00AA4F65" w:rsidRDefault="008B14FC" w:rsidP="000E7042">
            <w:pPr>
              <w:spacing w:after="0" w:line="240" w:lineRule="auto"/>
            </w:pPr>
            <w:hyperlink r:id="rId17" w:history="1">
              <w:r w:rsidR="00AA4F65" w:rsidRPr="00AA4F65">
                <w:rPr>
                  <w:rStyle w:val="Hyperlink"/>
                </w:rPr>
                <w:t>Link to MEIP website</w:t>
              </w:r>
            </w:hyperlink>
            <w:r w:rsidR="00AA4F65">
              <w:t>.</w:t>
            </w:r>
          </w:p>
          <w:p w:rsidR="008C2ADD" w:rsidRDefault="008C2ADD" w:rsidP="000E7042">
            <w:pPr>
              <w:spacing w:after="0" w:line="240" w:lineRule="auto"/>
            </w:pPr>
            <w:hyperlink r:id="rId18" w:history="1">
              <w:r w:rsidRPr="008C2ADD">
                <w:rPr>
                  <w:rStyle w:val="Hyperlink"/>
                </w:rPr>
                <w:t xml:space="preserve">Medicaid Year 2 </w:t>
              </w:r>
              <w:r>
                <w:rPr>
                  <w:rStyle w:val="Hyperlink"/>
                </w:rPr>
                <w:t xml:space="preserve">EH </w:t>
              </w:r>
              <w:r w:rsidRPr="008C2ADD">
                <w:rPr>
                  <w:rStyle w:val="Hyperlink"/>
                </w:rPr>
                <w:t>MU Guide</w:t>
              </w:r>
            </w:hyperlink>
          </w:p>
          <w:p w:rsidR="008C2ADD" w:rsidRPr="0070515B" w:rsidRDefault="008C2ADD" w:rsidP="000E7042">
            <w:pPr>
              <w:spacing w:after="0" w:line="240" w:lineRule="auto"/>
              <w:rPr>
                <w:rFonts w:eastAsia="Times New Roman" w:cs="Calibri"/>
              </w:rPr>
            </w:pPr>
            <w:r>
              <w:fldChar w:fldCharType="begin"/>
            </w:r>
            <w:r>
              <w:fldChar w:fldCharType="separate"/>
            </w:r>
            <w:r w:rsidR="00FE31EB">
              <w:rPr>
                <w:rStyle w:val="Hyperlink"/>
              </w:rPr>
              <w:t>Medicaid Year 2 EH MU Appendices &amp; CQMs</w:t>
            </w:r>
            <w:r>
              <w:fldChar w:fldCharType="end"/>
            </w:r>
            <w:r>
              <w:t xml:space="preserve"> </w:t>
            </w:r>
          </w:p>
        </w:tc>
        <w:tc>
          <w:tcPr>
            <w:tcW w:w="1260" w:type="dxa"/>
            <w:shd w:val="clear" w:color="auto" w:fill="auto"/>
          </w:tcPr>
          <w:p w:rsidR="0070515B" w:rsidRPr="00104C78" w:rsidRDefault="0070515B" w:rsidP="000E7042">
            <w:pPr>
              <w:spacing w:after="0" w:line="240" w:lineRule="auto"/>
              <w:jc w:val="center"/>
            </w:pPr>
          </w:p>
        </w:tc>
        <w:tc>
          <w:tcPr>
            <w:tcW w:w="5940" w:type="dxa"/>
            <w:shd w:val="clear" w:color="auto" w:fill="auto"/>
          </w:tcPr>
          <w:p w:rsidR="0070515B" w:rsidRPr="00104C78" w:rsidRDefault="007F4104" w:rsidP="00830B60">
            <w:pPr>
              <w:spacing w:after="0" w:line="240" w:lineRule="auto"/>
            </w:pPr>
            <w:r>
              <w:t>If Medicaid is chosen, you will need to retain the ‘prior year</w:t>
            </w:r>
            <w:r w:rsidR="001B4F94">
              <w:t xml:space="preserve"> or prior ’12 month rolling period’</w:t>
            </w:r>
            <w:r>
              <w:t xml:space="preserve">  Minimum Patient Volume’ calculation that you </w:t>
            </w:r>
            <w:r w:rsidR="00830B60">
              <w:t xml:space="preserve">did </w:t>
            </w:r>
            <w:r>
              <w:t xml:space="preserve">and how the data was </w:t>
            </w:r>
            <w:r w:rsidR="00830B60">
              <w:t>obtained</w:t>
            </w:r>
            <w:r>
              <w:t>.</w:t>
            </w:r>
          </w:p>
        </w:tc>
      </w:tr>
      <w:tr w:rsidR="0019600C" w:rsidRPr="00104C78" w:rsidTr="008B14FC">
        <w:tc>
          <w:tcPr>
            <w:tcW w:w="4050" w:type="dxa"/>
            <w:shd w:val="clear" w:color="auto" w:fill="auto"/>
          </w:tcPr>
          <w:p w:rsidR="0019600C" w:rsidRPr="00173D3D" w:rsidRDefault="0070515B" w:rsidP="0019600C">
            <w:pPr>
              <w:pStyle w:val="NumberedListwithoutindent"/>
              <w:rPr>
                <w:lang w:val="en-US" w:eastAsia="en-US"/>
              </w:rPr>
            </w:pPr>
            <w:r w:rsidRPr="00173D3D">
              <w:rPr>
                <w:lang w:val="en-US" w:eastAsia="en-US"/>
              </w:rPr>
              <w:t>Have you purchased all the components of your EHR that were included in the certified version (i.e. all the components needed for a “complete EHR” certification</w:t>
            </w:r>
            <w:r>
              <w:rPr>
                <w:lang w:val="en-US" w:eastAsia="en-US"/>
              </w:rPr>
              <w:t>)</w:t>
            </w:r>
            <w:r w:rsidRPr="00173D3D">
              <w:rPr>
                <w:lang w:val="en-US" w:eastAsia="en-US"/>
              </w:rPr>
              <w:t>.</w:t>
            </w:r>
          </w:p>
        </w:tc>
        <w:tc>
          <w:tcPr>
            <w:tcW w:w="3510" w:type="dxa"/>
            <w:shd w:val="clear" w:color="auto" w:fill="auto"/>
          </w:tcPr>
          <w:p w:rsidR="0019600C" w:rsidRDefault="0070515B" w:rsidP="0019600C">
            <w:pPr>
              <w:spacing w:after="0" w:line="240" w:lineRule="auto"/>
            </w:pPr>
            <w:r>
              <w:t>If</w:t>
            </w:r>
            <w:r w:rsidRPr="00C638A5">
              <w:t xml:space="preserve"> not, have</w:t>
            </w:r>
            <w:r>
              <w:t xml:space="preserve"> you site-</w:t>
            </w:r>
            <w:r w:rsidRPr="00C638A5">
              <w:t>certified what you have as a complete EHR?</w:t>
            </w:r>
            <w:r>
              <w:t xml:space="preserve"> (Note: most vendors sell ‘complete’ EHRs for EHs to accomplish the MU program)</w:t>
            </w:r>
          </w:p>
          <w:p w:rsidR="000408ED" w:rsidRPr="00104C78" w:rsidRDefault="000408ED" w:rsidP="008B14FC">
            <w:pPr>
              <w:tabs>
                <w:tab w:val="left" w:pos="887"/>
              </w:tabs>
              <w:spacing w:after="0" w:line="240" w:lineRule="auto"/>
            </w:pPr>
            <w:r>
              <w:t>Confirm certification of your system at the ‘Certified Healthcare Product List’</w:t>
            </w:r>
            <w:r w:rsidR="008B14FC">
              <w:t>s</w:t>
            </w:r>
            <w:r>
              <w:t xml:space="preserve">  </w:t>
            </w:r>
            <w:hyperlink r:id="rId19" w:history="1">
              <w:r>
                <w:rPr>
                  <w:rStyle w:val="Hyperlink"/>
                </w:rPr>
                <w:t>CHPL website</w:t>
              </w:r>
            </w:hyperlink>
            <w:r>
              <w:t>.</w:t>
            </w:r>
            <w:r>
              <w:br/>
              <w:t xml:space="preserve">Note: if you didn’t enter your CHPL EHR certification ID at the time of </w:t>
            </w:r>
            <w:r>
              <w:lastRenderedPageBreak/>
              <w:t>registration, you’ll need to look this for attestation.</w:t>
            </w:r>
          </w:p>
        </w:tc>
        <w:tc>
          <w:tcPr>
            <w:tcW w:w="1260" w:type="dxa"/>
            <w:shd w:val="clear" w:color="auto" w:fill="auto"/>
          </w:tcPr>
          <w:p w:rsidR="0019600C" w:rsidRPr="00104C78" w:rsidRDefault="0070515B" w:rsidP="0019600C">
            <w:pPr>
              <w:spacing w:after="0" w:line="240" w:lineRule="auto"/>
              <w:jc w:val="center"/>
            </w:pPr>
            <w:r w:rsidRPr="00104C78">
              <w:lastRenderedPageBreak/>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940" w:type="dxa"/>
            <w:shd w:val="clear" w:color="auto" w:fill="auto"/>
          </w:tcPr>
          <w:p w:rsidR="0019600C" w:rsidRPr="0070515B" w:rsidRDefault="0070515B" w:rsidP="0070515B">
            <w:pPr>
              <w:tabs>
                <w:tab w:val="left" w:pos="887"/>
              </w:tabs>
              <w:spacing w:after="0" w:line="240" w:lineRule="auto"/>
            </w:pPr>
            <w:r>
              <w:t>Maintain a record of your CHPL EHR Certification ID via screenshot.</w:t>
            </w:r>
          </w:p>
        </w:tc>
      </w:tr>
      <w:tr w:rsidR="008B14FC" w:rsidRPr="00104C78" w:rsidTr="008B14FC">
        <w:tc>
          <w:tcPr>
            <w:tcW w:w="4050" w:type="dxa"/>
            <w:tcBorders>
              <w:top w:val="double" w:sz="4" w:space="0" w:color="auto"/>
              <w:left w:val="double" w:sz="4" w:space="0" w:color="auto"/>
              <w:bottom w:val="double" w:sz="4" w:space="0" w:color="auto"/>
            </w:tcBorders>
            <w:shd w:val="clear" w:color="auto" w:fill="8DB3E2"/>
          </w:tcPr>
          <w:p w:rsidR="008B14FC" w:rsidRPr="00104C78" w:rsidRDefault="008B14FC" w:rsidP="008B14FC">
            <w:pPr>
              <w:spacing w:after="0" w:line="240" w:lineRule="auto"/>
              <w:jc w:val="center"/>
              <w:rPr>
                <w:b/>
                <w:sz w:val="24"/>
              </w:rPr>
            </w:pPr>
            <w:r w:rsidRPr="00104C78">
              <w:rPr>
                <w:b/>
                <w:sz w:val="24"/>
              </w:rPr>
              <w:lastRenderedPageBreak/>
              <w:t>Topic/Item</w:t>
            </w:r>
          </w:p>
        </w:tc>
        <w:tc>
          <w:tcPr>
            <w:tcW w:w="3510" w:type="dxa"/>
            <w:tcBorders>
              <w:top w:val="double" w:sz="4" w:space="0" w:color="auto"/>
              <w:bottom w:val="double" w:sz="4" w:space="0" w:color="auto"/>
            </w:tcBorders>
            <w:shd w:val="clear" w:color="auto" w:fill="8DB3E2"/>
          </w:tcPr>
          <w:p w:rsidR="008B14FC" w:rsidRPr="00104C78" w:rsidRDefault="008B14FC" w:rsidP="008B14FC">
            <w:pPr>
              <w:spacing w:after="0" w:line="240" w:lineRule="auto"/>
              <w:jc w:val="center"/>
              <w:rPr>
                <w:b/>
                <w:sz w:val="24"/>
              </w:rPr>
            </w:pPr>
            <w:r>
              <w:rPr>
                <w:b/>
                <w:sz w:val="24"/>
              </w:rPr>
              <w:t>Additional detail</w:t>
            </w:r>
          </w:p>
        </w:tc>
        <w:tc>
          <w:tcPr>
            <w:tcW w:w="1260" w:type="dxa"/>
            <w:tcBorders>
              <w:top w:val="double" w:sz="4" w:space="0" w:color="auto"/>
              <w:bottom w:val="double" w:sz="4" w:space="0" w:color="auto"/>
            </w:tcBorders>
            <w:shd w:val="clear" w:color="auto" w:fill="8DB3E2"/>
          </w:tcPr>
          <w:p w:rsidR="008B14FC" w:rsidRPr="00104C78" w:rsidRDefault="008B14FC" w:rsidP="008B14FC">
            <w:pPr>
              <w:spacing w:after="0" w:line="240" w:lineRule="auto"/>
              <w:jc w:val="center"/>
              <w:rPr>
                <w:b/>
                <w:sz w:val="24"/>
              </w:rPr>
            </w:pPr>
            <w:r>
              <w:rPr>
                <w:b/>
                <w:sz w:val="24"/>
              </w:rPr>
              <w:t>Item addressed</w:t>
            </w:r>
          </w:p>
        </w:tc>
        <w:tc>
          <w:tcPr>
            <w:tcW w:w="5940" w:type="dxa"/>
            <w:tcBorders>
              <w:top w:val="double" w:sz="4" w:space="0" w:color="auto"/>
              <w:bottom w:val="double" w:sz="4" w:space="0" w:color="auto"/>
              <w:right w:val="double" w:sz="4" w:space="0" w:color="auto"/>
            </w:tcBorders>
            <w:shd w:val="clear" w:color="auto" w:fill="8DB3E2"/>
          </w:tcPr>
          <w:p w:rsidR="008B14FC" w:rsidRPr="00104C78" w:rsidRDefault="008B14FC" w:rsidP="008B14FC">
            <w:pPr>
              <w:spacing w:after="0" w:line="240" w:lineRule="auto"/>
              <w:jc w:val="center"/>
              <w:rPr>
                <w:b/>
                <w:sz w:val="24"/>
              </w:rPr>
            </w:pPr>
            <w:r>
              <w:rPr>
                <w:b/>
                <w:sz w:val="24"/>
              </w:rPr>
              <w:t>Audit Guidance</w:t>
            </w:r>
          </w:p>
        </w:tc>
      </w:tr>
      <w:tr w:rsidR="008B14FC" w:rsidRPr="004C5A1A" w:rsidTr="008B14FC">
        <w:tc>
          <w:tcPr>
            <w:tcW w:w="14760" w:type="dxa"/>
            <w:gridSpan w:val="4"/>
            <w:tcBorders>
              <w:top w:val="double" w:sz="4" w:space="0" w:color="auto"/>
            </w:tcBorders>
            <w:shd w:val="clear" w:color="auto" w:fill="C6D9F1"/>
          </w:tcPr>
          <w:p w:rsidR="008B14FC" w:rsidRPr="004C5A1A" w:rsidRDefault="008B14FC" w:rsidP="008B14FC">
            <w:pPr>
              <w:spacing w:after="0" w:line="240" w:lineRule="auto"/>
              <w:rPr>
                <w:b/>
                <w:sz w:val="28"/>
                <w:szCs w:val="28"/>
              </w:rPr>
            </w:pPr>
            <w:r>
              <w:rPr>
                <w:b/>
                <w:sz w:val="28"/>
                <w:szCs w:val="28"/>
              </w:rPr>
              <w:t>General EHR Questions:</w:t>
            </w:r>
          </w:p>
        </w:tc>
      </w:tr>
      <w:tr w:rsidR="001B4F94" w:rsidRPr="00104C78" w:rsidTr="008B14FC">
        <w:tc>
          <w:tcPr>
            <w:tcW w:w="4050" w:type="dxa"/>
            <w:shd w:val="clear" w:color="auto" w:fill="auto"/>
          </w:tcPr>
          <w:p w:rsidR="001B4F94" w:rsidRPr="00173D3D" w:rsidRDefault="001B4F94" w:rsidP="001B4F94">
            <w:pPr>
              <w:pStyle w:val="NumberedListwithoutindent"/>
              <w:rPr>
                <w:lang w:val="en-US" w:eastAsia="en-US"/>
              </w:rPr>
            </w:pPr>
            <w:r w:rsidRPr="00173D3D">
              <w:rPr>
                <w:lang w:val="en-US" w:eastAsia="en-US"/>
              </w:rPr>
              <w:t>Are you able to identify EHR patients?</w:t>
            </w:r>
          </w:p>
        </w:tc>
        <w:tc>
          <w:tcPr>
            <w:tcW w:w="3510" w:type="dxa"/>
            <w:shd w:val="clear" w:color="auto" w:fill="auto"/>
          </w:tcPr>
          <w:p w:rsidR="001B4F94" w:rsidRDefault="001B4F94" w:rsidP="001B4F94">
            <w:pPr>
              <w:spacing w:after="0" w:line="240" w:lineRule="auto"/>
            </w:pPr>
            <w:r>
              <w:t>This is relevant if you are running a hybrid paper/ EHR environment</w:t>
            </w:r>
          </w:p>
        </w:tc>
        <w:tc>
          <w:tcPr>
            <w:tcW w:w="1260" w:type="dxa"/>
            <w:shd w:val="clear" w:color="auto" w:fill="auto"/>
          </w:tcPr>
          <w:p w:rsidR="001B4F94" w:rsidRPr="00104C78" w:rsidRDefault="001B4F94" w:rsidP="001B4F94">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940" w:type="dxa"/>
            <w:shd w:val="clear" w:color="auto" w:fill="auto"/>
          </w:tcPr>
          <w:p w:rsidR="001B4F94" w:rsidRDefault="001B4F94" w:rsidP="001B4F94">
            <w:pPr>
              <w:spacing w:after="0" w:line="240" w:lineRule="auto"/>
            </w:pPr>
            <w:r>
              <w:t>The MU program has objectives that require you to identify whether the data you are reporting applies to ALL patients or just those that are contained in your EHR.   Records should be maintained of how any measures were calculated if you used an data extracted from paper charts.</w:t>
            </w:r>
          </w:p>
        </w:tc>
      </w:tr>
      <w:tr w:rsidR="00FC3B33" w:rsidRPr="004C5A1A" w:rsidTr="008B14FC">
        <w:tc>
          <w:tcPr>
            <w:tcW w:w="14760" w:type="dxa"/>
            <w:gridSpan w:val="4"/>
            <w:tcBorders>
              <w:top w:val="double" w:sz="4" w:space="0" w:color="auto"/>
            </w:tcBorders>
            <w:shd w:val="clear" w:color="auto" w:fill="C6D9F1"/>
          </w:tcPr>
          <w:p w:rsidR="00FC3B33" w:rsidRPr="004C5A1A" w:rsidRDefault="00FC3B33" w:rsidP="00FC3B33">
            <w:pPr>
              <w:spacing w:after="0" w:line="240" w:lineRule="auto"/>
              <w:rPr>
                <w:b/>
                <w:sz w:val="28"/>
                <w:szCs w:val="28"/>
              </w:rPr>
            </w:pPr>
            <w:r w:rsidRPr="001B4F94">
              <w:rPr>
                <w:b/>
                <w:color w:val="FF0000"/>
                <w:sz w:val="28"/>
                <w:szCs w:val="28"/>
              </w:rPr>
              <w:t>Audit specific considerations</w:t>
            </w:r>
            <w:r>
              <w:rPr>
                <w:b/>
                <w:sz w:val="28"/>
                <w:szCs w:val="28"/>
              </w:rPr>
              <w:t xml:space="preserve">   //Retention of audit information can be electronic or paper. Retain for 6 years.//</w:t>
            </w:r>
          </w:p>
        </w:tc>
      </w:tr>
      <w:tr w:rsidR="0070515B" w:rsidRPr="00104C78" w:rsidTr="008B14FC">
        <w:tc>
          <w:tcPr>
            <w:tcW w:w="4050" w:type="dxa"/>
            <w:shd w:val="clear" w:color="auto" w:fill="auto"/>
          </w:tcPr>
          <w:p w:rsidR="0070515B" w:rsidRPr="00173D3D" w:rsidRDefault="0070515B" w:rsidP="00CB0695">
            <w:pPr>
              <w:pStyle w:val="NumberedListwithoutindent"/>
              <w:numPr>
                <w:ilvl w:val="0"/>
                <w:numId w:val="20"/>
              </w:numPr>
              <w:ind w:left="450"/>
              <w:rPr>
                <w:lang w:val="en-US" w:eastAsia="en-US"/>
              </w:rPr>
            </w:pPr>
            <w:r w:rsidRPr="00173D3D">
              <w:rPr>
                <w:lang w:val="en-US" w:eastAsia="en-US"/>
              </w:rPr>
              <w:t>Have you established an Attestation File to store information about your decisions, measures and processes in the event of an audit?</w:t>
            </w:r>
          </w:p>
        </w:tc>
        <w:tc>
          <w:tcPr>
            <w:tcW w:w="3510" w:type="dxa"/>
            <w:shd w:val="clear" w:color="auto" w:fill="auto"/>
          </w:tcPr>
          <w:p w:rsidR="0070515B" w:rsidRPr="00104C78" w:rsidRDefault="0070515B" w:rsidP="0070515B">
            <w:pPr>
              <w:spacing w:after="0" w:line="240" w:lineRule="auto"/>
            </w:pPr>
          </w:p>
        </w:tc>
        <w:tc>
          <w:tcPr>
            <w:tcW w:w="1260" w:type="dxa"/>
            <w:shd w:val="clear" w:color="auto" w:fill="auto"/>
          </w:tcPr>
          <w:p w:rsidR="0070515B" w:rsidRPr="00104C78" w:rsidRDefault="0070515B" w:rsidP="0070515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940" w:type="dxa"/>
            <w:shd w:val="clear" w:color="auto" w:fill="auto"/>
          </w:tcPr>
          <w:p w:rsidR="0070515B" w:rsidRPr="00104C78" w:rsidRDefault="0070515B" w:rsidP="0070515B">
            <w:pPr>
              <w:spacing w:after="0" w:line="240" w:lineRule="auto"/>
            </w:pPr>
            <w:r>
              <w:t>Create a paper and/or electronic audit file.  Audit documentation request will need to be fulfilled electronically and may require that you scan and create PDF documents.</w:t>
            </w:r>
          </w:p>
        </w:tc>
      </w:tr>
      <w:tr w:rsidR="00B84F7A" w:rsidRPr="00104C78" w:rsidTr="008B14FC">
        <w:tc>
          <w:tcPr>
            <w:tcW w:w="4050" w:type="dxa"/>
            <w:shd w:val="clear" w:color="auto" w:fill="auto"/>
          </w:tcPr>
          <w:p w:rsidR="00B84F7A" w:rsidRDefault="00B84F7A" w:rsidP="00CB0695">
            <w:pPr>
              <w:numPr>
                <w:ilvl w:val="0"/>
                <w:numId w:val="20"/>
              </w:numPr>
              <w:spacing w:after="0" w:line="240" w:lineRule="auto"/>
              <w:ind w:left="450"/>
            </w:pPr>
            <w:r w:rsidRPr="00104C78">
              <w:t>Payment Calculations</w:t>
            </w:r>
            <w:r w:rsidR="00E86104">
              <w:t xml:space="preserve"> (Medicare)</w:t>
            </w:r>
          </w:p>
          <w:p w:rsidR="00E86104" w:rsidRPr="00104C78" w:rsidRDefault="00E86104" w:rsidP="008B14FC">
            <w:pPr>
              <w:spacing w:after="0" w:line="240" w:lineRule="auto"/>
              <w:ind w:left="450"/>
            </w:pPr>
            <w:r>
              <w:t xml:space="preserve">(See #7 above for Medicaid) </w:t>
            </w:r>
          </w:p>
        </w:tc>
        <w:tc>
          <w:tcPr>
            <w:tcW w:w="3510" w:type="dxa"/>
            <w:shd w:val="clear" w:color="auto" w:fill="auto"/>
          </w:tcPr>
          <w:p w:rsidR="00E86104" w:rsidRDefault="00F43ED9" w:rsidP="00F43ED9">
            <w:pPr>
              <w:spacing w:after="0" w:line="240" w:lineRule="auto"/>
            </w:pPr>
            <w:r>
              <w:t>Be sure to review and understand the incentive payment calculations for either Medicare, Medicaid or both programs.</w:t>
            </w:r>
          </w:p>
          <w:p w:rsidR="008C2ADD" w:rsidRDefault="00E86104" w:rsidP="00F43ED9">
            <w:pPr>
              <w:spacing w:after="0" w:line="240" w:lineRule="auto"/>
            </w:pPr>
            <w:hyperlink r:id="rId20" w:history="1">
              <w:r w:rsidRPr="00E86104">
                <w:rPr>
                  <w:rStyle w:val="Hyperlink"/>
                </w:rPr>
                <w:t xml:space="preserve">Tip Sheet for Medicare Hospitals </w:t>
              </w:r>
            </w:hyperlink>
            <w:r>
              <w:t xml:space="preserve"> </w:t>
            </w:r>
            <w:hyperlink r:id="rId21" w:history="1">
              <w:r w:rsidR="008C2ADD" w:rsidRPr="008C2ADD">
                <w:rPr>
                  <w:rStyle w:val="Hyperlink"/>
                </w:rPr>
                <w:t>Medicare Tip Sheet for CAH Payments</w:t>
              </w:r>
            </w:hyperlink>
          </w:p>
          <w:p w:rsidR="008C2ADD" w:rsidRPr="00104C78" w:rsidRDefault="008C2ADD" w:rsidP="00F43ED9">
            <w:pPr>
              <w:spacing w:after="0" w:line="240" w:lineRule="auto"/>
            </w:pPr>
            <w:hyperlink r:id="rId22" w:history="1">
              <w:r w:rsidRPr="008C2ADD">
                <w:rPr>
                  <w:rStyle w:val="Hyperlink"/>
                </w:rPr>
                <w:t>HealthIT.gov Calculating CAH Payments</w:t>
              </w:r>
            </w:hyperlink>
          </w:p>
        </w:tc>
        <w:tc>
          <w:tcPr>
            <w:tcW w:w="1260" w:type="dxa"/>
            <w:shd w:val="clear" w:color="auto" w:fill="auto"/>
          </w:tcPr>
          <w:p w:rsidR="00B84F7A" w:rsidRPr="00104C78" w:rsidRDefault="00B84F7A" w:rsidP="00200406">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940" w:type="dxa"/>
            <w:shd w:val="clear" w:color="auto" w:fill="auto"/>
          </w:tcPr>
          <w:p w:rsidR="00B84F7A" w:rsidRPr="00104C78" w:rsidRDefault="00FC3B33" w:rsidP="00FC3B33">
            <w:pPr>
              <w:spacing w:after="0" w:line="240" w:lineRule="auto"/>
            </w:pPr>
            <w:r>
              <w:t>Compare your expected t</w:t>
            </w:r>
            <w:r w:rsidR="00B84F7A" w:rsidRPr="00104C78">
              <w:t xml:space="preserve">otal </w:t>
            </w:r>
            <w:r>
              <w:t xml:space="preserve">EHR </w:t>
            </w:r>
            <w:r w:rsidR="00B84F7A" w:rsidRPr="00104C78">
              <w:t>In</w:t>
            </w:r>
            <w:r>
              <w:t xml:space="preserve">centive Payment </w:t>
            </w:r>
            <w:r w:rsidR="00B84F7A" w:rsidRPr="00104C78">
              <w:t>against amount received from CMS after successful attestation.</w:t>
            </w:r>
            <w:r w:rsidR="000408ED">
              <w:t xml:space="preserve"> Retain a record of your calculations for your expected amount.</w:t>
            </w:r>
            <w:r w:rsidR="001B4F94">
              <w:t xml:space="preserve"> (Same applies for state Medicaid incentive program).</w:t>
            </w:r>
          </w:p>
        </w:tc>
      </w:tr>
      <w:tr w:rsidR="00B84F7A" w:rsidRPr="00104C78" w:rsidTr="008B14FC">
        <w:tc>
          <w:tcPr>
            <w:tcW w:w="4050" w:type="dxa"/>
            <w:shd w:val="clear" w:color="auto" w:fill="auto"/>
          </w:tcPr>
          <w:p w:rsidR="00B84F7A" w:rsidRPr="00104C78" w:rsidRDefault="00B84F7A" w:rsidP="00CB0695">
            <w:pPr>
              <w:numPr>
                <w:ilvl w:val="0"/>
                <w:numId w:val="20"/>
              </w:numPr>
              <w:spacing w:after="0" w:line="240" w:lineRule="auto"/>
              <w:ind w:left="450"/>
            </w:pPr>
            <w:r w:rsidRPr="00104C78">
              <w:t>MU Reports</w:t>
            </w:r>
          </w:p>
        </w:tc>
        <w:tc>
          <w:tcPr>
            <w:tcW w:w="3510" w:type="dxa"/>
            <w:shd w:val="clear" w:color="auto" w:fill="auto"/>
          </w:tcPr>
          <w:p w:rsidR="00B84F7A" w:rsidRPr="00104C78" w:rsidRDefault="00A603D9" w:rsidP="00F43ED9">
            <w:pPr>
              <w:spacing w:after="0" w:line="240" w:lineRule="auto"/>
            </w:pPr>
            <w:r>
              <w:t>Retain a</w:t>
            </w:r>
            <w:r w:rsidR="00B84F7A">
              <w:t xml:space="preserve">ll </w:t>
            </w:r>
            <w:r>
              <w:t xml:space="preserve">reports for </w:t>
            </w:r>
            <w:r w:rsidR="00B84F7A">
              <w:t xml:space="preserve">Core &amp;Menu objectives plus Clinical </w:t>
            </w:r>
            <w:r w:rsidR="00B84F7A" w:rsidRPr="00104C78">
              <w:t>Quality</w:t>
            </w:r>
            <w:r w:rsidR="00B84F7A">
              <w:t xml:space="preserve"> Measures</w:t>
            </w:r>
            <w:r w:rsidR="00F43ED9">
              <w:t>.</w:t>
            </w:r>
          </w:p>
        </w:tc>
        <w:tc>
          <w:tcPr>
            <w:tcW w:w="1260" w:type="dxa"/>
            <w:shd w:val="clear" w:color="auto" w:fill="auto"/>
          </w:tcPr>
          <w:p w:rsidR="00B84F7A" w:rsidRPr="00104C78" w:rsidRDefault="00B84F7A" w:rsidP="00200406">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940" w:type="dxa"/>
            <w:shd w:val="clear" w:color="auto" w:fill="auto"/>
          </w:tcPr>
          <w:p w:rsidR="00B84F7A" w:rsidRPr="00104C78" w:rsidRDefault="00B84F7A" w:rsidP="00104C78">
            <w:pPr>
              <w:spacing w:after="0" w:line="240" w:lineRule="auto"/>
            </w:pPr>
            <w:r w:rsidRPr="00104C78">
              <w:t xml:space="preserve">Retain copies of report(s) that were used to enter the attestation numerators/denominators into the CMS EHR Incentives Attestation website. </w:t>
            </w:r>
          </w:p>
        </w:tc>
      </w:tr>
    </w:tbl>
    <w:p w:rsidR="008B14FC" w:rsidRDefault="008B14FC">
      <w:r>
        <w:br w:type="page"/>
      </w:r>
    </w:p>
    <w:tbl>
      <w:tblPr>
        <w:tblW w:w="147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0"/>
        <w:gridCol w:w="3510"/>
        <w:gridCol w:w="1260"/>
        <w:gridCol w:w="5940"/>
      </w:tblGrid>
      <w:tr w:rsidR="008B14FC" w:rsidRPr="00104C78" w:rsidTr="008B14FC">
        <w:tc>
          <w:tcPr>
            <w:tcW w:w="4050" w:type="dxa"/>
            <w:tcBorders>
              <w:top w:val="double" w:sz="4" w:space="0" w:color="auto"/>
              <w:left w:val="double" w:sz="4" w:space="0" w:color="auto"/>
              <w:bottom w:val="double" w:sz="4" w:space="0" w:color="auto"/>
            </w:tcBorders>
            <w:shd w:val="clear" w:color="auto" w:fill="8DB3E2"/>
          </w:tcPr>
          <w:p w:rsidR="008B14FC" w:rsidRPr="00104C78" w:rsidRDefault="008B14FC" w:rsidP="008B14FC">
            <w:pPr>
              <w:spacing w:after="0" w:line="240" w:lineRule="auto"/>
              <w:jc w:val="center"/>
              <w:rPr>
                <w:b/>
                <w:sz w:val="24"/>
              </w:rPr>
            </w:pPr>
            <w:r>
              <w:lastRenderedPageBreak/>
              <w:br w:type="page"/>
            </w:r>
            <w:r>
              <w:br w:type="page"/>
            </w:r>
            <w:r w:rsidRPr="00104C78">
              <w:rPr>
                <w:b/>
                <w:sz w:val="24"/>
              </w:rPr>
              <w:t>Topic/Item</w:t>
            </w:r>
          </w:p>
        </w:tc>
        <w:tc>
          <w:tcPr>
            <w:tcW w:w="3510" w:type="dxa"/>
            <w:tcBorders>
              <w:top w:val="double" w:sz="4" w:space="0" w:color="auto"/>
              <w:bottom w:val="double" w:sz="4" w:space="0" w:color="auto"/>
            </w:tcBorders>
            <w:shd w:val="clear" w:color="auto" w:fill="8DB3E2"/>
          </w:tcPr>
          <w:p w:rsidR="008B14FC" w:rsidRPr="00104C78" w:rsidRDefault="008B14FC" w:rsidP="008B14FC">
            <w:pPr>
              <w:spacing w:after="0" w:line="240" w:lineRule="auto"/>
              <w:jc w:val="center"/>
              <w:rPr>
                <w:b/>
                <w:sz w:val="24"/>
              </w:rPr>
            </w:pPr>
            <w:r>
              <w:rPr>
                <w:b/>
                <w:sz w:val="24"/>
              </w:rPr>
              <w:t>Additional detail</w:t>
            </w:r>
          </w:p>
        </w:tc>
        <w:tc>
          <w:tcPr>
            <w:tcW w:w="1260" w:type="dxa"/>
            <w:tcBorders>
              <w:top w:val="double" w:sz="4" w:space="0" w:color="auto"/>
              <w:bottom w:val="double" w:sz="4" w:space="0" w:color="auto"/>
            </w:tcBorders>
            <w:shd w:val="clear" w:color="auto" w:fill="8DB3E2"/>
          </w:tcPr>
          <w:p w:rsidR="008B14FC" w:rsidRPr="00104C78" w:rsidRDefault="008B14FC" w:rsidP="008B14FC">
            <w:pPr>
              <w:spacing w:after="0" w:line="240" w:lineRule="auto"/>
              <w:jc w:val="center"/>
              <w:rPr>
                <w:b/>
                <w:sz w:val="24"/>
              </w:rPr>
            </w:pPr>
            <w:r>
              <w:rPr>
                <w:b/>
                <w:sz w:val="24"/>
              </w:rPr>
              <w:t>Item addressed</w:t>
            </w:r>
          </w:p>
        </w:tc>
        <w:tc>
          <w:tcPr>
            <w:tcW w:w="5940" w:type="dxa"/>
            <w:tcBorders>
              <w:top w:val="double" w:sz="4" w:space="0" w:color="auto"/>
              <w:bottom w:val="double" w:sz="4" w:space="0" w:color="auto"/>
              <w:right w:val="double" w:sz="4" w:space="0" w:color="auto"/>
            </w:tcBorders>
            <w:shd w:val="clear" w:color="auto" w:fill="8DB3E2"/>
          </w:tcPr>
          <w:p w:rsidR="008B14FC" w:rsidRPr="00104C78" w:rsidRDefault="008B14FC" w:rsidP="008B14FC">
            <w:pPr>
              <w:spacing w:after="0" w:line="240" w:lineRule="auto"/>
              <w:jc w:val="center"/>
              <w:rPr>
                <w:b/>
                <w:sz w:val="24"/>
              </w:rPr>
            </w:pPr>
            <w:r>
              <w:rPr>
                <w:b/>
                <w:sz w:val="24"/>
              </w:rPr>
              <w:t>Audit Guidance</w:t>
            </w:r>
          </w:p>
        </w:tc>
      </w:tr>
      <w:tr w:rsidR="00B84F7A" w:rsidRPr="00104C78" w:rsidTr="008B14FC">
        <w:trPr>
          <w:trHeight w:val="1556"/>
        </w:trPr>
        <w:tc>
          <w:tcPr>
            <w:tcW w:w="4050" w:type="dxa"/>
            <w:shd w:val="clear" w:color="auto" w:fill="auto"/>
          </w:tcPr>
          <w:p w:rsidR="00B84F7A" w:rsidRPr="00104C78" w:rsidRDefault="00B84F7A" w:rsidP="00CB0695">
            <w:pPr>
              <w:numPr>
                <w:ilvl w:val="0"/>
                <w:numId w:val="20"/>
              </w:numPr>
              <w:spacing w:after="0" w:line="240" w:lineRule="auto"/>
              <w:ind w:left="450"/>
            </w:pPr>
            <w:r>
              <w:t>Attestation Summary Report (CMS)</w:t>
            </w:r>
            <w:r>
              <w:br/>
              <w:t>(5 page pdf format)</w:t>
            </w:r>
          </w:p>
        </w:tc>
        <w:tc>
          <w:tcPr>
            <w:tcW w:w="3510" w:type="dxa"/>
            <w:shd w:val="clear" w:color="auto" w:fill="auto"/>
          </w:tcPr>
          <w:p w:rsidR="00B84F7A" w:rsidRPr="00104C78" w:rsidRDefault="00F43ED9" w:rsidP="00104C78">
            <w:pPr>
              <w:spacing w:after="0" w:line="240" w:lineRule="auto"/>
            </w:pPr>
            <w:r>
              <w:t>CMS offers a comprehensive summary report that you’ll need to retain after attesting.</w:t>
            </w:r>
          </w:p>
        </w:tc>
        <w:tc>
          <w:tcPr>
            <w:tcW w:w="1260" w:type="dxa"/>
            <w:shd w:val="clear" w:color="auto" w:fill="auto"/>
          </w:tcPr>
          <w:p w:rsidR="00B84F7A" w:rsidRPr="00104C78" w:rsidRDefault="00B84F7A" w:rsidP="00200406">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940" w:type="dxa"/>
            <w:shd w:val="clear" w:color="auto" w:fill="auto"/>
          </w:tcPr>
          <w:p w:rsidR="00276D3A" w:rsidRDefault="00B84F7A" w:rsidP="00915272">
            <w:pPr>
              <w:spacing w:after="0" w:line="240" w:lineRule="auto"/>
            </w:pPr>
            <w:r>
              <w:t>Click on the ‘</w:t>
            </w:r>
            <w:r w:rsidRPr="002F16E9">
              <w:rPr>
                <w:i/>
              </w:rPr>
              <w:t>View Summary Information as PDF</w:t>
            </w:r>
            <w:r w:rsidR="00A603D9">
              <w:t xml:space="preserve">’ button </w:t>
            </w:r>
            <w:r w:rsidR="001B6FFD">
              <w:t>on</w:t>
            </w:r>
            <w:r w:rsidR="00A603D9">
              <w:t xml:space="preserve"> the CMS attestation website AFTER successful submission.  </w:t>
            </w:r>
          </w:p>
          <w:p w:rsidR="00276D3A" w:rsidRDefault="00BA2CD1" w:rsidP="00915272">
            <w:pPr>
              <w:spacing w:after="0" w:line="240" w:lineRule="auto"/>
            </w:pPr>
            <w:r w:rsidRPr="00276D3A">
              <w:rPr>
                <w:b/>
              </w:rPr>
              <w:t>A copy must be sent to your REACH consultant and k</w:t>
            </w:r>
            <w:r w:rsidR="00B84F7A" w:rsidRPr="00276D3A">
              <w:rPr>
                <w:b/>
              </w:rPr>
              <w:t>eep a copy of this for</w:t>
            </w:r>
            <w:r w:rsidRPr="00276D3A">
              <w:rPr>
                <w:b/>
              </w:rPr>
              <w:t xml:space="preserve"> your a</w:t>
            </w:r>
            <w:r w:rsidR="00B84F7A" w:rsidRPr="00276D3A">
              <w:rPr>
                <w:b/>
              </w:rPr>
              <w:t>udit file</w:t>
            </w:r>
            <w:r w:rsidR="00B84F7A" w:rsidRPr="00104C78">
              <w:t>.</w:t>
            </w:r>
            <w:r w:rsidR="00B84F7A">
              <w:t xml:space="preserve"> It contains a complete summary for all data that you entered into the attestation screens</w:t>
            </w:r>
            <w:r>
              <w:t>.</w:t>
            </w:r>
          </w:p>
          <w:p w:rsidR="00B84F7A" w:rsidRPr="00104C78" w:rsidRDefault="00BA2CD1" w:rsidP="00915272">
            <w:pPr>
              <w:spacing w:after="0" w:line="240" w:lineRule="auto"/>
            </w:pPr>
            <w:r>
              <w:t>There is also an attestation</w:t>
            </w:r>
            <w:r w:rsidR="00915272">
              <w:t xml:space="preserve"> ‘successful submission’</w:t>
            </w:r>
            <w:r>
              <w:t xml:space="preserve"> screen</w:t>
            </w:r>
            <w:r w:rsidR="00915272">
              <w:t xml:space="preserve"> (and ‘Print’ button)</w:t>
            </w:r>
            <w:r>
              <w:t xml:space="preserve"> that can be printed after submitting your attestation. Talk to your REACH consultant about both options.</w:t>
            </w:r>
          </w:p>
        </w:tc>
      </w:tr>
      <w:tr w:rsidR="008B14FC" w:rsidRPr="004C5A1A" w:rsidTr="008B14FC">
        <w:tc>
          <w:tcPr>
            <w:tcW w:w="14760" w:type="dxa"/>
            <w:gridSpan w:val="4"/>
            <w:tcBorders>
              <w:top w:val="double" w:sz="4" w:space="0" w:color="auto"/>
            </w:tcBorders>
            <w:shd w:val="clear" w:color="auto" w:fill="C6D9F1"/>
          </w:tcPr>
          <w:p w:rsidR="008B14FC" w:rsidRPr="004C5A1A" w:rsidRDefault="008B14FC" w:rsidP="008B14FC">
            <w:pPr>
              <w:spacing w:after="0" w:line="240" w:lineRule="auto"/>
              <w:rPr>
                <w:b/>
                <w:sz w:val="28"/>
                <w:szCs w:val="28"/>
              </w:rPr>
            </w:pPr>
            <w:r>
              <w:rPr>
                <w:b/>
                <w:sz w:val="28"/>
                <w:szCs w:val="28"/>
              </w:rPr>
              <w:t>Core Objectives (15 total)  – EH</w:t>
            </w:r>
          </w:p>
        </w:tc>
      </w:tr>
      <w:tr w:rsidR="00B84F7A" w:rsidRPr="00104C78" w:rsidTr="008B14FC">
        <w:tc>
          <w:tcPr>
            <w:tcW w:w="4050" w:type="dxa"/>
            <w:tcBorders>
              <w:bottom w:val="single" w:sz="4" w:space="0" w:color="auto"/>
            </w:tcBorders>
            <w:shd w:val="clear" w:color="auto" w:fill="auto"/>
          </w:tcPr>
          <w:p w:rsidR="00B84F7A" w:rsidRPr="00104C78" w:rsidRDefault="00F43ED9" w:rsidP="0012541F">
            <w:pPr>
              <w:spacing w:after="0" w:line="240" w:lineRule="auto"/>
            </w:pPr>
            <w:r>
              <w:t>EH</w:t>
            </w:r>
            <w:r w:rsidR="0003655B">
              <w:t xml:space="preserve"> </w:t>
            </w:r>
            <w:r w:rsidR="00B84F7A" w:rsidRPr="00104C78">
              <w:t>#1:  CPOE</w:t>
            </w:r>
          </w:p>
          <w:p w:rsidR="00B84F7A" w:rsidRPr="00104C78" w:rsidRDefault="00B84F7A" w:rsidP="0012541F">
            <w:pPr>
              <w:pStyle w:val="MediumList2-Accent41"/>
              <w:spacing w:after="0" w:line="240" w:lineRule="auto"/>
            </w:pPr>
          </w:p>
        </w:tc>
        <w:tc>
          <w:tcPr>
            <w:tcW w:w="3510" w:type="dxa"/>
            <w:tcBorders>
              <w:bottom w:val="single" w:sz="4" w:space="0" w:color="auto"/>
            </w:tcBorders>
            <w:shd w:val="clear" w:color="auto" w:fill="auto"/>
          </w:tcPr>
          <w:p w:rsidR="00B84F7A" w:rsidRDefault="00B84F7A" w:rsidP="002A3E7C">
            <w:pPr>
              <w:spacing w:after="0" w:line="240" w:lineRule="auto"/>
            </w:pPr>
            <w:r w:rsidRPr="00C638A5">
              <w:t>Do &gt; 30% of unique patients with at least 1 med</w:t>
            </w:r>
            <w:r>
              <w:t>ication</w:t>
            </w:r>
            <w:r w:rsidRPr="00C638A5">
              <w:t xml:space="preserve"> in their med list have at least 1 med ordered via CPOE during the measurement period?</w:t>
            </w:r>
          </w:p>
          <w:p w:rsidR="00A90808" w:rsidRDefault="00A90808" w:rsidP="002A3E7C">
            <w:pPr>
              <w:spacing w:after="0" w:line="240" w:lineRule="auto"/>
            </w:pPr>
          </w:p>
          <w:p w:rsidR="00A90808" w:rsidRPr="00104C78" w:rsidRDefault="00A90808" w:rsidP="002A3E7C">
            <w:pPr>
              <w:spacing w:after="0" w:line="240" w:lineRule="auto"/>
            </w:pPr>
            <w:r w:rsidRPr="003C72BC">
              <w:rPr>
                <w:b/>
                <w:highlight w:val="yellow"/>
                <w:u w:val="single"/>
              </w:rPr>
              <w:t>2013:</w:t>
            </w:r>
            <w:r w:rsidRPr="003C72BC">
              <w:rPr>
                <w:highlight w:val="yellow"/>
              </w:rPr>
              <w:t xml:space="preserve"> May choose to use optional denominator (number of </w:t>
            </w:r>
            <w:r w:rsidRPr="003C72BC">
              <w:rPr>
                <w:b/>
                <w:highlight w:val="yellow"/>
              </w:rPr>
              <w:t>med orders</w:t>
            </w:r>
            <w:r w:rsidRPr="003C72BC">
              <w:rPr>
                <w:highlight w:val="yellow"/>
              </w:rPr>
              <w:t xml:space="preserve"> instead of </w:t>
            </w:r>
            <w:r w:rsidRPr="003C72BC">
              <w:rPr>
                <w:b/>
                <w:highlight w:val="yellow"/>
              </w:rPr>
              <w:t>unique patients</w:t>
            </w:r>
            <w:r w:rsidRPr="003C72BC">
              <w:rPr>
                <w:highlight w:val="yellow"/>
              </w:rPr>
              <w:t xml:space="preserve"> with &gt;1 med in their med list)</w:t>
            </w:r>
          </w:p>
        </w:tc>
        <w:tc>
          <w:tcPr>
            <w:tcW w:w="1260" w:type="dxa"/>
            <w:tcBorders>
              <w:bottom w:val="single" w:sz="4" w:space="0" w:color="auto"/>
            </w:tcBorders>
            <w:shd w:val="clear" w:color="auto" w:fill="auto"/>
          </w:tcPr>
          <w:p w:rsidR="00B84F7A" w:rsidRDefault="00B84F7A" w:rsidP="002A3E7C">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940" w:type="dxa"/>
            <w:tcBorders>
              <w:bottom w:val="single" w:sz="4" w:space="0" w:color="auto"/>
            </w:tcBorders>
            <w:shd w:val="clear" w:color="auto" w:fill="auto"/>
          </w:tcPr>
          <w:p w:rsidR="00B84F7A" w:rsidRDefault="00B84F7A" w:rsidP="00343627">
            <w:pPr>
              <w:spacing w:after="0" w:line="240" w:lineRule="auto"/>
            </w:pPr>
            <w:r>
              <w:t>Re</w:t>
            </w:r>
            <w:r w:rsidR="00343627">
              <w:t>tain a re</w:t>
            </w:r>
            <w:r>
              <w:t>cord of numerator and denominator used for calculating percentage of patients meeting this measure.</w:t>
            </w:r>
          </w:p>
          <w:p w:rsidR="00DC7DD1" w:rsidRDefault="00DC7DD1" w:rsidP="00DC7DD1">
            <w:pPr>
              <w:spacing w:after="0" w:line="240" w:lineRule="auto"/>
            </w:pPr>
          </w:p>
          <w:p w:rsidR="00DC7DD1" w:rsidRPr="00104C78" w:rsidRDefault="000408ED" w:rsidP="0012541F">
            <w:pPr>
              <w:spacing w:after="0" w:line="240" w:lineRule="auto"/>
            </w:pPr>
            <w:r>
              <w:t>Retain o</w:t>
            </w:r>
            <w:r w:rsidR="00B84F7A" w:rsidRPr="00104C78">
              <w:t xml:space="preserve">rganizational policies relating to who the organization defines </w:t>
            </w:r>
            <w:r>
              <w:t>as a “licensed professional”.  The p</w:t>
            </w:r>
            <w:r w:rsidR="00B84F7A" w:rsidRPr="00104C78">
              <w:t xml:space="preserve">olicy </w:t>
            </w:r>
            <w:r>
              <w:t>should also include</w:t>
            </w:r>
            <w:r w:rsidR="00B84F7A" w:rsidRPr="00104C78">
              <w:t xml:space="preserve"> what to do if a CDS alert is presented.</w:t>
            </w:r>
            <w:r w:rsidR="00DC7DD1">
              <w:t xml:space="preserve">  Each state defines a licensed professional individually and the </w:t>
            </w:r>
            <w:r w:rsidR="00F43ED9">
              <w:t>EH</w:t>
            </w:r>
            <w:r w:rsidR="00DC7DD1">
              <w:t xml:space="preserve"> needs to make sure </w:t>
            </w:r>
            <w:r w:rsidR="001B6FFD">
              <w:t>only staff</w:t>
            </w:r>
            <w:r w:rsidR="00DC7DD1">
              <w:t xml:space="preserve"> who are considered to have this status are doing CPOE.</w:t>
            </w:r>
          </w:p>
          <w:p w:rsidR="00DC7DD1" w:rsidRPr="00104C78" w:rsidRDefault="00B84F7A" w:rsidP="00343627">
            <w:pPr>
              <w:spacing w:after="0" w:line="240" w:lineRule="auto"/>
            </w:pPr>
            <w:r w:rsidRPr="00104C78">
              <w:t>Definition of which roles (MD/NP/PA/RN/LPN/MA) were used to calculate numerator.</w:t>
            </w:r>
          </w:p>
        </w:tc>
      </w:tr>
      <w:tr w:rsidR="00456C1C" w:rsidRPr="00104C78" w:rsidTr="00456C1C">
        <w:tc>
          <w:tcPr>
            <w:tcW w:w="4050" w:type="dxa"/>
            <w:tcBorders>
              <w:top w:val="single" w:sz="4" w:space="0" w:color="auto"/>
              <w:left w:val="single" w:sz="4" w:space="0" w:color="auto"/>
              <w:bottom w:val="single" w:sz="4" w:space="0" w:color="auto"/>
              <w:right w:val="single" w:sz="4" w:space="0" w:color="auto"/>
            </w:tcBorders>
            <w:shd w:val="clear" w:color="auto" w:fill="auto"/>
          </w:tcPr>
          <w:p w:rsidR="00456C1C" w:rsidRPr="00104C78" w:rsidRDefault="00456C1C" w:rsidP="00AF7823">
            <w:pPr>
              <w:spacing w:after="0" w:line="240" w:lineRule="auto"/>
            </w:pPr>
            <w:r>
              <w:t xml:space="preserve">EH </w:t>
            </w:r>
            <w:r w:rsidRPr="00104C78">
              <w:t>#2:  Drug-Drug &amp; Drug-Allergy Interaction Checks</w:t>
            </w:r>
          </w:p>
        </w:tc>
        <w:tc>
          <w:tcPr>
            <w:tcW w:w="3510" w:type="dxa"/>
            <w:tcBorders>
              <w:top w:val="single" w:sz="4" w:space="0" w:color="auto"/>
              <w:left w:val="single" w:sz="4" w:space="0" w:color="auto"/>
              <w:bottom w:val="single" w:sz="4" w:space="0" w:color="auto"/>
              <w:right w:val="single" w:sz="4" w:space="0" w:color="auto"/>
            </w:tcBorders>
            <w:shd w:val="clear" w:color="auto" w:fill="auto"/>
          </w:tcPr>
          <w:p w:rsidR="00456C1C" w:rsidRPr="00104C78" w:rsidRDefault="00456C1C" w:rsidP="00AF7823">
            <w:pPr>
              <w:spacing w:after="0" w:line="240" w:lineRule="auto"/>
            </w:pPr>
            <w:r w:rsidRPr="00C638A5">
              <w:t>Do you have drug-drug checks turned on for the entire measurement period?</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56C1C" w:rsidRDefault="00456C1C" w:rsidP="00AF7823">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456C1C" w:rsidRDefault="00456C1C" w:rsidP="00AF7823">
            <w:pPr>
              <w:spacing w:after="0" w:line="240" w:lineRule="auto"/>
            </w:pPr>
            <w:r w:rsidRPr="00104C78">
              <w:t>Screenshot showing that D-</w:t>
            </w:r>
            <w:r>
              <w:t xml:space="preserve">D / D-A </w:t>
            </w:r>
            <w:r w:rsidRPr="00104C78">
              <w:t>checking is turned-on/</w:t>
            </w:r>
            <w:r>
              <w:t>enabled</w:t>
            </w:r>
            <w:r w:rsidRPr="00104C78">
              <w:t>.</w:t>
            </w:r>
          </w:p>
          <w:p w:rsidR="00456C1C" w:rsidRPr="008D1A84" w:rsidRDefault="00456C1C" w:rsidP="00456C1C">
            <w:pPr>
              <w:spacing w:after="0" w:line="240" w:lineRule="auto"/>
            </w:pPr>
            <w:r>
              <w:t>Each EHR is configured differently and you will need to discuss with your vendor how to substantiate that this function was turned on for the entire reporting period.  T</w:t>
            </w:r>
            <w:r w:rsidRPr="00DC7DD1">
              <w:t xml:space="preserve">he guidance on this from CMS has not been completely clear, </w:t>
            </w:r>
            <w:r>
              <w:t xml:space="preserve">so </w:t>
            </w:r>
            <w:r w:rsidRPr="00DC7DD1">
              <w:t>check with your</w:t>
            </w:r>
            <w:r>
              <w:t xml:space="preserve"> </w:t>
            </w:r>
            <w:r w:rsidRPr="00DC7DD1">
              <w:t xml:space="preserve">HIT consultant </w:t>
            </w:r>
            <w:r>
              <w:t>for current information on this.</w:t>
            </w:r>
          </w:p>
        </w:tc>
      </w:tr>
      <w:tr w:rsidR="00B84F7A" w:rsidRPr="00104C78" w:rsidTr="00456C1C">
        <w:tc>
          <w:tcPr>
            <w:tcW w:w="4050" w:type="dxa"/>
            <w:tcBorders>
              <w:top w:val="double" w:sz="4" w:space="0" w:color="auto"/>
              <w:left w:val="double" w:sz="4" w:space="0" w:color="auto"/>
              <w:bottom w:val="double" w:sz="4" w:space="0" w:color="auto"/>
            </w:tcBorders>
            <w:shd w:val="clear" w:color="auto" w:fill="8DB3E2"/>
          </w:tcPr>
          <w:p w:rsidR="00B84F7A" w:rsidRPr="00104C78" w:rsidRDefault="00B84F7A" w:rsidP="00FD0BE5">
            <w:pPr>
              <w:spacing w:after="0" w:line="240" w:lineRule="auto"/>
              <w:jc w:val="center"/>
              <w:rPr>
                <w:b/>
                <w:sz w:val="24"/>
              </w:rPr>
            </w:pPr>
            <w:r w:rsidRPr="00104C78">
              <w:rPr>
                <w:b/>
                <w:sz w:val="24"/>
              </w:rPr>
              <w:lastRenderedPageBreak/>
              <w:t>Topic/Item</w:t>
            </w:r>
          </w:p>
        </w:tc>
        <w:tc>
          <w:tcPr>
            <w:tcW w:w="3510" w:type="dxa"/>
            <w:tcBorders>
              <w:top w:val="double" w:sz="4" w:space="0" w:color="auto"/>
              <w:bottom w:val="double" w:sz="4" w:space="0" w:color="auto"/>
            </w:tcBorders>
            <w:shd w:val="clear" w:color="auto" w:fill="8DB3E2"/>
          </w:tcPr>
          <w:p w:rsidR="00B84F7A" w:rsidRPr="00104C78" w:rsidRDefault="00B84F7A" w:rsidP="00FD0BE5">
            <w:pPr>
              <w:spacing w:after="0" w:line="240" w:lineRule="auto"/>
              <w:jc w:val="center"/>
              <w:rPr>
                <w:b/>
                <w:sz w:val="24"/>
              </w:rPr>
            </w:pPr>
            <w:r>
              <w:rPr>
                <w:b/>
                <w:sz w:val="24"/>
              </w:rPr>
              <w:t>Additional detail</w:t>
            </w:r>
          </w:p>
        </w:tc>
        <w:tc>
          <w:tcPr>
            <w:tcW w:w="1260" w:type="dxa"/>
            <w:tcBorders>
              <w:top w:val="double" w:sz="4" w:space="0" w:color="auto"/>
              <w:bottom w:val="double" w:sz="4" w:space="0" w:color="auto"/>
            </w:tcBorders>
            <w:shd w:val="clear" w:color="auto" w:fill="8DB3E2"/>
          </w:tcPr>
          <w:p w:rsidR="00B84F7A" w:rsidRPr="00104C78" w:rsidRDefault="00B84F7A" w:rsidP="00FD0BE5">
            <w:pPr>
              <w:spacing w:after="0" w:line="240" w:lineRule="auto"/>
              <w:jc w:val="center"/>
              <w:rPr>
                <w:b/>
                <w:sz w:val="24"/>
              </w:rPr>
            </w:pPr>
            <w:r>
              <w:rPr>
                <w:b/>
                <w:sz w:val="24"/>
              </w:rPr>
              <w:t>Item addressed</w:t>
            </w:r>
          </w:p>
        </w:tc>
        <w:tc>
          <w:tcPr>
            <w:tcW w:w="5940" w:type="dxa"/>
            <w:tcBorders>
              <w:top w:val="double" w:sz="4" w:space="0" w:color="auto"/>
              <w:bottom w:val="double" w:sz="4" w:space="0" w:color="auto"/>
              <w:right w:val="double" w:sz="4" w:space="0" w:color="auto"/>
            </w:tcBorders>
            <w:shd w:val="clear" w:color="auto" w:fill="8DB3E2"/>
          </w:tcPr>
          <w:p w:rsidR="00B84F7A" w:rsidRPr="00104C78" w:rsidRDefault="00B84F7A" w:rsidP="00FD0BE5">
            <w:pPr>
              <w:spacing w:after="0" w:line="240" w:lineRule="auto"/>
              <w:jc w:val="center"/>
              <w:rPr>
                <w:b/>
                <w:sz w:val="24"/>
              </w:rPr>
            </w:pPr>
            <w:r>
              <w:rPr>
                <w:b/>
                <w:sz w:val="24"/>
              </w:rPr>
              <w:t>Audit Guidance</w:t>
            </w:r>
          </w:p>
        </w:tc>
      </w:tr>
      <w:tr w:rsidR="003D077D" w:rsidRPr="004C5A1A" w:rsidTr="00456C1C">
        <w:tc>
          <w:tcPr>
            <w:tcW w:w="14760" w:type="dxa"/>
            <w:gridSpan w:val="4"/>
            <w:tcBorders>
              <w:top w:val="double" w:sz="4" w:space="0" w:color="auto"/>
            </w:tcBorders>
            <w:shd w:val="clear" w:color="auto" w:fill="C6D9F1"/>
          </w:tcPr>
          <w:p w:rsidR="003D077D" w:rsidRPr="004C5A1A" w:rsidRDefault="003D077D" w:rsidP="003D077D">
            <w:pPr>
              <w:spacing w:after="0" w:line="240" w:lineRule="auto"/>
              <w:rPr>
                <w:b/>
                <w:sz w:val="28"/>
                <w:szCs w:val="28"/>
              </w:rPr>
            </w:pPr>
            <w:r>
              <w:rPr>
                <w:b/>
                <w:sz w:val="28"/>
                <w:szCs w:val="28"/>
              </w:rPr>
              <w:t xml:space="preserve">Core Objectives – </w:t>
            </w:r>
            <w:r w:rsidR="00F43ED9">
              <w:rPr>
                <w:b/>
                <w:sz w:val="28"/>
                <w:szCs w:val="28"/>
              </w:rPr>
              <w:t>EH</w:t>
            </w:r>
            <w:r>
              <w:rPr>
                <w:b/>
                <w:sz w:val="28"/>
                <w:szCs w:val="28"/>
              </w:rPr>
              <w:t xml:space="preserve"> </w:t>
            </w:r>
            <w:r w:rsidRPr="00E93614">
              <w:rPr>
                <w:b/>
                <w:i/>
                <w:sz w:val="28"/>
                <w:szCs w:val="28"/>
              </w:rPr>
              <w:t>(continued)</w:t>
            </w:r>
          </w:p>
        </w:tc>
      </w:tr>
      <w:tr w:rsidR="00E54565" w:rsidRPr="00104C78" w:rsidTr="00456C1C">
        <w:tc>
          <w:tcPr>
            <w:tcW w:w="4050" w:type="dxa"/>
            <w:shd w:val="clear" w:color="auto" w:fill="auto"/>
          </w:tcPr>
          <w:p w:rsidR="00E54565" w:rsidRPr="00104C78" w:rsidRDefault="00E54565" w:rsidP="00E54565">
            <w:pPr>
              <w:spacing w:after="0" w:line="240" w:lineRule="auto"/>
            </w:pPr>
            <w:r>
              <w:t xml:space="preserve">EH </w:t>
            </w:r>
            <w:r w:rsidRPr="00104C78">
              <w:t>#3:  Problem List</w:t>
            </w:r>
          </w:p>
        </w:tc>
        <w:tc>
          <w:tcPr>
            <w:tcW w:w="3510" w:type="dxa"/>
            <w:shd w:val="clear" w:color="auto" w:fill="auto"/>
          </w:tcPr>
          <w:p w:rsidR="00E54565" w:rsidRPr="00104C78" w:rsidRDefault="00E54565" w:rsidP="00E54565">
            <w:pPr>
              <w:spacing w:after="0" w:line="240" w:lineRule="auto"/>
            </w:pPr>
            <w:r w:rsidRPr="00C638A5">
              <w:t>Do &gt;80% of patients seen</w:t>
            </w:r>
            <w:r w:rsidRPr="00C638A5">
              <w:rPr>
                <w:rFonts w:eastAsia="+mn-ea" w:cs="+mn-cs"/>
                <w:color w:val="000000"/>
                <w:kern w:val="24"/>
                <w:sz w:val="32"/>
                <w:szCs w:val="32"/>
              </w:rPr>
              <w:t xml:space="preserve"> </w:t>
            </w:r>
            <w:r w:rsidRPr="00C638A5">
              <w:t>have at least one problem or “none” entered a</w:t>
            </w:r>
            <w:r w:rsidRPr="00C638A5">
              <w:rPr>
                <w:iCs/>
              </w:rPr>
              <w:t>s structured data?</w:t>
            </w:r>
          </w:p>
        </w:tc>
        <w:tc>
          <w:tcPr>
            <w:tcW w:w="1260" w:type="dxa"/>
            <w:shd w:val="clear" w:color="auto" w:fill="auto"/>
          </w:tcPr>
          <w:p w:rsidR="00E54565" w:rsidRDefault="00E54565" w:rsidP="00E54565">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940" w:type="dxa"/>
            <w:shd w:val="clear" w:color="auto" w:fill="auto"/>
          </w:tcPr>
          <w:p w:rsidR="00E54565" w:rsidRDefault="00E54565" w:rsidP="00E54565">
            <w:pPr>
              <w:spacing w:after="0" w:line="240" w:lineRule="auto"/>
            </w:pPr>
            <w:r>
              <w:t>Retain a record of numerator and denominator used for calculating percentage of patients meeting this measure.</w:t>
            </w:r>
          </w:p>
          <w:p w:rsidR="00E54565" w:rsidRPr="00104C78" w:rsidRDefault="00E54565" w:rsidP="00E54565">
            <w:pPr>
              <w:spacing w:after="0" w:line="240" w:lineRule="auto"/>
            </w:pPr>
            <w:r w:rsidRPr="00104C78">
              <w:t>Screenshot showing “no known problems” as a choice</w:t>
            </w:r>
          </w:p>
        </w:tc>
      </w:tr>
      <w:tr w:rsidR="00B84F7A" w:rsidRPr="00104C78" w:rsidTr="00456C1C">
        <w:tc>
          <w:tcPr>
            <w:tcW w:w="4050" w:type="dxa"/>
            <w:shd w:val="clear" w:color="auto" w:fill="auto"/>
          </w:tcPr>
          <w:p w:rsidR="00B84F7A" w:rsidRPr="00104C78" w:rsidRDefault="00F43ED9" w:rsidP="00722868">
            <w:pPr>
              <w:spacing w:after="0" w:line="240" w:lineRule="auto"/>
            </w:pPr>
            <w:r>
              <w:t>EH</w:t>
            </w:r>
            <w:r w:rsidR="0003655B">
              <w:t xml:space="preserve"> #4</w:t>
            </w:r>
            <w:r w:rsidR="00B84F7A" w:rsidRPr="00104C78">
              <w:t>:  Medication List</w:t>
            </w:r>
          </w:p>
        </w:tc>
        <w:tc>
          <w:tcPr>
            <w:tcW w:w="3510" w:type="dxa"/>
            <w:shd w:val="clear" w:color="auto" w:fill="auto"/>
          </w:tcPr>
          <w:p w:rsidR="00B84F7A" w:rsidRPr="00104C78" w:rsidRDefault="00B84F7A" w:rsidP="00722868">
            <w:pPr>
              <w:spacing w:after="0" w:line="240" w:lineRule="auto"/>
            </w:pPr>
            <w:r w:rsidRPr="00C638A5">
              <w:t>Do &gt;80% of patients seen</w:t>
            </w:r>
            <w:r w:rsidRPr="00C638A5">
              <w:rPr>
                <w:rFonts w:eastAsia="+mn-ea" w:cs="+mn-cs"/>
                <w:color w:val="000000"/>
                <w:kern w:val="24"/>
                <w:sz w:val="32"/>
                <w:szCs w:val="32"/>
              </w:rPr>
              <w:t xml:space="preserve"> </w:t>
            </w:r>
            <w:r w:rsidRPr="00C638A5">
              <w:t>have at least one medication or “none” entered a</w:t>
            </w:r>
            <w:r w:rsidRPr="00C638A5">
              <w:rPr>
                <w:iCs/>
              </w:rPr>
              <w:t>s structured data?</w:t>
            </w:r>
          </w:p>
        </w:tc>
        <w:tc>
          <w:tcPr>
            <w:tcW w:w="1260" w:type="dxa"/>
            <w:shd w:val="clear" w:color="auto" w:fill="auto"/>
          </w:tcPr>
          <w:p w:rsidR="00B84F7A" w:rsidRDefault="00B84F7A" w:rsidP="00722868">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940" w:type="dxa"/>
            <w:shd w:val="clear" w:color="auto" w:fill="auto"/>
          </w:tcPr>
          <w:p w:rsidR="00B84F7A" w:rsidRDefault="00343627" w:rsidP="008D1A84">
            <w:pPr>
              <w:spacing w:after="0" w:line="240" w:lineRule="auto"/>
            </w:pPr>
            <w:r>
              <w:t>Retain a r</w:t>
            </w:r>
            <w:r w:rsidR="00B84F7A">
              <w:t>ecord of numerator and denominator used for calculating percentage of patients meeting this measure.</w:t>
            </w:r>
            <w:r w:rsidR="00B84F7A">
              <w:br/>
            </w:r>
          </w:p>
          <w:p w:rsidR="00B84F7A" w:rsidRPr="00104C78" w:rsidRDefault="00B84F7A" w:rsidP="008D1A84">
            <w:pPr>
              <w:spacing w:after="0" w:line="240" w:lineRule="auto"/>
            </w:pPr>
            <w:r w:rsidRPr="00104C78">
              <w:t>Screenshot of “no ac</w:t>
            </w:r>
            <w:r w:rsidR="008D1A84">
              <w:t>tive medications” functionality to demonstrate that your EHR is capable of recording this type of situation in a patient’s medication list.</w:t>
            </w:r>
          </w:p>
        </w:tc>
      </w:tr>
      <w:tr w:rsidR="00E54565" w:rsidRPr="00104C78" w:rsidTr="00456C1C">
        <w:tc>
          <w:tcPr>
            <w:tcW w:w="4050" w:type="dxa"/>
            <w:shd w:val="clear" w:color="auto" w:fill="auto"/>
          </w:tcPr>
          <w:p w:rsidR="00E54565" w:rsidRPr="00104C78" w:rsidRDefault="00E54565" w:rsidP="00E54565">
            <w:pPr>
              <w:spacing w:after="0" w:line="240" w:lineRule="auto"/>
            </w:pPr>
            <w:r>
              <w:t>EH #5</w:t>
            </w:r>
            <w:r w:rsidRPr="00104C78">
              <w:t>:  Medication Allergy List</w:t>
            </w:r>
          </w:p>
        </w:tc>
        <w:tc>
          <w:tcPr>
            <w:tcW w:w="3510" w:type="dxa"/>
            <w:shd w:val="clear" w:color="auto" w:fill="auto"/>
          </w:tcPr>
          <w:p w:rsidR="00E54565" w:rsidRPr="00104C78" w:rsidRDefault="00E54565" w:rsidP="00E54565">
            <w:pPr>
              <w:spacing w:after="0" w:line="240" w:lineRule="auto"/>
            </w:pPr>
            <w:r w:rsidRPr="00C638A5">
              <w:t>Do &gt;80% of patients seen</w:t>
            </w:r>
            <w:r w:rsidRPr="00C638A5">
              <w:rPr>
                <w:rFonts w:eastAsia="+mn-ea" w:cs="+mn-cs"/>
                <w:color w:val="000000"/>
                <w:kern w:val="24"/>
                <w:sz w:val="32"/>
                <w:szCs w:val="32"/>
              </w:rPr>
              <w:t xml:space="preserve"> </w:t>
            </w:r>
            <w:r w:rsidRPr="00C638A5">
              <w:t>have at least one allergy or “none” entered a</w:t>
            </w:r>
            <w:r w:rsidRPr="00C638A5">
              <w:rPr>
                <w:iCs/>
              </w:rPr>
              <w:t>s structured data?</w:t>
            </w:r>
          </w:p>
        </w:tc>
        <w:tc>
          <w:tcPr>
            <w:tcW w:w="1260" w:type="dxa"/>
            <w:shd w:val="clear" w:color="auto" w:fill="auto"/>
          </w:tcPr>
          <w:p w:rsidR="00E54565" w:rsidRDefault="00E54565" w:rsidP="00E54565">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940" w:type="dxa"/>
            <w:shd w:val="clear" w:color="auto" w:fill="auto"/>
          </w:tcPr>
          <w:p w:rsidR="00E54565" w:rsidRDefault="00E54565" w:rsidP="00E54565">
            <w:pPr>
              <w:spacing w:after="0" w:line="240" w:lineRule="auto"/>
            </w:pPr>
            <w:r>
              <w:t>Retain a record of numerator and denominator used for calculating percentage of patients meeting this measure.</w:t>
            </w:r>
          </w:p>
          <w:p w:rsidR="00E54565" w:rsidRDefault="00E54565" w:rsidP="00E54565">
            <w:pPr>
              <w:spacing w:after="0" w:line="240" w:lineRule="auto"/>
            </w:pPr>
          </w:p>
          <w:p w:rsidR="00E54565" w:rsidRPr="00104C78" w:rsidRDefault="00E54565" w:rsidP="00E54565">
            <w:pPr>
              <w:spacing w:after="0" w:line="240" w:lineRule="auto"/>
            </w:pPr>
            <w:r w:rsidRPr="00104C78">
              <w:t>Screenshot of “no kno</w:t>
            </w:r>
            <w:r>
              <w:t>wn medication allergies” option to demonstrate that your EHR is capable of recording this type of situation in a patient’s allergy list.</w:t>
            </w:r>
          </w:p>
        </w:tc>
      </w:tr>
      <w:tr w:rsidR="00E54565" w:rsidRPr="00104C78" w:rsidTr="00456C1C">
        <w:tc>
          <w:tcPr>
            <w:tcW w:w="4050" w:type="dxa"/>
            <w:shd w:val="clear" w:color="auto" w:fill="auto"/>
          </w:tcPr>
          <w:p w:rsidR="00E54565" w:rsidRPr="00104C78" w:rsidRDefault="00E54565" w:rsidP="00E54565">
            <w:pPr>
              <w:spacing w:after="0" w:line="240" w:lineRule="auto"/>
            </w:pPr>
            <w:r>
              <w:t>EH #6</w:t>
            </w:r>
            <w:r w:rsidRPr="00104C78">
              <w:t>:  Demographics</w:t>
            </w:r>
          </w:p>
        </w:tc>
        <w:tc>
          <w:tcPr>
            <w:tcW w:w="3510" w:type="dxa"/>
            <w:shd w:val="clear" w:color="auto" w:fill="auto"/>
          </w:tcPr>
          <w:p w:rsidR="00E54565" w:rsidRDefault="00E54565" w:rsidP="00E54565">
            <w:pPr>
              <w:spacing w:after="0" w:line="240" w:lineRule="auto"/>
            </w:pPr>
            <w:r w:rsidRPr="00C638A5">
              <w:t>Do &gt;50% of patients seen have preferred language, gender, race, ethnicity,</w:t>
            </w:r>
            <w:r>
              <w:t xml:space="preserve"> &amp;</w:t>
            </w:r>
            <w:r w:rsidRPr="00C638A5">
              <w:t xml:space="preserve"> DOB, recorded as structured data?</w:t>
            </w:r>
          </w:p>
          <w:p w:rsidR="00E86104" w:rsidRPr="00104C78" w:rsidRDefault="00E86104" w:rsidP="00E54565">
            <w:pPr>
              <w:spacing w:after="0" w:line="240" w:lineRule="auto"/>
            </w:pPr>
            <w:hyperlink r:id="rId23" w:anchor="dr" w:history="1">
              <w:r w:rsidRPr="00E86104">
                <w:rPr>
                  <w:rStyle w:val="Hyperlink"/>
                </w:rPr>
                <w:t>Whitehouse.gov/OMB/Data on Race &amp; Ethnicity</w:t>
              </w:r>
            </w:hyperlink>
          </w:p>
        </w:tc>
        <w:tc>
          <w:tcPr>
            <w:tcW w:w="1260" w:type="dxa"/>
            <w:shd w:val="clear" w:color="auto" w:fill="auto"/>
          </w:tcPr>
          <w:p w:rsidR="00E54565" w:rsidRDefault="00E54565" w:rsidP="00E54565">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940" w:type="dxa"/>
            <w:shd w:val="clear" w:color="auto" w:fill="auto"/>
          </w:tcPr>
          <w:p w:rsidR="00E54565" w:rsidRPr="00104C78" w:rsidRDefault="00E54565" w:rsidP="00E54565">
            <w:pPr>
              <w:spacing w:after="0" w:line="240" w:lineRule="auto"/>
            </w:pPr>
            <w:r>
              <w:t>Retain a record of numerator and denominator used for calculating percentage of patients meeting this measure. Include s</w:t>
            </w:r>
            <w:r w:rsidRPr="00104C78">
              <w:t xml:space="preserve">creenshot of “declined” </w:t>
            </w:r>
            <w:r w:rsidR="001B6FFD">
              <w:t xml:space="preserve">for each </w:t>
            </w:r>
            <w:r>
              <w:t>and options for</w:t>
            </w:r>
            <w:r w:rsidRPr="00104C78">
              <w:t xml:space="preserve"> ethnicity</w:t>
            </w:r>
            <w:r>
              <w:t>.</w:t>
            </w:r>
          </w:p>
        </w:tc>
      </w:tr>
    </w:tbl>
    <w:p w:rsidR="00DE7E3F" w:rsidRDefault="00DE7E3F"/>
    <w:p w:rsidR="00722868" w:rsidRDefault="00DE7E3F">
      <w:r>
        <w:br w:type="page"/>
      </w:r>
    </w:p>
    <w:tbl>
      <w:tblPr>
        <w:tblW w:w="147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0"/>
        <w:gridCol w:w="3510"/>
        <w:gridCol w:w="1260"/>
        <w:gridCol w:w="5940"/>
      </w:tblGrid>
      <w:tr w:rsidR="00B84F7A" w:rsidRPr="00104C78" w:rsidTr="00456C1C">
        <w:tc>
          <w:tcPr>
            <w:tcW w:w="4050" w:type="dxa"/>
            <w:tcBorders>
              <w:top w:val="double" w:sz="4" w:space="0" w:color="auto"/>
              <w:left w:val="double" w:sz="4" w:space="0" w:color="auto"/>
              <w:bottom w:val="double" w:sz="4" w:space="0" w:color="auto"/>
            </w:tcBorders>
            <w:shd w:val="clear" w:color="auto" w:fill="8DB3E2"/>
          </w:tcPr>
          <w:p w:rsidR="00B84F7A" w:rsidRPr="00104C78" w:rsidRDefault="00B84F7A" w:rsidP="00FD0BE5">
            <w:pPr>
              <w:spacing w:after="0" w:line="240" w:lineRule="auto"/>
              <w:jc w:val="center"/>
              <w:rPr>
                <w:b/>
                <w:sz w:val="24"/>
              </w:rPr>
            </w:pPr>
            <w:r w:rsidRPr="00104C78">
              <w:rPr>
                <w:b/>
                <w:sz w:val="24"/>
              </w:rPr>
              <w:lastRenderedPageBreak/>
              <w:t>Topic/Item</w:t>
            </w:r>
          </w:p>
        </w:tc>
        <w:tc>
          <w:tcPr>
            <w:tcW w:w="3510" w:type="dxa"/>
            <w:tcBorders>
              <w:top w:val="double" w:sz="4" w:space="0" w:color="auto"/>
              <w:bottom w:val="double" w:sz="4" w:space="0" w:color="auto"/>
            </w:tcBorders>
            <w:shd w:val="clear" w:color="auto" w:fill="8DB3E2"/>
          </w:tcPr>
          <w:p w:rsidR="00B84F7A" w:rsidRPr="00104C78" w:rsidRDefault="00B84F7A" w:rsidP="00FD0BE5">
            <w:pPr>
              <w:spacing w:after="0" w:line="240" w:lineRule="auto"/>
              <w:jc w:val="center"/>
              <w:rPr>
                <w:b/>
                <w:sz w:val="24"/>
              </w:rPr>
            </w:pPr>
            <w:r>
              <w:rPr>
                <w:b/>
                <w:sz w:val="24"/>
              </w:rPr>
              <w:t>Additional detail</w:t>
            </w:r>
          </w:p>
        </w:tc>
        <w:tc>
          <w:tcPr>
            <w:tcW w:w="1260" w:type="dxa"/>
            <w:tcBorders>
              <w:top w:val="double" w:sz="4" w:space="0" w:color="auto"/>
              <w:bottom w:val="double" w:sz="4" w:space="0" w:color="auto"/>
            </w:tcBorders>
            <w:shd w:val="clear" w:color="auto" w:fill="8DB3E2"/>
          </w:tcPr>
          <w:p w:rsidR="00B84F7A" w:rsidRPr="00104C78" w:rsidRDefault="00B84F7A" w:rsidP="00FD0BE5">
            <w:pPr>
              <w:spacing w:after="0" w:line="240" w:lineRule="auto"/>
              <w:jc w:val="center"/>
              <w:rPr>
                <w:b/>
                <w:sz w:val="24"/>
              </w:rPr>
            </w:pPr>
            <w:r>
              <w:rPr>
                <w:b/>
                <w:sz w:val="24"/>
              </w:rPr>
              <w:t>Item addressed</w:t>
            </w:r>
          </w:p>
        </w:tc>
        <w:tc>
          <w:tcPr>
            <w:tcW w:w="5940" w:type="dxa"/>
            <w:tcBorders>
              <w:top w:val="double" w:sz="4" w:space="0" w:color="auto"/>
              <w:bottom w:val="double" w:sz="4" w:space="0" w:color="auto"/>
              <w:right w:val="double" w:sz="4" w:space="0" w:color="auto"/>
            </w:tcBorders>
            <w:shd w:val="clear" w:color="auto" w:fill="8DB3E2"/>
          </w:tcPr>
          <w:p w:rsidR="00B84F7A" w:rsidRPr="00104C78" w:rsidRDefault="00B84F7A" w:rsidP="00FD0BE5">
            <w:pPr>
              <w:spacing w:after="0" w:line="240" w:lineRule="auto"/>
              <w:jc w:val="center"/>
              <w:rPr>
                <w:b/>
                <w:sz w:val="24"/>
              </w:rPr>
            </w:pPr>
            <w:r>
              <w:rPr>
                <w:b/>
                <w:sz w:val="24"/>
              </w:rPr>
              <w:t>Audit Guidance</w:t>
            </w:r>
          </w:p>
        </w:tc>
      </w:tr>
      <w:tr w:rsidR="003D077D" w:rsidRPr="004C5A1A" w:rsidTr="00456C1C">
        <w:tc>
          <w:tcPr>
            <w:tcW w:w="14760" w:type="dxa"/>
            <w:gridSpan w:val="4"/>
            <w:tcBorders>
              <w:top w:val="double" w:sz="4" w:space="0" w:color="auto"/>
            </w:tcBorders>
            <w:shd w:val="clear" w:color="auto" w:fill="C6D9F1"/>
          </w:tcPr>
          <w:p w:rsidR="003D077D" w:rsidRPr="004C5A1A" w:rsidRDefault="003D077D" w:rsidP="003D077D">
            <w:pPr>
              <w:spacing w:after="0" w:line="240" w:lineRule="auto"/>
              <w:rPr>
                <w:b/>
                <w:sz w:val="28"/>
                <w:szCs w:val="28"/>
              </w:rPr>
            </w:pPr>
            <w:r>
              <w:rPr>
                <w:b/>
                <w:sz w:val="28"/>
                <w:szCs w:val="28"/>
              </w:rPr>
              <w:t xml:space="preserve">Core Objectives – </w:t>
            </w:r>
            <w:r w:rsidR="00F43ED9">
              <w:rPr>
                <w:b/>
                <w:sz w:val="28"/>
                <w:szCs w:val="28"/>
              </w:rPr>
              <w:t>EH</w:t>
            </w:r>
            <w:r>
              <w:rPr>
                <w:b/>
                <w:sz w:val="28"/>
                <w:szCs w:val="28"/>
              </w:rPr>
              <w:t xml:space="preserve"> </w:t>
            </w:r>
            <w:r w:rsidRPr="00E93614">
              <w:rPr>
                <w:b/>
                <w:i/>
                <w:sz w:val="28"/>
                <w:szCs w:val="28"/>
              </w:rPr>
              <w:t>(continued)</w:t>
            </w:r>
          </w:p>
        </w:tc>
      </w:tr>
      <w:tr w:rsidR="00B84F7A" w:rsidRPr="00104C78" w:rsidTr="00456C1C">
        <w:trPr>
          <w:trHeight w:val="2519"/>
        </w:trPr>
        <w:tc>
          <w:tcPr>
            <w:tcW w:w="4050" w:type="dxa"/>
            <w:shd w:val="clear" w:color="auto" w:fill="auto"/>
          </w:tcPr>
          <w:p w:rsidR="00B84F7A" w:rsidRPr="00104C78" w:rsidRDefault="00F43ED9" w:rsidP="00A90808">
            <w:pPr>
              <w:spacing w:after="0" w:line="240" w:lineRule="auto"/>
            </w:pPr>
            <w:r>
              <w:t>EH</w:t>
            </w:r>
            <w:r w:rsidR="0003655B">
              <w:t xml:space="preserve"> #7</w:t>
            </w:r>
            <w:r w:rsidR="00B84F7A" w:rsidRPr="00104C78">
              <w:t>:  Vital Signs</w:t>
            </w:r>
            <w:r w:rsidR="00B84F7A">
              <w:t xml:space="preserve"> </w:t>
            </w:r>
            <w:r w:rsidR="00B84F7A">
              <w:br/>
            </w:r>
          </w:p>
        </w:tc>
        <w:tc>
          <w:tcPr>
            <w:tcW w:w="3510" w:type="dxa"/>
            <w:shd w:val="clear" w:color="auto" w:fill="auto"/>
          </w:tcPr>
          <w:p w:rsidR="0030062D" w:rsidRDefault="00E8401D" w:rsidP="007719E7">
            <w:pPr>
              <w:widowControl w:val="0"/>
              <w:autoSpaceDE w:val="0"/>
              <w:autoSpaceDN w:val="0"/>
              <w:adjustRightInd w:val="0"/>
              <w:spacing w:after="240" w:line="240" w:lineRule="auto"/>
            </w:pPr>
            <w:r>
              <w:t xml:space="preserve">Do &gt; 50% of </w:t>
            </w:r>
            <w:r w:rsidRPr="00E8401D">
              <w:t xml:space="preserve">patients </w:t>
            </w:r>
            <w:r w:rsidR="007719E7">
              <w:rPr>
                <w:rFonts w:cs="Calibri"/>
              </w:rPr>
              <w:t>have vital signs</w:t>
            </w:r>
            <w:r w:rsidRPr="00E8401D">
              <w:rPr>
                <w:rFonts w:cs="Calibri"/>
              </w:rPr>
              <w:t xml:space="preserve"> recorded for all unique patients </w:t>
            </w:r>
            <w:r w:rsidRPr="00E8401D">
              <w:rPr>
                <w:rFonts w:cs="Calibri"/>
                <w:b/>
                <w:bCs/>
              </w:rPr>
              <w:t>ages 2 and over</w:t>
            </w:r>
            <w:r w:rsidR="007719E7">
              <w:rPr>
                <w:rFonts w:cs="Calibri"/>
              </w:rPr>
              <w:t xml:space="preserve">. </w:t>
            </w:r>
          </w:p>
          <w:p w:rsidR="00A90808" w:rsidRPr="00104C78" w:rsidRDefault="00A90808" w:rsidP="007719E7">
            <w:pPr>
              <w:widowControl w:val="0"/>
              <w:autoSpaceDE w:val="0"/>
              <w:autoSpaceDN w:val="0"/>
              <w:adjustRightInd w:val="0"/>
              <w:spacing w:after="240" w:line="240" w:lineRule="auto"/>
            </w:pPr>
            <w:r w:rsidRPr="00F26C87">
              <w:rPr>
                <w:b/>
                <w:highlight w:val="yellow"/>
              </w:rPr>
              <w:t>2013</w:t>
            </w:r>
            <w:r w:rsidRPr="00F26C87">
              <w:rPr>
                <w:highlight w:val="yellow"/>
              </w:rPr>
              <w:t xml:space="preserve"> (optional, required in 2014): BP/Ht/Wt age 3 vs. age 2; exclusion change: “all or nothing” to BP separate from Ht/Wt.</w:t>
            </w:r>
          </w:p>
        </w:tc>
        <w:tc>
          <w:tcPr>
            <w:tcW w:w="1260" w:type="dxa"/>
            <w:shd w:val="clear" w:color="auto" w:fill="auto"/>
          </w:tcPr>
          <w:p w:rsidR="00B84F7A" w:rsidRDefault="00B84F7A" w:rsidP="00FD0BE5">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940" w:type="dxa"/>
            <w:shd w:val="clear" w:color="auto" w:fill="auto"/>
          </w:tcPr>
          <w:p w:rsidR="00B84F7A" w:rsidRDefault="00343627" w:rsidP="00D570C7">
            <w:pPr>
              <w:spacing w:after="0" w:line="240" w:lineRule="auto"/>
            </w:pPr>
            <w:r>
              <w:t>Retain a r</w:t>
            </w:r>
            <w:r w:rsidR="00B84F7A">
              <w:t>ecord of numerator and denominator used for calculating percentage of patients meeting this measure.</w:t>
            </w:r>
          </w:p>
          <w:p w:rsidR="00276D3A" w:rsidRDefault="00276D3A" w:rsidP="00D570C7">
            <w:pPr>
              <w:spacing w:after="0" w:line="240" w:lineRule="auto"/>
            </w:pPr>
          </w:p>
          <w:p w:rsidR="00B84F7A" w:rsidRPr="00104C78" w:rsidRDefault="00B84F7A" w:rsidP="00276D3A">
            <w:pPr>
              <w:spacing w:after="0" w:line="240" w:lineRule="auto"/>
            </w:pPr>
            <w:r w:rsidRPr="00104C78">
              <w:t xml:space="preserve">Documentation of </w:t>
            </w:r>
            <w:r w:rsidR="00276D3A">
              <w:t xml:space="preserve">any </w:t>
            </w:r>
            <w:r w:rsidR="00F43ED9">
              <w:t>EH</w:t>
            </w:r>
            <w:r w:rsidRPr="00104C78">
              <w:t xml:space="preserve"> planning to claim “exclusion</w:t>
            </w:r>
            <w:r w:rsidR="007719E7">
              <w:t>s</w:t>
            </w:r>
            <w:r w:rsidRPr="00104C78">
              <w:t>” and why.</w:t>
            </w:r>
          </w:p>
        </w:tc>
      </w:tr>
      <w:tr w:rsidR="00B84F7A" w:rsidRPr="00104C78" w:rsidTr="00456C1C">
        <w:tc>
          <w:tcPr>
            <w:tcW w:w="4050" w:type="dxa"/>
            <w:shd w:val="clear" w:color="auto" w:fill="auto"/>
          </w:tcPr>
          <w:p w:rsidR="00B84F7A" w:rsidRPr="00104C78" w:rsidRDefault="00F43ED9" w:rsidP="00FD0BE5">
            <w:pPr>
              <w:spacing w:after="0" w:line="240" w:lineRule="auto"/>
            </w:pPr>
            <w:r>
              <w:t>EH</w:t>
            </w:r>
            <w:r w:rsidR="0003655B">
              <w:t xml:space="preserve"> #8</w:t>
            </w:r>
            <w:r w:rsidR="00B84F7A" w:rsidRPr="00104C78">
              <w:t>:  Smoking Status (&gt;13 yrs)</w:t>
            </w:r>
          </w:p>
        </w:tc>
        <w:tc>
          <w:tcPr>
            <w:tcW w:w="3510" w:type="dxa"/>
            <w:shd w:val="clear" w:color="auto" w:fill="auto"/>
          </w:tcPr>
          <w:p w:rsidR="00B84F7A" w:rsidRPr="00104C78" w:rsidRDefault="00B84F7A" w:rsidP="00FD0BE5">
            <w:pPr>
              <w:spacing w:after="0" w:line="240" w:lineRule="auto"/>
            </w:pPr>
            <w:r w:rsidRPr="00C638A5">
              <w:t xml:space="preserve">Do &gt; 50% of patients </w:t>
            </w:r>
            <w:r w:rsidRPr="00F07E4B">
              <w:rPr>
                <w:i/>
              </w:rPr>
              <w:t xml:space="preserve">≥ </w:t>
            </w:r>
            <w:r w:rsidRPr="00C638A5">
              <w:t>13</w:t>
            </w:r>
            <w:r>
              <w:t xml:space="preserve"> years and older </w:t>
            </w:r>
            <w:r w:rsidRPr="00C638A5">
              <w:t xml:space="preserve">have smoking status entered </w:t>
            </w:r>
            <w:r w:rsidRPr="00C638A5">
              <w:rPr>
                <w:iCs/>
              </w:rPr>
              <w:t>as structured data</w:t>
            </w:r>
            <w:r w:rsidRPr="00C638A5">
              <w:t xml:space="preserve"> during the measurement period?</w:t>
            </w:r>
          </w:p>
        </w:tc>
        <w:tc>
          <w:tcPr>
            <w:tcW w:w="1260" w:type="dxa"/>
            <w:shd w:val="clear" w:color="auto" w:fill="auto"/>
          </w:tcPr>
          <w:p w:rsidR="00B84F7A" w:rsidRDefault="00B84F7A" w:rsidP="00FD0BE5">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940" w:type="dxa"/>
            <w:shd w:val="clear" w:color="auto" w:fill="auto"/>
          </w:tcPr>
          <w:p w:rsidR="00B84F7A" w:rsidRPr="00104C78" w:rsidRDefault="00343627" w:rsidP="00FD0BE5">
            <w:pPr>
              <w:spacing w:after="0" w:line="240" w:lineRule="auto"/>
            </w:pPr>
            <w:r>
              <w:t>Retain a r</w:t>
            </w:r>
            <w:r w:rsidR="00B84F7A">
              <w:t>ecord</w:t>
            </w:r>
            <w:r>
              <w:t xml:space="preserve"> of</w:t>
            </w:r>
            <w:r w:rsidR="00B84F7A">
              <w:t xml:space="preserve"> numerator and denominator used for calculating percentage of patients meeting this measure.</w:t>
            </w:r>
          </w:p>
        </w:tc>
      </w:tr>
      <w:tr w:rsidR="00B84F7A" w:rsidRPr="00104C78" w:rsidTr="00456C1C">
        <w:tc>
          <w:tcPr>
            <w:tcW w:w="4050" w:type="dxa"/>
            <w:shd w:val="clear" w:color="auto" w:fill="auto"/>
          </w:tcPr>
          <w:p w:rsidR="00B84F7A" w:rsidRDefault="00F43ED9" w:rsidP="00FD0BE5">
            <w:pPr>
              <w:spacing w:after="0" w:line="240" w:lineRule="auto"/>
            </w:pPr>
            <w:r>
              <w:t>EH</w:t>
            </w:r>
            <w:r w:rsidR="0003655B">
              <w:t xml:space="preserve"> #9</w:t>
            </w:r>
            <w:r w:rsidR="00B84F7A" w:rsidRPr="00104C78">
              <w:t>:  Clinical Quality Measures to CMS</w:t>
            </w:r>
          </w:p>
          <w:p w:rsidR="007719E7" w:rsidRPr="007719E7" w:rsidRDefault="00A90808" w:rsidP="00FD0BE5">
            <w:pPr>
              <w:spacing w:after="0" w:line="240" w:lineRule="auto"/>
              <w:rPr>
                <w:b/>
              </w:rPr>
            </w:pPr>
            <w:r w:rsidRPr="00F26C87">
              <w:rPr>
                <w:b/>
                <w:highlight w:val="yellow"/>
              </w:rPr>
              <w:t>Note: Measure discontinued in 2013</w:t>
            </w:r>
          </w:p>
        </w:tc>
        <w:tc>
          <w:tcPr>
            <w:tcW w:w="3510" w:type="dxa"/>
            <w:shd w:val="clear" w:color="auto" w:fill="auto"/>
          </w:tcPr>
          <w:p w:rsidR="00B84F7A" w:rsidRPr="00512A08" w:rsidRDefault="00B84F7A" w:rsidP="00FD0BE5">
            <w:pPr>
              <w:spacing w:after="0" w:line="240" w:lineRule="auto"/>
              <w:rPr>
                <w:b/>
                <w:color w:val="FF0000"/>
              </w:rPr>
            </w:pPr>
            <w:r w:rsidRPr="00512A08">
              <w:rPr>
                <w:b/>
                <w:color w:val="FF0000"/>
              </w:rPr>
              <w:t xml:space="preserve">Note: as of 2013, </w:t>
            </w:r>
            <w:r w:rsidR="00F43ED9" w:rsidRPr="00512A08">
              <w:rPr>
                <w:b/>
                <w:color w:val="FF0000"/>
              </w:rPr>
              <w:t>EH</w:t>
            </w:r>
            <w:r w:rsidRPr="00512A08">
              <w:rPr>
                <w:b/>
                <w:color w:val="FF0000"/>
              </w:rPr>
              <w:t xml:space="preserve">s will not have to attest to this measure as it was deemed repetitive by CMS (since </w:t>
            </w:r>
            <w:r w:rsidR="00F43ED9" w:rsidRPr="00512A08">
              <w:rPr>
                <w:b/>
                <w:color w:val="FF0000"/>
              </w:rPr>
              <w:t>EH</w:t>
            </w:r>
            <w:r w:rsidRPr="00512A08">
              <w:rPr>
                <w:b/>
                <w:color w:val="FF0000"/>
              </w:rPr>
              <w:t>s have to report CQMs anyway)</w:t>
            </w:r>
          </w:p>
        </w:tc>
        <w:tc>
          <w:tcPr>
            <w:tcW w:w="1260" w:type="dxa"/>
            <w:shd w:val="clear" w:color="auto" w:fill="auto"/>
          </w:tcPr>
          <w:p w:rsidR="00B84F7A" w:rsidRDefault="00B84F7A" w:rsidP="00FD0BE5">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940" w:type="dxa"/>
            <w:shd w:val="clear" w:color="auto" w:fill="auto"/>
          </w:tcPr>
          <w:p w:rsidR="00B84F7A" w:rsidRPr="00104C78" w:rsidRDefault="00B84F7A" w:rsidP="00FD0BE5">
            <w:pPr>
              <w:spacing w:after="0" w:line="240" w:lineRule="auto"/>
            </w:pPr>
          </w:p>
        </w:tc>
      </w:tr>
    </w:tbl>
    <w:p w:rsidR="00FD0BE5" w:rsidRDefault="00FD0BE5"/>
    <w:p w:rsidR="00DE7E3F" w:rsidRDefault="00DE7E3F"/>
    <w:p w:rsidR="0003655B" w:rsidRDefault="0003655B"/>
    <w:p w:rsidR="0003655B" w:rsidRDefault="0003655B"/>
    <w:p w:rsidR="00E54565" w:rsidRDefault="00E54565"/>
    <w:tbl>
      <w:tblPr>
        <w:tblW w:w="147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0"/>
        <w:gridCol w:w="3510"/>
        <w:gridCol w:w="1260"/>
        <w:gridCol w:w="5940"/>
      </w:tblGrid>
      <w:tr w:rsidR="00DE7E3F" w:rsidRPr="00104C78" w:rsidTr="00456C1C">
        <w:tc>
          <w:tcPr>
            <w:tcW w:w="4050" w:type="dxa"/>
            <w:tcBorders>
              <w:top w:val="double" w:sz="4" w:space="0" w:color="auto"/>
              <w:left w:val="double" w:sz="4" w:space="0" w:color="auto"/>
              <w:bottom w:val="double" w:sz="4" w:space="0" w:color="auto"/>
            </w:tcBorders>
            <w:shd w:val="clear" w:color="auto" w:fill="8DB3E2"/>
          </w:tcPr>
          <w:p w:rsidR="00DE7E3F" w:rsidRPr="00104C78" w:rsidRDefault="00DE7E3F" w:rsidP="008B3267">
            <w:pPr>
              <w:spacing w:after="0" w:line="240" w:lineRule="auto"/>
              <w:jc w:val="center"/>
              <w:rPr>
                <w:b/>
                <w:sz w:val="24"/>
              </w:rPr>
            </w:pPr>
            <w:r w:rsidRPr="00104C78">
              <w:rPr>
                <w:b/>
                <w:sz w:val="24"/>
              </w:rPr>
              <w:lastRenderedPageBreak/>
              <w:t>Topic/Item</w:t>
            </w:r>
          </w:p>
        </w:tc>
        <w:tc>
          <w:tcPr>
            <w:tcW w:w="3510" w:type="dxa"/>
            <w:tcBorders>
              <w:top w:val="double" w:sz="4" w:space="0" w:color="auto"/>
              <w:bottom w:val="double" w:sz="4" w:space="0" w:color="auto"/>
            </w:tcBorders>
            <w:shd w:val="clear" w:color="auto" w:fill="8DB3E2"/>
          </w:tcPr>
          <w:p w:rsidR="00DE7E3F" w:rsidRPr="00104C78" w:rsidRDefault="00DE7E3F" w:rsidP="008B3267">
            <w:pPr>
              <w:spacing w:after="0" w:line="240" w:lineRule="auto"/>
              <w:jc w:val="center"/>
              <w:rPr>
                <w:b/>
                <w:sz w:val="24"/>
              </w:rPr>
            </w:pPr>
            <w:r>
              <w:rPr>
                <w:b/>
                <w:sz w:val="24"/>
              </w:rPr>
              <w:t>Additional detail</w:t>
            </w:r>
          </w:p>
        </w:tc>
        <w:tc>
          <w:tcPr>
            <w:tcW w:w="1260" w:type="dxa"/>
            <w:tcBorders>
              <w:top w:val="double" w:sz="4" w:space="0" w:color="auto"/>
              <w:bottom w:val="double" w:sz="4" w:space="0" w:color="auto"/>
            </w:tcBorders>
            <w:shd w:val="clear" w:color="auto" w:fill="8DB3E2"/>
          </w:tcPr>
          <w:p w:rsidR="00DE7E3F" w:rsidRPr="00104C78" w:rsidRDefault="00DE7E3F" w:rsidP="008B3267">
            <w:pPr>
              <w:spacing w:after="0" w:line="240" w:lineRule="auto"/>
              <w:jc w:val="center"/>
              <w:rPr>
                <w:b/>
                <w:sz w:val="24"/>
              </w:rPr>
            </w:pPr>
            <w:r>
              <w:rPr>
                <w:b/>
                <w:sz w:val="24"/>
              </w:rPr>
              <w:t>Item addressed</w:t>
            </w:r>
          </w:p>
        </w:tc>
        <w:tc>
          <w:tcPr>
            <w:tcW w:w="5940" w:type="dxa"/>
            <w:tcBorders>
              <w:top w:val="double" w:sz="4" w:space="0" w:color="auto"/>
              <w:bottom w:val="double" w:sz="4" w:space="0" w:color="auto"/>
              <w:right w:val="double" w:sz="4" w:space="0" w:color="auto"/>
            </w:tcBorders>
            <w:shd w:val="clear" w:color="auto" w:fill="8DB3E2"/>
          </w:tcPr>
          <w:p w:rsidR="00DE7E3F" w:rsidRPr="00104C78" w:rsidRDefault="00DE7E3F" w:rsidP="008B3267">
            <w:pPr>
              <w:spacing w:after="0" w:line="240" w:lineRule="auto"/>
              <w:jc w:val="center"/>
              <w:rPr>
                <w:b/>
                <w:sz w:val="24"/>
              </w:rPr>
            </w:pPr>
            <w:r>
              <w:rPr>
                <w:b/>
                <w:sz w:val="24"/>
              </w:rPr>
              <w:t>Audit Guidance</w:t>
            </w:r>
          </w:p>
        </w:tc>
      </w:tr>
      <w:tr w:rsidR="00DE7E3F" w:rsidRPr="004C5A1A" w:rsidTr="00456C1C">
        <w:tc>
          <w:tcPr>
            <w:tcW w:w="14760" w:type="dxa"/>
            <w:gridSpan w:val="4"/>
            <w:tcBorders>
              <w:top w:val="double" w:sz="4" w:space="0" w:color="auto"/>
            </w:tcBorders>
            <w:shd w:val="clear" w:color="auto" w:fill="C6D9F1"/>
          </w:tcPr>
          <w:p w:rsidR="00DE7E3F" w:rsidRPr="004C5A1A" w:rsidRDefault="00DE7E3F" w:rsidP="008B3267">
            <w:pPr>
              <w:spacing w:after="0" w:line="240" w:lineRule="auto"/>
              <w:rPr>
                <w:b/>
                <w:sz w:val="28"/>
                <w:szCs w:val="28"/>
              </w:rPr>
            </w:pPr>
            <w:r>
              <w:rPr>
                <w:b/>
                <w:sz w:val="28"/>
                <w:szCs w:val="28"/>
              </w:rPr>
              <w:t xml:space="preserve">Core Objectives – </w:t>
            </w:r>
            <w:r w:rsidR="00F43ED9">
              <w:rPr>
                <w:b/>
                <w:sz w:val="28"/>
                <w:szCs w:val="28"/>
              </w:rPr>
              <w:t>EH</w:t>
            </w:r>
            <w:r>
              <w:rPr>
                <w:b/>
                <w:sz w:val="28"/>
                <w:szCs w:val="28"/>
              </w:rPr>
              <w:t xml:space="preserve"> </w:t>
            </w:r>
            <w:r w:rsidRPr="00E93614">
              <w:rPr>
                <w:b/>
                <w:i/>
                <w:sz w:val="28"/>
                <w:szCs w:val="28"/>
              </w:rPr>
              <w:t>(continued)</w:t>
            </w:r>
          </w:p>
        </w:tc>
      </w:tr>
      <w:tr w:rsidR="00DE7E3F" w:rsidRPr="00104C78" w:rsidTr="00456C1C">
        <w:tc>
          <w:tcPr>
            <w:tcW w:w="4050" w:type="dxa"/>
            <w:tcBorders>
              <w:bottom w:val="single" w:sz="4" w:space="0" w:color="auto"/>
            </w:tcBorders>
            <w:shd w:val="clear" w:color="auto" w:fill="auto"/>
          </w:tcPr>
          <w:p w:rsidR="00DE7E3F" w:rsidRPr="00104C78" w:rsidRDefault="00F43ED9" w:rsidP="008B3267">
            <w:pPr>
              <w:spacing w:after="0" w:line="240" w:lineRule="auto"/>
            </w:pPr>
            <w:r>
              <w:t>EH</w:t>
            </w:r>
            <w:r w:rsidR="0003655B">
              <w:t xml:space="preserve"> #10</w:t>
            </w:r>
            <w:r w:rsidR="00DE7E3F">
              <w:t>:  Clinical Decision Support (CDS)</w:t>
            </w:r>
            <w:r w:rsidR="00DE7E3F" w:rsidRPr="00104C78">
              <w:t xml:space="preserve"> Rule</w:t>
            </w:r>
          </w:p>
        </w:tc>
        <w:tc>
          <w:tcPr>
            <w:tcW w:w="3510" w:type="dxa"/>
            <w:shd w:val="clear" w:color="auto" w:fill="auto"/>
          </w:tcPr>
          <w:p w:rsidR="0003655B" w:rsidRDefault="0003655B" w:rsidP="0003655B">
            <w:pPr>
              <w:spacing w:after="0" w:line="240" w:lineRule="auto"/>
            </w:pPr>
            <w:r>
              <w:t>Have you created or implemented</w:t>
            </w:r>
            <w:r w:rsidR="00DE7E3F" w:rsidRPr="00C638A5">
              <w:t xml:space="preserve"> at least 1 CDS r</w:t>
            </w:r>
            <w:r>
              <w:t>ule relevant to a</w:t>
            </w:r>
            <w:r w:rsidR="00DE7E3F" w:rsidRPr="00C638A5">
              <w:t xml:space="preserve"> high priority</w:t>
            </w:r>
            <w:r>
              <w:t xml:space="preserve"> hospital condition</w:t>
            </w:r>
            <w:r w:rsidR="00DE7E3F" w:rsidRPr="00C638A5">
              <w:t xml:space="preserve"> along with </w:t>
            </w:r>
            <w:r>
              <w:t xml:space="preserve">the ability to track compliance? </w:t>
            </w:r>
          </w:p>
          <w:p w:rsidR="0003655B" w:rsidRDefault="0003655B" w:rsidP="0003655B">
            <w:pPr>
              <w:spacing w:after="0" w:line="240" w:lineRule="auto"/>
            </w:pPr>
          </w:p>
          <w:p w:rsidR="00DE7E3F" w:rsidRPr="00104C78" w:rsidRDefault="00DE7E3F" w:rsidP="0003655B">
            <w:pPr>
              <w:spacing w:after="0" w:line="240" w:lineRule="auto"/>
            </w:pPr>
            <w:r w:rsidRPr="00F07E4B">
              <w:rPr>
                <w:b/>
              </w:rPr>
              <w:t>NOTE:</w:t>
            </w:r>
            <w:r>
              <w:t xml:space="preserve"> </w:t>
            </w:r>
            <w:r w:rsidRPr="00F07E4B">
              <w:rPr>
                <w:i/>
              </w:rPr>
              <w:t>Drug-drug; drug-allergy checking may NOT be used to fulfill this measure.</w:t>
            </w:r>
          </w:p>
        </w:tc>
        <w:tc>
          <w:tcPr>
            <w:tcW w:w="1260" w:type="dxa"/>
            <w:shd w:val="clear" w:color="auto" w:fill="auto"/>
          </w:tcPr>
          <w:p w:rsidR="00DE7E3F" w:rsidRDefault="00DE7E3F" w:rsidP="008B3267">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940" w:type="dxa"/>
            <w:shd w:val="clear" w:color="auto" w:fill="auto"/>
          </w:tcPr>
          <w:p w:rsidR="00DE7E3F" w:rsidRDefault="00DE7E3F" w:rsidP="008B3267">
            <w:pPr>
              <w:spacing w:after="0" w:line="240" w:lineRule="auto"/>
            </w:pPr>
            <w:r w:rsidRPr="00104C78">
              <w:t>Screenshot of CDS rule activated in EHR.</w:t>
            </w:r>
            <w:r w:rsidR="004C5D21">
              <w:t xml:space="preserve"> </w:t>
            </w:r>
          </w:p>
          <w:p w:rsidR="004C5D21" w:rsidRPr="00104C78" w:rsidRDefault="004C5D21" w:rsidP="008B3267">
            <w:pPr>
              <w:spacing w:after="0" w:line="240" w:lineRule="auto"/>
            </w:pPr>
            <w:r>
              <w:t xml:space="preserve">Note: Auditors have requested evidence that the CDS rule is implemented for the entire measurement period.  This has caused difficulty for some EHRs that don’t provide this level of audit reports.  </w:t>
            </w:r>
            <w:r w:rsidR="001B6FFD">
              <w:t>If your EHR offers the ability for EPs to “shut off” the CDS rule, save screen shots that show the CDS rule implemented at the start, middle and end the measurement period.  If EPs are not able to change the CDS settings themselves, take a screen shot of the CDS setting as “on”.  We also recommend a signed note/email from the CIO/CMIO/informatics that states the CDS rule was “on” for the entire reporting period.</w:t>
            </w:r>
          </w:p>
        </w:tc>
      </w:tr>
      <w:tr w:rsidR="00D570C7" w:rsidRPr="00104C78" w:rsidTr="00456C1C">
        <w:tc>
          <w:tcPr>
            <w:tcW w:w="4050" w:type="dxa"/>
            <w:tcBorders>
              <w:top w:val="single" w:sz="4" w:space="0" w:color="auto"/>
              <w:left w:val="single" w:sz="4" w:space="0" w:color="auto"/>
              <w:bottom w:val="nil"/>
              <w:right w:val="single" w:sz="4" w:space="0" w:color="auto"/>
            </w:tcBorders>
            <w:shd w:val="clear" w:color="auto" w:fill="auto"/>
          </w:tcPr>
          <w:p w:rsidR="00D570C7" w:rsidRPr="00104C78" w:rsidRDefault="00F43ED9" w:rsidP="00D570C7">
            <w:pPr>
              <w:spacing w:after="0" w:line="240" w:lineRule="auto"/>
            </w:pPr>
            <w:r>
              <w:t>EH</w:t>
            </w:r>
            <w:r w:rsidR="0003655B">
              <w:t xml:space="preserve"> #11</w:t>
            </w:r>
            <w:r w:rsidR="00D570C7" w:rsidRPr="00104C78">
              <w:t>:  e-Copy of Health Information</w:t>
            </w:r>
          </w:p>
        </w:tc>
        <w:tc>
          <w:tcPr>
            <w:tcW w:w="3510" w:type="dxa"/>
            <w:tcBorders>
              <w:top w:val="single" w:sz="4" w:space="0" w:color="auto"/>
              <w:left w:val="single" w:sz="4" w:space="0" w:color="auto"/>
            </w:tcBorders>
            <w:shd w:val="clear" w:color="auto" w:fill="auto"/>
          </w:tcPr>
          <w:p w:rsidR="00D570C7" w:rsidRPr="00173D3D" w:rsidRDefault="00D570C7" w:rsidP="00D570C7">
            <w:pPr>
              <w:pStyle w:val="NumberedListwithoutindent"/>
              <w:numPr>
                <w:ilvl w:val="0"/>
                <w:numId w:val="0"/>
              </w:numPr>
              <w:rPr>
                <w:lang w:val="en-US" w:eastAsia="en-US"/>
              </w:rPr>
            </w:pPr>
            <w:r w:rsidRPr="00173D3D">
              <w:rPr>
                <w:lang w:val="en-US" w:eastAsia="en-US"/>
              </w:rPr>
              <w:t>Are you providing &gt;50% of all patients</w:t>
            </w:r>
            <w:r w:rsidR="00FD6690">
              <w:rPr>
                <w:lang w:val="en-US" w:eastAsia="en-US"/>
              </w:rPr>
              <w:t xml:space="preserve"> (POS 21 and 23)</w:t>
            </w:r>
            <w:r w:rsidRPr="00173D3D">
              <w:rPr>
                <w:lang w:val="en-US" w:eastAsia="en-US"/>
              </w:rPr>
              <w:t xml:space="preserve"> who request an electronic copy of their health inf</w:t>
            </w:r>
            <w:r w:rsidR="00FD6690">
              <w:rPr>
                <w:lang w:val="en-US" w:eastAsia="en-US"/>
              </w:rPr>
              <w:t xml:space="preserve">ormation within 3 business days (including diagnostic </w:t>
            </w:r>
          </w:p>
        </w:tc>
        <w:tc>
          <w:tcPr>
            <w:tcW w:w="1260" w:type="dxa"/>
            <w:tcBorders>
              <w:top w:val="single" w:sz="4" w:space="0" w:color="auto"/>
            </w:tcBorders>
            <w:shd w:val="clear" w:color="auto" w:fill="auto"/>
          </w:tcPr>
          <w:p w:rsidR="00D570C7" w:rsidRDefault="00D570C7" w:rsidP="00D570C7">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940" w:type="dxa"/>
            <w:tcBorders>
              <w:top w:val="single" w:sz="4" w:space="0" w:color="auto"/>
            </w:tcBorders>
            <w:shd w:val="clear" w:color="auto" w:fill="auto"/>
          </w:tcPr>
          <w:p w:rsidR="00D570C7" w:rsidRPr="00104C78" w:rsidRDefault="00D570C7" w:rsidP="00D570C7">
            <w:pPr>
              <w:spacing w:after="0" w:line="240" w:lineRule="auto"/>
            </w:pPr>
            <w:r w:rsidRPr="00104C78">
              <w:t>Report listing which patients requested, when, and “fulfillment” date</w:t>
            </w:r>
          </w:p>
          <w:p w:rsidR="00D570C7" w:rsidRPr="00104C78" w:rsidRDefault="00D570C7" w:rsidP="00D570C7">
            <w:pPr>
              <w:spacing w:after="0" w:line="240" w:lineRule="auto"/>
            </w:pPr>
          </w:p>
        </w:tc>
      </w:tr>
      <w:tr w:rsidR="00D570C7" w:rsidRPr="00104C78" w:rsidTr="00456C1C">
        <w:tc>
          <w:tcPr>
            <w:tcW w:w="4050" w:type="dxa"/>
            <w:tcBorders>
              <w:top w:val="nil"/>
              <w:left w:val="single" w:sz="4" w:space="0" w:color="auto"/>
              <w:bottom w:val="nil"/>
              <w:right w:val="single" w:sz="4" w:space="0" w:color="auto"/>
            </w:tcBorders>
            <w:shd w:val="clear" w:color="auto" w:fill="auto"/>
          </w:tcPr>
          <w:p w:rsidR="00D570C7" w:rsidRPr="00104C78" w:rsidRDefault="00D570C7" w:rsidP="00D570C7">
            <w:pPr>
              <w:spacing w:after="0" w:line="240" w:lineRule="auto"/>
            </w:pPr>
          </w:p>
        </w:tc>
        <w:tc>
          <w:tcPr>
            <w:tcW w:w="3510" w:type="dxa"/>
            <w:tcBorders>
              <w:left w:val="single" w:sz="4" w:space="0" w:color="auto"/>
            </w:tcBorders>
            <w:shd w:val="clear" w:color="auto" w:fill="auto"/>
          </w:tcPr>
          <w:p w:rsidR="00D570C7" w:rsidRPr="00173D3D" w:rsidRDefault="00D570C7" w:rsidP="00D570C7">
            <w:pPr>
              <w:pStyle w:val="NumberedListwithoutindent"/>
              <w:numPr>
                <w:ilvl w:val="0"/>
                <w:numId w:val="0"/>
              </w:numPr>
              <w:rPr>
                <w:lang w:val="en-US" w:eastAsia="en-US"/>
              </w:rPr>
            </w:pPr>
            <w:r w:rsidRPr="00173D3D">
              <w:rPr>
                <w:lang w:val="en-US" w:eastAsia="en-US"/>
              </w:rPr>
              <w:t>What format do you plan to provide this in: patient portal linked to your EHR, PHR, USB/Flash drive, CD, other?</w:t>
            </w:r>
          </w:p>
        </w:tc>
        <w:tc>
          <w:tcPr>
            <w:tcW w:w="1260" w:type="dxa"/>
            <w:shd w:val="clear" w:color="auto" w:fill="auto"/>
          </w:tcPr>
          <w:p w:rsidR="00D570C7" w:rsidRDefault="00D570C7" w:rsidP="00D570C7">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940" w:type="dxa"/>
            <w:shd w:val="clear" w:color="auto" w:fill="auto"/>
          </w:tcPr>
          <w:p w:rsidR="00D570C7" w:rsidRPr="00104C78" w:rsidRDefault="00D570C7" w:rsidP="00D570C7">
            <w:pPr>
              <w:spacing w:after="0" w:line="240" w:lineRule="auto"/>
            </w:pPr>
          </w:p>
        </w:tc>
      </w:tr>
      <w:tr w:rsidR="003D077D" w:rsidRPr="00104C78" w:rsidTr="00456C1C">
        <w:tc>
          <w:tcPr>
            <w:tcW w:w="4050" w:type="dxa"/>
            <w:tcBorders>
              <w:top w:val="nil"/>
              <w:left w:val="single" w:sz="4" w:space="0" w:color="auto"/>
              <w:bottom w:val="single" w:sz="4" w:space="0" w:color="auto"/>
              <w:right w:val="single" w:sz="4" w:space="0" w:color="auto"/>
            </w:tcBorders>
            <w:shd w:val="clear" w:color="auto" w:fill="auto"/>
          </w:tcPr>
          <w:p w:rsidR="003D077D" w:rsidRPr="00104C78" w:rsidRDefault="003D077D" w:rsidP="00FD0BE5">
            <w:pPr>
              <w:spacing w:after="0" w:line="240" w:lineRule="auto"/>
            </w:pPr>
          </w:p>
        </w:tc>
        <w:tc>
          <w:tcPr>
            <w:tcW w:w="3510" w:type="dxa"/>
            <w:tcBorders>
              <w:left w:val="single" w:sz="4" w:space="0" w:color="auto"/>
            </w:tcBorders>
            <w:shd w:val="clear" w:color="auto" w:fill="auto"/>
          </w:tcPr>
          <w:p w:rsidR="003D077D" w:rsidRPr="00104C78" w:rsidRDefault="003D077D" w:rsidP="00FD0BE5">
            <w:pPr>
              <w:spacing w:after="0" w:line="240" w:lineRule="auto"/>
            </w:pPr>
            <w:r w:rsidRPr="00C638A5">
              <w:t>Do you have a process to track request &amp; fulfillment of the request?  Is the process documented?</w:t>
            </w:r>
          </w:p>
        </w:tc>
        <w:tc>
          <w:tcPr>
            <w:tcW w:w="1260" w:type="dxa"/>
            <w:shd w:val="clear" w:color="auto" w:fill="auto"/>
          </w:tcPr>
          <w:p w:rsidR="003D077D" w:rsidRDefault="003D077D" w:rsidP="00FD0BE5">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940" w:type="dxa"/>
            <w:shd w:val="clear" w:color="auto" w:fill="auto"/>
          </w:tcPr>
          <w:p w:rsidR="003D077D" w:rsidRPr="00104C78" w:rsidRDefault="00D570C7" w:rsidP="00FD0BE5">
            <w:pPr>
              <w:spacing w:after="0" w:line="240" w:lineRule="auto"/>
            </w:pPr>
            <w:r>
              <w:t>Retain documentation of the process / workflow and options for a patient to receive their PHI in electronic format.</w:t>
            </w:r>
          </w:p>
        </w:tc>
      </w:tr>
    </w:tbl>
    <w:p w:rsidR="00DE7E3F" w:rsidRDefault="00DE7E3F"/>
    <w:tbl>
      <w:tblPr>
        <w:tblW w:w="147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0"/>
        <w:gridCol w:w="3510"/>
        <w:gridCol w:w="1260"/>
        <w:gridCol w:w="5940"/>
      </w:tblGrid>
      <w:tr w:rsidR="00DE7E3F" w:rsidRPr="00104C78" w:rsidTr="00456C1C">
        <w:tc>
          <w:tcPr>
            <w:tcW w:w="4050" w:type="dxa"/>
            <w:tcBorders>
              <w:top w:val="double" w:sz="4" w:space="0" w:color="auto"/>
              <w:left w:val="double" w:sz="4" w:space="0" w:color="auto"/>
              <w:bottom w:val="double" w:sz="4" w:space="0" w:color="auto"/>
            </w:tcBorders>
            <w:shd w:val="clear" w:color="auto" w:fill="8DB3E2"/>
          </w:tcPr>
          <w:p w:rsidR="00DE7E3F" w:rsidRPr="00104C78" w:rsidRDefault="00DE7E3F" w:rsidP="008B3267">
            <w:pPr>
              <w:spacing w:after="0" w:line="240" w:lineRule="auto"/>
              <w:jc w:val="center"/>
              <w:rPr>
                <w:b/>
                <w:sz w:val="24"/>
              </w:rPr>
            </w:pPr>
            <w:r w:rsidRPr="00104C78">
              <w:rPr>
                <w:b/>
                <w:sz w:val="24"/>
              </w:rPr>
              <w:lastRenderedPageBreak/>
              <w:t>Topic/Item</w:t>
            </w:r>
          </w:p>
        </w:tc>
        <w:tc>
          <w:tcPr>
            <w:tcW w:w="3510" w:type="dxa"/>
            <w:tcBorders>
              <w:top w:val="double" w:sz="4" w:space="0" w:color="auto"/>
              <w:bottom w:val="double" w:sz="4" w:space="0" w:color="auto"/>
            </w:tcBorders>
            <w:shd w:val="clear" w:color="auto" w:fill="8DB3E2"/>
          </w:tcPr>
          <w:p w:rsidR="00DE7E3F" w:rsidRPr="00104C78" w:rsidRDefault="00DE7E3F" w:rsidP="008B3267">
            <w:pPr>
              <w:spacing w:after="0" w:line="240" w:lineRule="auto"/>
              <w:jc w:val="center"/>
              <w:rPr>
                <w:b/>
                <w:sz w:val="24"/>
              </w:rPr>
            </w:pPr>
            <w:r>
              <w:rPr>
                <w:b/>
                <w:sz w:val="24"/>
              </w:rPr>
              <w:t>Additional detail</w:t>
            </w:r>
          </w:p>
        </w:tc>
        <w:tc>
          <w:tcPr>
            <w:tcW w:w="1260" w:type="dxa"/>
            <w:tcBorders>
              <w:top w:val="double" w:sz="4" w:space="0" w:color="auto"/>
              <w:bottom w:val="double" w:sz="4" w:space="0" w:color="auto"/>
            </w:tcBorders>
            <w:shd w:val="clear" w:color="auto" w:fill="8DB3E2"/>
          </w:tcPr>
          <w:p w:rsidR="00DE7E3F" w:rsidRPr="00104C78" w:rsidRDefault="00DE7E3F" w:rsidP="008B3267">
            <w:pPr>
              <w:spacing w:after="0" w:line="240" w:lineRule="auto"/>
              <w:jc w:val="center"/>
              <w:rPr>
                <w:b/>
                <w:sz w:val="24"/>
              </w:rPr>
            </w:pPr>
            <w:r>
              <w:rPr>
                <w:b/>
                <w:sz w:val="24"/>
              </w:rPr>
              <w:t>Item addressed</w:t>
            </w:r>
          </w:p>
        </w:tc>
        <w:tc>
          <w:tcPr>
            <w:tcW w:w="5940" w:type="dxa"/>
            <w:tcBorders>
              <w:top w:val="double" w:sz="4" w:space="0" w:color="auto"/>
              <w:bottom w:val="double" w:sz="4" w:space="0" w:color="auto"/>
              <w:right w:val="double" w:sz="4" w:space="0" w:color="auto"/>
            </w:tcBorders>
            <w:shd w:val="clear" w:color="auto" w:fill="8DB3E2"/>
          </w:tcPr>
          <w:p w:rsidR="00DE7E3F" w:rsidRPr="00104C78" w:rsidRDefault="00DE7E3F" w:rsidP="008B3267">
            <w:pPr>
              <w:spacing w:after="0" w:line="240" w:lineRule="auto"/>
              <w:jc w:val="center"/>
              <w:rPr>
                <w:b/>
                <w:sz w:val="24"/>
              </w:rPr>
            </w:pPr>
            <w:r>
              <w:rPr>
                <w:b/>
                <w:sz w:val="24"/>
              </w:rPr>
              <w:t>Audit Guidance</w:t>
            </w:r>
          </w:p>
        </w:tc>
      </w:tr>
      <w:tr w:rsidR="00DE7E3F" w:rsidRPr="004C5A1A" w:rsidTr="00456C1C">
        <w:tc>
          <w:tcPr>
            <w:tcW w:w="14760" w:type="dxa"/>
            <w:gridSpan w:val="4"/>
            <w:tcBorders>
              <w:top w:val="double" w:sz="4" w:space="0" w:color="auto"/>
              <w:bottom w:val="single" w:sz="4" w:space="0" w:color="auto"/>
            </w:tcBorders>
            <w:shd w:val="clear" w:color="auto" w:fill="C6D9F1"/>
          </w:tcPr>
          <w:p w:rsidR="00DE7E3F" w:rsidRPr="004C5A1A" w:rsidRDefault="00DE7E3F" w:rsidP="008B3267">
            <w:pPr>
              <w:spacing w:after="0" w:line="240" w:lineRule="auto"/>
              <w:rPr>
                <w:b/>
                <w:sz w:val="28"/>
                <w:szCs w:val="28"/>
              </w:rPr>
            </w:pPr>
            <w:r>
              <w:rPr>
                <w:b/>
                <w:sz w:val="28"/>
                <w:szCs w:val="28"/>
              </w:rPr>
              <w:t xml:space="preserve">Core Objectives – </w:t>
            </w:r>
            <w:r w:rsidR="00F43ED9">
              <w:rPr>
                <w:b/>
                <w:sz w:val="28"/>
                <w:szCs w:val="28"/>
              </w:rPr>
              <w:t>EH</w:t>
            </w:r>
            <w:r>
              <w:rPr>
                <w:b/>
                <w:sz w:val="28"/>
                <w:szCs w:val="28"/>
              </w:rPr>
              <w:t xml:space="preserve"> </w:t>
            </w:r>
            <w:r w:rsidRPr="00E93614">
              <w:rPr>
                <w:b/>
                <w:i/>
                <w:sz w:val="28"/>
                <w:szCs w:val="28"/>
              </w:rPr>
              <w:t>(continued)</w:t>
            </w:r>
          </w:p>
        </w:tc>
      </w:tr>
      <w:tr w:rsidR="00E54565" w:rsidRPr="00104C78" w:rsidTr="00456C1C">
        <w:tc>
          <w:tcPr>
            <w:tcW w:w="4050" w:type="dxa"/>
            <w:tcBorders>
              <w:top w:val="single" w:sz="4" w:space="0" w:color="auto"/>
              <w:bottom w:val="single" w:sz="4" w:space="0" w:color="auto"/>
            </w:tcBorders>
            <w:shd w:val="clear" w:color="auto" w:fill="auto"/>
          </w:tcPr>
          <w:p w:rsidR="00E54565" w:rsidRPr="00104C78" w:rsidRDefault="00E54565" w:rsidP="00E54565">
            <w:pPr>
              <w:spacing w:after="0" w:line="240" w:lineRule="auto"/>
            </w:pPr>
            <w:r>
              <w:t>EH #12</w:t>
            </w:r>
            <w:r w:rsidRPr="00104C78">
              <w:t xml:space="preserve">:  </w:t>
            </w:r>
            <w:r>
              <w:t>Electronic Copy of Discharge Instructions</w:t>
            </w:r>
          </w:p>
        </w:tc>
        <w:tc>
          <w:tcPr>
            <w:tcW w:w="3510" w:type="dxa"/>
            <w:tcBorders>
              <w:bottom w:val="single" w:sz="4" w:space="0" w:color="auto"/>
            </w:tcBorders>
            <w:shd w:val="clear" w:color="auto" w:fill="auto"/>
          </w:tcPr>
          <w:p w:rsidR="00E54565" w:rsidRPr="00173D3D" w:rsidRDefault="00E54565" w:rsidP="00E54565">
            <w:pPr>
              <w:pStyle w:val="ColorfulShading-Accent31"/>
              <w:spacing w:after="0" w:line="240" w:lineRule="auto"/>
              <w:ind w:left="0"/>
              <w:contextualSpacing/>
              <w:rPr>
                <w:lang w:val="en-US" w:eastAsia="en-US"/>
              </w:rPr>
            </w:pPr>
            <w:r w:rsidRPr="00173D3D">
              <w:rPr>
                <w:lang w:val="en-US" w:eastAsia="en-US"/>
              </w:rPr>
              <w:t>Are you providing</w:t>
            </w:r>
            <w:r>
              <w:rPr>
                <w:lang w:val="en-US" w:eastAsia="en-US"/>
              </w:rPr>
              <w:t xml:space="preserve"> an</w:t>
            </w:r>
            <w:r w:rsidRPr="00173D3D">
              <w:rPr>
                <w:lang w:val="en-US" w:eastAsia="en-US"/>
              </w:rPr>
              <w:t xml:space="preserve"> </w:t>
            </w:r>
            <w:r>
              <w:t>electronic copy of discharge instructions</w:t>
            </w:r>
            <w:r w:rsidRPr="00173D3D">
              <w:rPr>
                <w:lang w:val="en-US" w:eastAsia="en-US"/>
              </w:rPr>
              <w:t xml:space="preserve"> </w:t>
            </w:r>
            <w:r>
              <w:rPr>
                <w:lang w:val="en-US" w:eastAsia="en-US"/>
              </w:rPr>
              <w:t xml:space="preserve">to </w:t>
            </w:r>
            <w:r w:rsidRPr="00173D3D">
              <w:rPr>
                <w:lang w:val="en-US" w:eastAsia="en-US"/>
              </w:rPr>
              <w:t xml:space="preserve">&gt;50% of all </w:t>
            </w:r>
            <w:r>
              <w:rPr>
                <w:lang w:val="en-US" w:eastAsia="en-US"/>
              </w:rPr>
              <w:t>patients (POS 21 or 23) who request it</w:t>
            </w:r>
            <w:r w:rsidRPr="00173D3D">
              <w:rPr>
                <w:lang w:val="en-US" w:eastAsia="en-US"/>
              </w:rPr>
              <w:t>?</w:t>
            </w:r>
          </w:p>
        </w:tc>
        <w:tc>
          <w:tcPr>
            <w:tcW w:w="1260" w:type="dxa"/>
            <w:tcBorders>
              <w:bottom w:val="single" w:sz="4" w:space="0" w:color="auto"/>
            </w:tcBorders>
            <w:shd w:val="clear" w:color="auto" w:fill="auto"/>
          </w:tcPr>
          <w:p w:rsidR="00E54565" w:rsidRDefault="00E54565" w:rsidP="00E54565">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940" w:type="dxa"/>
            <w:tcBorders>
              <w:bottom w:val="single" w:sz="4" w:space="0" w:color="auto"/>
            </w:tcBorders>
            <w:shd w:val="clear" w:color="auto" w:fill="auto"/>
          </w:tcPr>
          <w:p w:rsidR="00E54565" w:rsidRDefault="00E54565" w:rsidP="00E54565">
            <w:pPr>
              <w:spacing w:after="0" w:line="240" w:lineRule="auto"/>
            </w:pPr>
            <w:r>
              <w:t>Retain a record of numerator and denominator used for calculating percentage of patients meeting this measure.</w:t>
            </w:r>
          </w:p>
          <w:p w:rsidR="00E54565" w:rsidRDefault="00E54565" w:rsidP="00E54565">
            <w:pPr>
              <w:spacing w:after="0" w:line="240" w:lineRule="auto"/>
            </w:pPr>
          </w:p>
          <w:p w:rsidR="00E54565" w:rsidRDefault="00E54565" w:rsidP="00E54565">
            <w:pPr>
              <w:spacing w:after="0" w:line="240" w:lineRule="auto"/>
            </w:pPr>
            <w:r>
              <w:t>Compile d</w:t>
            </w:r>
            <w:r w:rsidRPr="00104C78">
              <w:t>ata dictionary</w:t>
            </w:r>
            <w:r>
              <w:t xml:space="preserve"> (type and source of all data)</w:t>
            </w:r>
            <w:r w:rsidRPr="00104C78">
              <w:t xml:space="preserve"> for </w:t>
            </w:r>
            <w:r>
              <w:t>discharge summary.</w:t>
            </w:r>
          </w:p>
          <w:p w:rsidR="00E54565" w:rsidRPr="00104C78" w:rsidRDefault="00E54565" w:rsidP="00E54565">
            <w:pPr>
              <w:spacing w:after="0" w:line="240" w:lineRule="auto"/>
            </w:pPr>
          </w:p>
          <w:p w:rsidR="00E54565" w:rsidRPr="00104C78" w:rsidRDefault="00E54565" w:rsidP="00E54565">
            <w:pPr>
              <w:spacing w:after="0" w:line="240" w:lineRule="auto"/>
            </w:pPr>
            <w:r w:rsidRPr="00104C78">
              <w:t xml:space="preserve">Written procedure/diagram of workflow for each medium </w:t>
            </w:r>
            <w:r>
              <w:t>offered to patients: patient health record (</w:t>
            </w:r>
            <w:r w:rsidRPr="00104C78">
              <w:t>PHR</w:t>
            </w:r>
            <w:r>
              <w:t>)</w:t>
            </w:r>
            <w:r w:rsidRPr="00104C78">
              <w:t>, p</w:t>
            </w:r>
            <w:r>
              <w:t>atient</w:t>
            </w:r>
            <w:r w:rsidRPr="00104C78">
              <w:t xml:space="preserve"> portal, sec</w:t>
            </w:r>
            <w:r>
              <w:t>ure e-mail, CD/USB, paper copy, etc.</w:t>
            </w:r>
          </w:p>
        </w:tc>
      </w:tr>
      <w:tr w:rsidR="00E54565" w:rsidRPr="00104C78" w:rsidTr="00456C1C">
        <w:tc>
          <w:tcPr>
            <w:tcW w:w="4050" w:type="dxa"/>
            <w:tcBorders>
              <w:bottom w:val="single" w:sz="4" w:space="0" w:color="auto"/>
            </w:tcBorders>
            <w:shd w:val="clear" w:color="auto" w:fill="auto"/>
          </w:tcPr>
          <w:p w:rsidR="00E54565" w:rsidRDefault="00E54565" w:rsidP="00E54565">
            <w:pPr>
              <w:spacing w:after="0" w:line="240" w:lineRule="auto"/>
            </w:pPr>
            <w:r>
              <w:t>EH #13</w:t>
            </w:r>
            <w:r w:rsidRPr="00104C78">
              <w:t>:  Clinical Data Exchange</w:t>
            </w:r>
          </w:p>
          <w:p w:rsidR="00A90808" w:rsidRPr="00993BF0" w:rsidRDefault="00A90808" w:rsidP="00A90808">
            <w:pPr>
              <w:pStyle w:val="ColorfulShading-Accent31"/>
              <w:spacing w:after="0" w:line="240" w:lineRule="auto"/>
              <w:ind w:left="0"/>
              <w:contextualSpacing/>
              <w:rPr>
                <w:b/>
                <w:lang w:val="en-US" w:eastAsia="en-US"/>
              </w:rPr>
            </w:pPr>
            <w:r w:rsidRPr="00993BF0">
              <w:rPr>
                <w:b/>
                <w:highlight w:val="yellow"/>
                <w:lang w:val="en-US" w:eastAsia="en-US"/>
              </w:rPr>
              <w:t>Note: This measure will no longer be required as of 2013.</w:t>
            </w:r>
            <w:r w:rsidRPr="00993BF0">
              <w:rPr>
                <w:b/>
                <w:lang w:val="en-US" w:eastAsia="en-US"/>
              </w:rPr>
              <w:t xml:space="preserve"> It will be replaced in Stage 2  (2014 and thereafter) with other health information exchange objectives.</w:t>
            </w:r>
          </w:p>
          <w:p w:rsidR="00A90808" w:rsidRPr="00104C78" w:rsidRDefault="00A90808" w:rsidP="00E54565">
            <w:pPr>
              <w:spacing w:after="0" w:line="240" w:lineRule="auto"/>
            </w:pPr>
          </w:p>
        </w:tc>
        <w:tc>
          <w:tcPr>
            <w:tcW w:w="3510" w:type="dxa"/>
            <w:shd w:val="clear" w:color="auto" w:fill="auto"/>
          </w:tcPr>
          <w:p w:rsidR="00E54565" w:rsidRPr="00173D3D" w:rsidRDefault="00E54565" w:rsidP="00E54565">
            <w:pPr>
              <w:pStyle w:val="ColorfulShading-Accent31"/>
              <w:spacing w:after="0" w:line="240" w:lineRule="auto"/>
              <w:ind w:left="0"/>
              <w:contextualSpacing/>
              <w:rPr>
                <w:b/>
                <w:lang w:val="en-US" w:eastAsia="en-US"/>
              </w:rPr>
            </w:pPr>
            <w:r>
              <w:t>Have you tested your c</w:t>
            </w:r>
            <w:r w:rsidRPr="00487BFF">
              <w:t>apability of electronic exchange of key information (Ex: d/c summary, procedures, prob list, med list, allergies, test results</w:t>
            </w:r>
            <w:r>
              <w:t>) at least once during the year?</w:t>
            </w:r>
          </w:p>
        </w:tc>
        <w:tc>
          <w:tcPr>
            <w:tcW w:w="1260" w:type="dxa"/>
            <w:shd w:val="clear" w:color="auto" w:fill="auto"/>
          </w:tcPr>
          <w:p w:rsidR="00E54565" w:rsidRDefault="00E54565" w:rsidP="00E54565">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940" w:type="dxa"/>
            <w:shd w:val="clear" w:color="auto" w:fill="auto"/>
          </w:tcPr>
          <w:p w:rsidR="00E54565" w:rsidRPr="00104C78" w:rsidRDefault="00E54565" w:rsidP="00E54565">
            <w:pPr>
              <w:spacing w:after="0" w:line="240" w:lineRule="auto"/>
            </w:pPr>
          </w:p>
        </w:tc>
      </w:tr>
    </w:tbl>
    <w:p w:rsidR="00DE7E3F" w:rsidRDefault="00DE7E3F"/>
    <w:p w:rsidR="000D0DE7" w:rsidRDefault="000D0DE7"/>
    <w:p w:rsidR="000D0DE7" w:rsidRDefault="000D0DE7"/>
    <w:p w:rsidR="000C0FB4" w:rsidRDefault="000C0FB4"/>
    <w:p w:rsidR="000C0FB4" w:rsidRDefault="000C0FB4"/>
    <w:p w:rsidR="000D0DE7" w:rsidRDefault="000D0DE7"/>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3510"/>
        <w:gridCol w:w="1260"/>
        <w:gridCol w:w="5130"/>
      </w:tblGrid>
      <w:tr w:rsidR="003D077D" w:rsidRPr="00104C78" w:rsidTr="003D077D">
        <w:tc>
          <w:tcPr>
            <w:tcW w:w="3438" w:type="dxa"/>
            <w:tcBorders>
              <w:top w:val="double" w:sz="4" w:space="0" w:color="auto"/>
              <w:left w:val="double" w:sz="4" w:space="0" w:color="auto"/>
              <w:bottom w:val="double" w:sz="4" w:space="0" w:color="auto"/>
            </w:tcBorders>
            <w:shd w:val="clear" w:color="auto" w:fill="8DB3E2"/>
          </w:tcPr>
          <w:p w:rsidR="003D077D" w:rsidRPr="00104C78" w:rsidRDefault="00D570C7" w:rsidP="00FD0BE5">
            <w:pPr>
              <w:spacing w:after="0" w:line="240" w:lineRule="auto"/>
              <w:jc w:val="center"/>
              <w:rPr>
                <w:b/>
                <w:sz w:val="24"/>
              </w:rPr>
            </w:pPr>
            <w:r>
              <w:lastRenderedPageBreak/>
              <w:br w:type="page"/>
            </w:r>
            <w:r w:rsidR="003D077D" w:rsidRPr="00104C78">
              <w:rPr>
                <w:b/>
                <w:sz w:val="24"/>
              </w:rPr>
              <w:t>Topic/Item</w:t>
            </w:r>
          </w:p>
        </w:tc>
        <w:tc>
          <w:tcPr>
            <w:tcW w:w="3510" w:type="dxa"/>
            <w:tcBorders>
              <w:top w:val="double" w:sz="4" w:space="0" w:color="auto"/>
              <w:bottom w:val="double" w:sz="4" w:space="0" w:color="auto"/>
            </w:tcBorders>
            <w:shd w:val="clear" w:color="auto" w:fill="8DB3E2"/>
          </w:tcPr>
          <w:p w:rsidR="003D077D" w:rsidRPr="00104C78" w:rsidRDefault="003D077D" w:rsidP="00FD0BE5">
            <w:pPr>
              <w:spacing w:after="0" w:line="240" w:lineRule="auto"/>
              <w:jc w:val="center"/>
              <w:rPr>
                <w:b/>
                <w:sz w:val="24"/>
              </w:rPr>
            </w:pPr>
            <w:r>
              <w:rPr>
                <w:b/>
                <w:sz w:val="24"/>
              </w:rPr>
              <w:t>Additional detail</w:t>
            </w:r>
          </w:p>
        </w:tc>
        <w:tc>
          <w:tcPr>
            <w:tcW w:w="1260" w:type="dxa"/>
            <w:tcBorders>
              <w:top w:val="double" w:sz="4" w:space="0" w:color="auto"/>
              <w:bottom w:val="double" w:sz="4" w:space="0" w:color="auto"/>
            </w:tcBorders>
            <w:shd w:val="clear" w:color="auto" w:fill="8DB3E2"/>
          </w:tcPr>
          <w:p w:rsidR="003D077D" w:rsidRPr="00104C78" w:rsidRDefault="003D077D" w:rsidP="00FD0BE5">
            <w:pPr>
              <w:spacing w:after="0" w:line="240" w:lineRule="auto"/>
              <w:jc w:val="center"/>
              <w:rPr>
                <w:b/>
                <w:sz w:val="24"/>
              </w:rPr>
            </w:pPr>
            <w:r>
              <w:rPr>
                <w:b/>
                <w:sz w:val="24"/>
              </w:rPr>
              <w:t>Item addressed</w:t>
            </w:r>
          </w:p>
        </w:tc>
        <w:tc>
          <w:tcPr>
            <w:tcW w:w="5130" w:type="dxa"/>
            <w:tcBorders>
              <w:top w:val="double" w:sz="4" w:space="0" w:color="auto"/>
              <w:bottom w:val="double" w:sz="4" w:space="0" w:color="auto"/>
              <w:right w:val="double" w:sz="4" w:space="0" w:color="auto"/>
            </w:tcBorders>
            <w:shd w:val="clear" w:color="auto" w:fill="8DB3E2"/>
          </w:tcPr>
          <w:p w:rsidR="003D077D" w:rsidRPr="00104C78" w:rsidRDefault="003D077D" w:rsidP="00FD0BE5">
            <w:pPr>
              <w:spacing w:after="0" w:line="240" w:lineRule="auto"/>
              <w:jc w:val="center"/>
              <w:rPr>
                <w:b/>
                <w:sz w:val="24"/>
              </w:rPr>
            </w:pPr>
            <w:r>
              <w:rPr>
                <w:b/>
                <w:sz w:val="24"/>
              </w:rPr>
              <w:t>Audit Guidance</w:t>
            </w:r>
          </w:p>
        </w:tc>
      </w:tr>
      <w:tr w:rsidR="003D077D" w:rsidRPr="00104C78" w:rsidTr="003D077D">
        <w:tc>
          <w:tcPr>
            <w:tcW w:w="3438" w:type="dxa"/>
            <w:tcBorders>
              <w:bottom w:val="nil"/>
            </w:tcBorders>
            <w:shd w:val="clear" w:color="auto" w:fill="auto"/>
          </w:tcPr>
          <w:p w:rsidR="003D077D" w:rsidRPr="00104C78" w:rsidRDefault="00F43ED9" w:rsidP="00FD0BE5">
            <w:pPr>
              <w:spacing w:after="0" w:line="240" w:lineRule="auto"/>
            </w:pPr>
            <w:r>
              <w:t>EH</w:t>
            </w:r>
            <w:r w:rsidR="0003655B">
              <w:t xml:space="preserve"> #14</w:t>
            </w:r>
            <w:r w:rsidR="008D1A84">
              <w:t xml:space="preserve">:  Protect PHI </w:t>
            </w:r>
            <w:r w:rsidR="003D077D">
              <w:t>Privacy &amp; Security (P&amp;S)</w:t>
            </w:r>
            <w:r w:rsidR="008D1A84">
              <w:t xml:space="preserve"> Risk Analysis &amp; Plan</w:t>
            </w:r>
          </w:p>
        </w:tc>
        <w:tc>
          <w:tcPr>
            <w:tcW w:w="3510" w:type="dxa"/>
            <w:shd w:val="clear" w:color="auto" w:fill="auto"/>
          </w:tcPr>
          <w:p w:rsidR="003D077D" w:rsidRPr="00104C78" w:rsidRDefault="003D077D" w:rsidP="00FD0BE5">
            <w:pPr>
              <w:spacing w:after="0" w:line="240" w:lineRule="auto"/>
            </w:pPr>
            <w:r w:rsidRPr="00C638A5">
              <w:rPr>
                <w:rFonts w:eastAsia="Times New Roman"/>
                <w:shd w:val="clear" w:color="auto" w:fill="FFFFFF"/>
              </w:rPr>
              <w:t xml:space="preserve">Have you established a </w:t>
            </w:r>
            <w:r>
              <w:rPr>
                <w:rFonts w:eastAsia="Times New Roman"/>
                <w:shd w:val="clear" w:color="auto" w:fill="FFFFFF"/>
              </w:rPr>
              <w:t xml:space="preserve">P&amp;S </w:t>
            </w:r>
            <w:r w:rsidRPr="00C638A5">
              <w:rPr>
                <w:rFonts w:eastAsia="Times New Roman"/>
                <w:shd w:val="clear" w:color="auto" w:fill="FFFFFF"/>
              </w:rPr>
              <w:t>Risk Assessment Team?</w:t>
            </w:r>
          </w:p>
        </w:tc>
        <w:tc>
          <w:tcPr>
            <w:tcW w:w="1260" w:type="dxa"/>
            <w:shd w:val="clear" w:color="auto" w:fill="auto"/>
          </w:tcPr>
          <w:p w:rsidR="003D077D" w:rsidRDefault="003D077D" w:rsidP="00FD0BE5">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3D077D" w:rsidRPr="00104C78" w:rsidRDefault="003D077D" w:rsidP="00FD0BE5">
            <w:pPr>
              <w:spacing w:after="0" w:line="240" w:lineRule="auto"/>
            </w:pPr>
          </w:p>
        </w:tc>
      </w:tr>
      <w:tr w:rsidR="003D077D" w:rsidRPr="00104C78" w:rsidTr="003D077D">
        <w:tc>
          <w:tcPr>
            <w:tcW w:w="3438" w:type="dxa"/>
            <w:tcBorders>
              <w:top w:val="nil"/>
              <w:bottom w:val="nil"/>
            </w:tcBorders>
            <w:shd w:val="clear" w:color="auto" w:fill="auto"/>
          </w:tcPr>
          <w:p w:rsidR="003D077D" w:rsidRPr="00104C78" w:rsidRDefault="003D077D" w:rsidP="00FD0BE5">
            <w:pPr>
              <w:spacing w:after="0" w:line="240" w:lineRule="auto"/>
            </w:pPr>
          </w:p>
        </w:tc>
        <w:tc>
          <w:tcPr>
            <w:tcW w:w="3510" w:type="dxa"/>
            <w:shd w:val="clear" w:color="auto" w:fill="auto"/>
          </w:tcPr>
          <w:p w:rsidR="003D077D" w:rsidRPr="00173D3D" w:rsidRDefault="003D077D" w:rsidP="00FD0BE5">
            <w:pPr>
              <w:pStyle w:val="ColorfulShading-Accent31"/>
              <w:spacing w:after="0" w:line="240" w:lineRule="auto"/>
              <w:ind w:left="0"/>
              <w:contextualSpacing/>
              <w:rPr>
                <w:rFonts w:eastAsia="Times New Roman"/>
                <w:shd w:val="clear" w:color="auto" w:fill="FFFFFF"/>
                <w:lang w:val="en-US" w:eastAsia="en-US"/>
              </w:rPr>
            </w:pPr>
            <w:r w:rsidRPr="00173D3D">
              <w:rPr>
                <w:rFonts w:eastAsia="Times New Roman"/>
                <w:shd w:val="clear" w:color="auto" w:fill="FFFFFF"/>
                <w:lang w:val="en-US" w:eastAsia="en-US"/>
              </w:rPr>
              <w:t>Have you completed a P &amp; S Risk Assessment?</w:t>
            </w:r>
          </w:p>
          <w:p w:rsidR="003D077D" w:rsidRPr="00104C78" w:rsidRDefault="003D077D" w:rsidP="00E93614">
            <w:pPr>
              <w:spacing w:after="0" w:line="240" w:lineRule="auto"/>
            </w:pPr>
            <w:r>
              <w:rPr>
                <w:rFonts w:eastAsia="Times New Roman"/>
                <w:shd w:val="clear" w:color="auto" w:fill="FFFFFF"/>
              </w:rPr>
              <w:t>(external assistance or an i</w:t>
            </w:r>
            <w:r w:rsidRPr="00C638A5">
              <w:rPr>
                <w:rFonts w:eastAsia="Times New Roman"/>
                <w:shd w:val="clear" w:color="auto" w:fill="FFFFFF"/>
              </w:rPr>
              <w:t xml:space="preserve">nternal </w:t>
            </w:r>
            <w:r>
              <w:rPr>
                <w:rFonts w:eastAsia="Times New Roman"/>
                <w:shd w:val="clear" w:color="auto" w:fill="FFFFFF"/>
              </w:rPr>
              <w:t>work group)</w:t>
            </w:r>
          </w:p>
        </w:tc>
        <w:tc>
          <w:tcPr>
            <w:tcW w:w="1260" w:type="dxa"/>
            <w:shd w:val="clear" w:color="auto" w:fill="auto"/>
          </w:tcPr>
          <w:p w:rsidR="003D077D" w:rsidRDefault="003D077D" w:rsidP="00FD0BE5">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3D077D" w:rsidRPr="00104C78" w:rsidRDefault="00AD281D" w:rsidP="00FD0BE5">
            <w:pPr>
              <w:spacing w:after="0" w:line="240" w:lineRule="auto"/>
            </w:pPr>
            <w:r>
              <w:t xml:space="preserve">Retain </w:t>
            </w:r>
            <w:r w:rsidR="00343627">
              <w:t xml:space="preserve">a </w:t>
            </w:r>
            <w:r>
              <w:t xml:space="preserve">record of conducting the </w:t>
            </w:r>
            <w:r w:rsidR="003D077D">
              <w:t>Privacy and Security Risk Assessment</w:t>
            </w:r>
            <w:r>
              <w:t>. REACH has a P&amp;S checklist tool to assist you with compliance. Talk to your REACH consultant about this.</w:t>
            </w:r>
          </w:p>
        </w:tc>
      </w:tr>
      <w:tr w:rsidR="003D077D" w:rsidRPr="00104C78" w:rsidTr="00DD5275">
        <w:tc>
          <w:tcPr>
            <w:tcW w:w="3438" w:type="dxa"/>
            <w:tcBorders>
              <w:top w:val="nil"/>
              <w:bottom w:val="nil"/>
            </w:tcBorders>
            <w:shd w:val="clear" w:color="auto" w:fill="auto"/>
          </w:tcPr>
          <w:p w:rsidR="003D077D" w:rsidRPr="00104C78" w:rsidRDefault="003D077D" w:rsidP="00FD0BE5">
            <w:pPr>
              <w:spacing w:after="0" w:line="240" w:lineRule="auto"/>
            </w:pPr>
          </w:p>
        </w:tc>
        <w:tc>
          <w:tcPr>
            <w:tcW w:w="3510" w:type="dxa"/>
            <w:tcBorders>
              <w:bottom w:val="single" w:sz="4" w:space="0" w:color="auto"/>
            </w:tcBorders>
            <w:shd w:val="clear" w:color="auto" w:fill="auto"/>
          </w:tcPr>
          <w:p w:rsidR="003D077D" w:rsidRPr="00173D3D" w:rsidRDefault="003D077D" w:rsidP="00F07E4B">
            <w:pPr>
              <w:pStyle w:val="ColorfulShading-Accent31"/>
              <w:spacing w:after="0" w:line="240" w:lineRule="auto"/>
              <w:ind w:left="0"/>
              <w:contextualSpacing/>
              <w:rPr>
                <w:rFonts w:eastAsia="Times New Roman"/>
                <w:shd w:val="clear" w:color="auto" w:fill="FFFFFF"/>
                <w:lang w:val="en-US" w:eastAsia="en-US"/>
              </w:rPr>
            </w:pPr>
            <w:r w:rsidRPr="00173D3D">
              <w:rPr>
                <w:rFonts w:eastAsia="Times New Roman"/>
                <w:shd w:val="clear" w:color="auto" w:fill="FFFFFF"/>
                <w:lang w:val="en-US" w:eastAsia="en-US"/>
              </w:rPr>
              <w:t>Have you developed a Mitigation Plan to address all the gaps and risks identified during your P &amp; S Risk Assessment?</w:t>
            </w:r>
          </w:p>
        </w:tc>
        <w:tc>
          <w:tcPr>
            <w:tcW w:w="1260" w:type="dxa"/>
            <w:tcBorders>
              <w:bottom w:val="single" w:sz="4" w:space="0" w:color="auto"/>
            </w:tcBorders>
            <w:shd w:val="clear" w:color="auto" w:fill="auto"/>
          </w:tcPr>
          <w:p w:rsidR="003D077D" w:rsidRDefault="003D077D" w:rsidP="00FD0BE5">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tcBorders>
              <w:bottom w:val="single" w:sz="4" w:space="0" w:color="auto"/>
            </w:tcBorders>
            <w:shd w:val="clear" w:color="auto" w:fill="auto"/>
          </w:tcPr>
          <w:p w:rsidR="003D077D" w:rsidRDefault="00AD281D" w:rsidP="00FD0BE5">
            <w:pPr>
              <w:spacing w:after="0" w:line="240" w:lineRule="auto"/>
            </w:pPr>
            <w:r>
              <w:t xml:space="preserve">Retain a copy of your </w:t>
            </w:r>
            <w:r w:rsidR="003D077D">
              <w:t>Mitigation Plan</w:t>
            </w:r>
            <w:r>
              <w:t xml:space="preserve"> containing:</w:t>
            </w:r>
          </w:p>
          <w:p w:rsidR="003D077D" w:rsidRDefault="003D077D" w:rsidP="00362F1D">
            <w:pPr>
              <w:numPr>
                <w:ilvl w:val="0"/>
                <w:numId w:val="4"/>
              </w:numPr>
              <w:spacing w:after="0" w:line="240" w:lineRule="auto"/>
            </w:pPr>
            <w:r>
              <w:t>List of Issues and/or Risks</w:t>
            </w:r>
          </w:p>
          <w:p w:rsidR="003D077D" w:rsidRDefault="003D077D" w:rsidP="00362F1D">
            <w:pPr>
              <w:numPr>
                <w:ilvl w:val="0"/>
                <w:numId w:val="4"/>
              </w:numPr>
              <w:spacing w:after="0" w:line="240" w:lineRule="auto"/>
            </w:pPr>
            <w:r>
              <w:t>Plan to Remediate Issues/Risks</w:t>
            </w:r>
          </w:p>
          <w:p w:rsidR="00D570C7" w:rsidRDefault="003D077D" w:rsidP="00362F1D">
            <w:pPr>
              <w:numPr>
                <w:ilvl w:val="0"/>
                <w:numId w:val="4"/>
              </w:numPr>
              <w:spacing w:after="0" w:line="240" w:lineRule="auto"/>
            </w:pPr>
            <w:r>
              <w:t>Timeline to Implement Plan</w:t>
            </w:r>
          </w:p>
          <w:p w:rsidR="00D570C7" w:rsidRDefault="00D570C7" w:rsidP="00362F1D">
            <w:pPr>
              <w:numPr>
                <w:ilvl w:val="0"/>
                <w:numId w:val="4"/>
              </w:numPr>
              <w:spacing w:after="0" w:line="240" w:lineRule="auto"/>
            </w:pPr>
            <w:r>
              <w:t>Assignment of Responsibility</w:t>
            </w:r>
          </w:p>
          <w:p w:rsidR="00D570C7" w:rsidRDefault="00D570C7" w:rsidP="00362F1D">
            <w:pPr>
              <w:numPr>
                <w:ilvl w:val="0"/>
                <w:numId w:val="4"/>
              </w:numPr>
              <w:spacing w:after="0" w:line="240" w:lineRule="auto"/>
            </w:pPr>
            <w:r>
              <w:t>Expected Date of Completion</w:t>
            </w:r>
          </w:p>
          <w:p w:rsidR="00D570C7" w:rsidRPr="00104C78" w:rsidRDefault="00D570C7" w:rsidP="00362F1D">
            <w:pPr>
              <w:numPr>
                <w:ilvl w:val="0"/>
                <w:numId w:val="4"/>
              </w:numPr>
              <w:spacing w:after="0" w:line="240" w:lineRule="auto"/>
            </w:pPr>
            <w:r>
              <w:t>Status</w:t>
            </w:r>
          </w:p>
        </w:tc>
      </w:tr>
      <w:tr w:rsidR="003D077D" w:rsidRPr="00104C78" w:rsidTr="00DD5275">
        <w:tc>
          <w:tcPr>
            <w:tcW w:w="3438" w:type="dxa"/>
            <w:tcBorders>
              <w:top w:val="nil"/>
              <w:left w:val="single" w:sz="4" w:space="0" w:color="auto"/>
              <w:bottom w:val="single" w:sz="4" w:space="0" w:color="auto"/>
              <w:right w:val="single" w:sz="4" w:space="0" w:color="auto"/>
            </w:tcBorders>
            <w:shd w:val="clear" w:color="auto" w:fill="auto"/>
          </w:tcPr>
          <w:p w:rsidR="003D077D" w:rsidRPr="00104C78" w:rsidRDefault="003D077D" w:rsidP="009F23D0">
            <w:pPr>
              <w:spacing w:after="0" w:line="240" w:lineRule="auto"/>
            </w:pPr>
          </w:p>
        </w:tc>
        <w:tc>
          <w:tcPr>
            <w:tcW w:w="3510" w:type="dxa"/>
            <w:tcBorders>
              <w:top w:val="single" w:sz="4" w:space="0" w:color="auto"/>
              <w:left w:val="single" w:sz="4" w:space="0" w:color="auto"/>
              <w:bottom w:val="single" w:sz="4" w:space="0" w:color="auto"/>
              <w:right w:val="single" w:sz="4" w:space="0" w:color="auto"/>
            </w:tcBorders>
            <w:shd w:val="clear" w:color="auto" w:fill="auto"/>
          </w:tcPr>
          <w:p w:rsidR="003D077D" w:rsidRPr="00104C78" w:rsidRDefault="003D077D" w:rsidP="009F23D0">
            <w:pPr>
              <w:spacing w:after="0" w:line="240" w:lineRule="auto"/>
            </w:pPr>
            <w:r w:rsidRPr="00C638A5">
              <w:rPr>
                <w:rFonts w:eastAsia="Times New Roman"/>
                <w:shd w:val="clear" w:color="auto" w:fill="FFFFFF"/>
              </w:rPr>
              <w:t>Have you addressed and begun to mitigate all the gaps and risks that you have identified on your Risk Assessment?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3D077D" w:rsidRDefault="003D077D" w:rsidP="009F23D0">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tcBorders>
              <w:top w:val="single" w:sz="4" w:space="0" w:color="auto"/>
              <w:left w:val="single" w:sz="4" w:space="0" w:color="auto"/>
              <w:bottom w:val="single" w:sz="4" w:space="0" w:color="auto"/>
              <w:right w:val="single" w:sz="4" w:space="0" w:color="auto"/>
            </w:tcBorders>
            <w:shd w:val="clear" w:color="auto" w:fill="auto"/>
          </w:tcPr>
          <w:p w:rsidR="003D077D" w:rsidRDefault="00DD5275" w:rsidP="009F23D0">
            <w:pPr>
              <w:spacing w:after="0" w:line="240" w:lineRule="auto"/>
            </w:pPr>
            <w:r>
              <w:t>Retai</w:t>
            </w:r>
            <w:r w:rsidR="00D570C7">
              <w:t>n documentation of your progress for each item on the above mitigation plan.</w:t>
            </w:r>
          </w:p>
          <w:p w:rsidR="003D077D" w:rsidRPr="00104C78" w:rsidRDefault="003D077D" w:rsidP="00D570C7">
            <w:pPr>
              <w:spacing w:after="0" w:line="240" w:lineRule="auto"/>
            </w:pPr>
          </w:p>
        </w:tc>
      </w:tr>
    </w:tbl>
    <w:p w:rsidR="00DE7E3F" w:rsidRDefault="00DE7E3F"/>
    <w:p w:rsidR="00E93614" w:rsidRDefault="00E93614"/>
    <w:p w:rsidR="00E54565" w:rsidRDefault="00E54565"/>
    <w:p w:rsidR="00E54565" w:rsidRDefault="00E54565"/>
    <w:p w:rsidR="00E54565" w:rsidRDefault="00E54565"/>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3510"/>
        <w:gridCol w:w="1260"/>
        <w:gridCol w:w="5130"/>
      </w:tblGrid>
      <w:tr w:rsidR="003D077D" w:rsidRPr="00104C78" w:rsidTr="003D077D">
        <w:tc>
          <w:tcPr>
            <w:tcW w:w="3438" w:type="dxa"/>
            <w:tcBorders>
              <w:top w:val="double" w:sz="4" w:space="0" w:color="auto"/>
              <w:left w:val="double" w:sz="4" w:space="0" w:color="auto"/>
              <w:bottom w:val="double" w:sz="4" w:space="0" w:color="auto"/>
            </w:tcBorders>
            <w:shd w:val="clear" w:color="auto" w:fill="8DB3E2"/>
          </w:tcPr>
          <w:p w:rsidR="003D077D" w:rsidRPr="00104C78" w:rsidRDefault="00D570C7" w:rsidP="009F23D0">
            <w:pPr>
              <w:spacing w:after="0" w:line="240" w:lineRule="auto"/>
              <w:jc w:val="center"/>
              <w:rPr>
                <w:b/>
                <w:sz w:val="24"/>
              </w:rPr>
            </w:pPr>
            <w:r>
              <w:lastRenderedPageBreak/>
              <w:br w:type="page"/>
            </w:r>
            <w:r w:rsidR="003D077D" w:rsidRPr="00104C78">
              <w:rPr>
                <w:b/>
                <w:sz w:val="24"/>
              </w:rPr>
              <w:t>Topic/Item</w:t>
            </w:r>
          </w:p>
        </w:tc>
        <w:tc>
          <w:tcPr>
            <w:tcW w:w="3510" w:type="dxa"/>
            <w:tcBorders>
              <w:top w:val="double" w:sz="4" w:space="0" w:color="auto"/>
              <w:bottom w:val="double" w:sz="4" w:space="0" w:color="auto"/>
            </w:tcBorders>
            <w:shd w:val="clear" w:color="auto" w:fill="8DB3E2"/>
          </w:tcPr>
          <w:p w:rsidR="003D077D" w:rsidRPr="00104C78" w:rsidRDefault="003D077D" w:rsidP="009F23D0">
            <w:pPr>
              <w:spacing w:after="0" w:line="240" w:lineRule="auto"/>
              <w:jc w:val="center"/>
              <w:rPr>
                <w:b/>
                <w:sz w:val="24"/>
              </w:rPr>
            </w:pPr>
            <w:r>
              <w:rPr>
                <w:b/>
                <w:sz w:val="24"/>
              </w:rPr>
              <w:t>Additional detail</w:t>
            </w:r>
          </w:p>
        </w:tc>
        <w:tc>
          <w:tcPr>
            <w:tcW w:w="1260" w:type="dxa"/>
            <w:tcBorders>
              <w:top w:val="double" w:sz="4" w:space="0" w:color="auto"/>
              <w:bottom w:val="double" w:sz="4" w:space="0" w:color="auto"/>
            </w:tcBorders>
            <w:shd w:val="clear" w:color="auto" w:fill="8DB3E2"/>
          </w:tcPr>
          <w:p w:rsidR="003D077D" w:rsidRPr="00104C78" w:rsidRDefault="003D077D" w:rsidP="009F23D0">
            <w:pPr>
              <w:spacing w:after="0" w:line="240" w:lineRule="auto"/>
              <w:jc w:val="center"/>
              <w:rPr>
                <w:b/>
                <w:sz w:val="24"/>
              </w:rPr>
            </w:pPr>
            <w:r>
              <w:rPr>
                <w:b/>
                <w:sz w:val="24"/>
              </w:rPr>
              <w:t>Item addressed</w:t>
            </w:r>
          </w:p>
        </w:tc>
        <w:tc>
          <w:tcPr>
            <w:tcW w:w="5130" w:type="dxa"/>
            <w:tcBorders>
              <w:top w:val="double" w:sz="4" w:space="0" w:color="auto"/>
              <w:bottom w:val="double" w:sz="4" w:space="0" w:color="auto"/>
              <w:right w:val="double" w:sz="4" w:space="0" w:color="auto"/>
            </w:tcBorders>
            <w:shd w:val="clear" w:color="auto" w:fill="8DB3E2"/>
          </w:tcPr>
          <w:p w:rsidR="003D077D" w:rsidRPr="00104C78" w:rsidRDefault="003D077D" w:rsidP="009F23D0">
            <w:pPr>
              <w:spacing w:after="0" w:line="240" w:lineRule="auto"/>
              <w:jc w:val="center"/>
              <w:rPr>
                <w:b/>
                <w:sz w:val="24"/>
              </w:rPr>
            </w:pPr>
            <w:r>
              <w:rPr>
                <w:b/>
                <w:sz w:val="24"/>
              </w:rPr>
              <w:t>Audit Guidance</w:t>
            </w:r>
          </w:p>
        </w:tc>
      </w:tr>
      <w:tr w:rsidR="003D077D" w:rsidRPr="004C5A1A" w:rsidTr="003D077D">
        <w:tc>
          <w:tcPr>
            <w:tcW w:w="13338" w:type="dxa"/>
            <w:gridSpan w:val="4"/>
            <w:tcBorders>
              <w:top w:val="double" w:sz="4" w:space="0" w:color="auto"/>
            </w:tcBorders>
            <w:shd w:val="clear" w:color="auto" w:fill="C6D9F1"/>
          </w:tcPr>
          <w:p w:rsidR="003D077D" w:rsidRPr="004C5A1A" w:rsidRDefault="003D077D" w:rsidP="00D570C7">
            <w:pPr>
              <w:spacing w:after="0" w:line="240" w:lineRule="auto"/>
              <w:rPr>
                <w:b/>
                <w:sz w:val="28"/>
                <w:szCs w:val="28"/>
              </w:rPr>
            </w:pPr>
            <w:r>
              <w:rPr>
                <w:b/>
                <w:sz w:val="28"/>
                <w:szCs w:val="28"/>
              </w:rPr>
              <w:t>Men</w:t>
            </w:r>
            <w:r w:rsidR="000C0FB4">
              <w:rPr>
                <w:b/>
                <w:sz w:val="28"/>
                <w:szCs w:val="28"/>
              </w:rPr>
              <w:t>u Set Objectives</w:t>
            </w:r>
            <w:r>
              <w:rPr>
                <w:b/>
                <w:sz w:val="28"/>
                <w:szCs w:val="28"/>
              </w:rPr>
              <w:t xml:space="preserve"> – </w:t>
            </w:r>
            <w:r w:rsidR="00F43ED9">
              <w:rPr>
                <w:b/>
                <w:sz w:val="28"/>
                <w:szCs w:val="28"/>
              </w:rPr>
              <w:t>EH</w:t>
            </w:r>
            <w:r w:rsidR="000C0FB4">
              <w:rPr>
                <w:b/>
                <w:sz w:val="28"/>
                <w:szCs w:val="28"/>
              </w:rPr>
              <w:t xml:space="preserve">  (5 out of 10 required with 1 of these 5 being #8 or #9 (public health measure))</w:t>
            </w:r>
          </w:p>
        </w:tc>
      </w:tr>
      <w:tr w:rsidR="003D077D" w:rsidRPr="00104C78" w:rsidTr="003D077D">
        <w:tc>
          <w:tcPr>
            <w:tcW w:w="3438" w:type="dxa"/>
            <w:shd w:val="clear" w:color="auto" w:fill="auto"/>
          </w:tcPr>
          <w:p w:rsidR="003D077D" w:rsidRPr="00104C78" w:rsidRDefault="00F43ED9" w:rsidP="009F23D0">
            <w:pPr>
              <w:spacing w:after="0" w:line="240" w:lineRule="auto"/>
            </w:pPr>
            <w:r>
              <w:t>EH</w:t>
            </w:r>
            <w:r w:rsidR="00B879A8">
              <w:t xml:space="preserve"> </w:t>
            </w:r>
            <w:r w:rsidR="003D077D" w:rsidRPr="00104C78">
              <w:t>#1:  Drug formulary checks</w:t>
            </w:r>
          </w:p>
        </w:tc>
        <w:tc>
          <w:tcPr>
            <w:tcW w:w="3510" w:type="dxa"/>
            <w:shd w:val="clear" w:color="auto" w:fill="auto"/>
          </w:tcPr>
          <w:p w:rsidR="003D077D" w:rsidRPr="00104C78" w:rsidRDefault="003D077D" w:rsidP="009F23D0">
            <w:pPr>
              <w:spacing w:after="0" w:line="240" w:lineRule="auto"/>
            </w:pPr>
            <w:r>
              <w:t>Are drug formulary checks ‘switched on’ in your EHR?</w:t>
            </w:r>
          </w:p>
        </w:tc>
        <w:tc>
          <w:tcPr>
            <w:tcW w:w="1260" w:type="dxa"/>
            <w:shd w:val="clear" w:color="auto" w:fill="auto"/>
          </w:tcPr>
          <w:p w:rsidR="003D077D" w:rsidRDefault="003D077D" w:rsidP="009F23D0">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3D077D" w:rsidRPr="00104C78" w:rsidRDefault="003D077D" w:rsidP="009F23D0">
            <w:pPr>
              <w:spacing w:after="0" w:line="240" w:lineRule="auto"/>
            </w:pPr>
            <w:r w:rsidRPr="00104C78">
              <w:t>Document which formulary is being used (internal, external)</w:t>
            </w:r>
          </w:p>
          <w:p w:rsidR="003D077D" w:rsidRPr="00104C78" w:rsidRDefault="000B7259" w:rsidP="009F23D0">
            <w:pPr>
              <w:spacing w:after="0" w:line="240" w:lineRule="auto"/>
            </w:pPr>
            <w:r>
              <w:t>Save</w:t>
            </w:r>
            <w:r w:rsidR="00D570C7">
              <w:t xml:space="preserve"> a s</w:t>
            </w:r>
            <w:r w:rsidR="003D077D" w:rsidRPr="00104C78">
              <w:t>creenshot of formulary check</w:t>
            </w:r>
          </w:p>
        </w:tc>
      </w:tr>
      <w:tr w:rsidR="00B879A8" w:rsidRPr="00104C78" w:rsidTr="00B879A8">
        <w:tc>
          <w:tcPr>
            <w:tcW w:w="3438" w:type="dxa"/>
            <w:shd w:val="clear" w:color="auto" w:fill="auto"/>
          </w:tcPr>
          <w:p w:rsidR="00B879A8" w:rsidRPr="00104C78" w:rsidRDefault="00B879A8" w:rsidP="00B879A8">
            <w:pPr>
              <w:spacing w:after="0" w:line="240" w:lineRule="auto"/>
            </w:pPr>
            <w:r>
              <w:t xml:space="preserve">EH </w:t>
            </w:r>
            <w:r w:rsidRPr="00104C78">
              <w:t xml:space="preserve">#2:  </w:t>
            </w:r>
            <w:r>
              <w:t>Advance Directives</w:t>
            </w:r>
          </w:p>
        </w:tc>
        <w:tc>
          <w:tcPr>
            <w:tcW w:w="3510" w:type="dxa"/>
            <w:shd w:val="clear" w:color="auto" w:fill="auto"/>
          </w:tcPr>
          <w:p w:rsidR="00B879A8" w:rsidRPr="00104C78" w:rsidRDefault="00B879A8" w:rsidP="00B879A8">
            <w:pPr>
              <w:spacing w:after="0" w:line="240" w:lineRule="auto"/>
            </w:pPr>
            <w:r>
              <w:t>Record advance directives for 50% of all unique patients 65 years and older for POS 21 / inpatient.</w:t>
            </w:r>
          </w:p>
        </w:tc>
        <w:tc>
          <w:tcPr>
            <w:tcW w:w="1260" w:type="dxa"/>
            <w:shd w:val="clear" w:color="auto" w:fill="auto"/>
          </w:tcPr>
          <w:p w:rsidR="00B879A8" w:rsidRDefault="00B879A8" w:rsidP="00B879A8">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B879A8" w:rsidRDefault="00B879A8" w:rsidP="00B879A8">
            <w:pPr>
              <w:spacing w:after="0" w:line="240" w:lineRule="auto"/>
            </w:pPr>
            <w:r>
              <w:t>Retain a record of numerator and denominator used for calculating percentage of patients 65 and older meeting this measure.</w:t>
            </w:r>
          </w:p>
          <w:p w:rsidR="00B879A8" w:rsidRDefault="00B879A8" w:rsidP="00B879A8">
            <w:pPr>
              <w:spacing w:after="0" w:line="240" w:lineRule="auto"/>
            </w:pPr>
          </w:p>
          <w:p w:rsidR="00B879A8" w:rsidRPr="00104C78" w:rsidRDefault="00B879A8" w:rsidP="00B879A8">
            <w:pPr>
              <w:spacing w:after="0" w:line="240" w:lineRule="auto"/>
            </w:pPr>
          </w:p>
        </w:tc>
      </w:tr>
      <w:tr w:rsidR="003D077D" w:rsidRPr="00104C78" w:rsidTr="003D077D">
        <w:tc>
          <w:tcPr>
            <w:tcW w:w="3438" w:type="dxa"/>
            <w:shd w:val="clear" w:color="auto" w:fill="auto"/>
          </w:tcPr>
          <w:p w:rsidR="003D077D" w:rsidRPr="00104C78" w:rsidRDefault="00F43ED9" w:rsidP="009F23D0">
            <w:pPr>
              <w:spacing w:after="0" w:line="240" w:lineRule="auto"/>
            </w:pPr>
            <w:r>
              <w:t>EH</w:t>
            </w:r>
            <w:r w:rsidR="00B879A8">
              <w:t xml:space="preserve"> #</w:t>
            </w:r>
            <w:r w:rsidR="000D0DE7">
              <w:t>3</w:t>
            </w:r>
            <w:r w:rsidR="003D077D" w:rsidRPr="00104C78">
              <w:t>:  Structured Lab Test Results</w:t>
            </w:r>
          </w:p>
        </w:tc>
        <w:tc>
          <w:tcPr>
            <w:tcW w:w="3510" w:type="dxa"/>
            <w:shd w:val="clear" w:color="auto" w:fill="auto"/>
          </w:tcPr>
          <w:p w:rsidR="003D077D" w:rsidRPr="00104C78" w:rsidRDefault="003D077D" w:rsidP="009F23D0">
            <w:pPr>
              <w:spacing w:after="0" w:line="240" w:lineRule="auto"/>
            </w:pPr>
            <w:r>
              <w:t>Did you enter l</w:t>
            </w:r>
            <w:r w:rsidRPr="00C638A5">
              <w:t>ab results (&gt;40% ordered) as structured data</w:t>
            </w:r>
            <w:r>
              <w:t>?</w:t>
            </w:r>
          </w:p>
        </w:tc>
        <w:tc>
          <w:tcPr>
            <w:tcW w:w="1260" w:type="dxa"/>
            <w:shd w:val="clear" w:color="auto" w:fill="auto"/>
          </w:tcPr>
          <w:p w:rsidR="003D077D" w:rsidRDefault="003D077D" w:rsidP="009F23D0">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D915AD" w:rsidRDefault="00343627" w:rsidP="00343627">
            <w:pPr>
              <w:spacing w:after="0" w:line="240" w:lineRule="auto"/>
            </w:pPr>
            <w:r>
              <w:t>Retain a r</w:t>
            </w:r>
            <w:r w:rsidR="00D915AD">
              <w:t xml:space="preserve">ecord </w:t>
            </w:r>
            <w:r>
              <w:t xml:space="preserve">of </w:t>
            </w:r>
            <w:r w:rsidR="00D915AD">
              <w:t xml:space="preserve">numerator and denominator used for calculating percentage of </w:t>
            </w:r>
            <w:r w:rsidR="004323DA">
              <w:t>lab tests</w:t>
            </w:r>
            <w:r w:rsidR="00D915AD">
              <w:t xml:space="preserve"> meeting this measure.</w:t>
            </w:r>
          </w:p>
          <w:p w:rsidR="00D915AD" w:rsidRDefault="00D915AD" w:rsidP="009F23D0">
            <w:pPr>
              <w:spacing w:after="0" w:line="240" w:lineRule="auto"/>
            </w:pPr>
          </w:p>
          <w:p w:rsidR="003D077D" w:rsidRDefault="003D077D" w:rsidP="00343627">
            <w:pPr>
              <w:spacing w:after="0" w:line="240" w:lineRule="auto"/>
            </w:pPr>
            <w:r w:rsidRPr="00104C78">
              <w:t>Document how data was populated (electronic exchange, manual entry)</w:t>
            </w:r>
          </w:p>
          <w:p w:rsidR="00D915AD" w:rsidRDefault="00D915AD" w:rsidP="00263E1F">
            <w:pPr>
              <w:pStyle w:val="ColorfulList-Accent11"/>
              <w:spacing w:after="0"/>
            </w:pPr>
          </w:p>
          <w:p w:rsidR="003D077D" w:rsidRPr="00104C78" w:rsidRDefault="003D077D" w:rsidP="00343627">
            <w:pPr>
              <w:spacing w:after="0" w:line="240" w:lineRule="auto"/>
            </w:pPr>
            <w:r w:rsidRPr="00104C78">
              <w:t>Document if standard code set used (LOINC, etc.)</w:t>
            </w:r>
          </w:p>
        </w:tc>
      </w:tr>
      <w:tr w:rsidR="003D077D" w:rsidRPr="00104C78" w:rsidTr="003D077D">
        <w:tc>
          <w:tcPr>
            <w:tcW w:w="3438" w:type="dxa"/>
            <w:shd w:val="clear" w:color="auto" w:fill="auto"/>
          </w:tcPr>
          <w:p w:rsidR="003D077D" w:rsidRPr="00104C78" w:rsidRDefault="00F43ED9" w:rsidP="009F23D0">
            <w:pPr>
              <w:spacing w:after="0" w:line="240" w:lineRule="auto"/>
            </w:pPr>
            <w:r>
              <w:t>EH</w:t>
            </w:r>
            <w:r w:rsidR="00B879A8">
              <w:t xml:space="preserve"> </w:t>
            </w:r>
            <w:r w:rsidR="000D0DE7">
              <w:t>#4</w:t>
            </w:r>
            <w:r w:rsidR="003D077D" w:rsidRPr="00104C78">
              <w:t>:  List of patients by condition</w:t>
            </w:r>
          </w:p>
        </w:tc>
        <w:tc>
          <w:tcPr>
            <w:tcW w:w="3510" w:type="dxa"/>
            <w:shd w:val="clear" w:color="auto" w:fill="auto"/>
          </w:tcPr>
          <w:p w:rsidR="003D077D" w:rsidRPr="00104C78" w:rsidRDefault="003D077D" w:rsidP="009F23D0">
            <w:pPr>
              <w:spacing w:after="0" w:line="240" w:lineRule="auto"/>
            </w:pPr>
            <w:r>
              <w:t>Have you run a p</w:t>
            </w:r>
            <w:r w:rsidRPr="00C638A5">
              <w:t>atient list</w:t>
            </w:r>
            <w:r>
              <w:t xml:space="preserve"> report</w:t>
            </w:r>
            <w:r w:rsidRPr="00C638A5">
              <w:t xml:space="preserve"> by specific condition</w:t>
            </w:r>
            <w:r>
              <w:t>?</w:t>
            </w:r>
          </w:p>
        </w:tc>
        <w:tc>
          <w:tcPr>
            <w:tcW w:w="1260" w:type="dxa"/>
            <w:shd w:val="clear" w:color="auto" w:fill="auto"/>
          </w:tcPr>
          <w:p w:rsidR="003D077D" w:rsidRDefault="003D077D" w:rsidP="009F23D0">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3D077D" w:rsidRPr="00104C78" w:rsidRDefault="003D077D" w:rsidP="009F23D0">
            <w:pPr>
              <w:spacing w:after="0" w:line="240" w:lineRule="auto"/>
            </w:pPr>
            <w:r w:rsidRPr="00104C78">
              <w:t xml:space="preserve">Copy of report that was generated </w:t>
            </w:r>
          </w:p>
        </w:tc>
      </w:tr>
      <w:tr w:rsidR="000D0DE7" w:rsidRPr="00104C78" w:rsidTr="000D0DE7">
        <w:tc>
          <w:tcPr>
            <w:tcW w:w="3438" w:type="dxa"/>
            <w:shd w:val="clear" w:color="auto" w:fill="auto"/>
          </w:tcPr>
          <w:p w:rsidR="000D0DE7" w:rsidRPr="00104C78" w:rsidRDefault="000D0DE7" w:rsidP="000D0DE7">
            <w:pPr>
              <w:spacing w:after="0" w:line="240" w:lineRule="auto"/>
            </w:pPr>
            <w:r>
              <w:t>EH #5</w:t>
            </w:r>
            <w:r w:rsidRPr="00104C78">
              <w:t>:  P</w:t>
            </w:r>
            <w:r>
              <w:t>atien</w:t>
            </w:r>
            <w:r w:rsidRPr="00104C78">
              <w:t>t-specific Education Resources</w:t>
            </w:r>
          </w:p>
        </w:tc>
        <w:tc>
          <w:tcPr>
            <w:tcW w:w="3510" w:type="dxa"/>
            <w:shd w:val="clear" w:color="auto" w:fill="auto"/>
          </w:tcPr>
          <w:p w:rsidR="000D0DE7" w:rsidRPr="00104C78" w:rsidRDefault="000D0DE7" w:rsidP="000D0DE7">
            <w:pPr>
              <w:spacing w:after="0" w:line="240" w:lineRule="auto"/>
            </w:pPr>
            <w:r>
              <w:t>Did you p</w:t>
            </w:r>
            <w:r w:rsidRPr="00C638A5">
              <w:t>rovide patient-specific education resources</w:t>
            </w:r>
            <w:r>
              <w:t xml:space="preserve"> (&gt;10% of patients</w:t>
            </w:r>
            <w:r w:rsidRPr="00C638A5">
              <w:t>)</w:t>
            </w:r>
            <w:r>
              <w:t>?</w:t>
            </w:r>
          </w:p>
        </w:tc>
        <w:tc>
          <w:tcPr>
            <w:tcW w:w="1260" w:type="dxa"/>
            <w:shd w:val="clear" w:color="auto" w:fill="auto"/>
          </w:tcPr>
          <w:p w:rsidR="000D0DE7" w:rsidRDefault="000D0DE7" w:rsidP="000D0DE7">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0D0DE7" w:rsidRDefault="000D0DE7" w:rsidP="000D0DE7">
            <w:pPr>
              <w:spacing w:after="0" w:line="240" w:lineRule="auto"/>
            </w:pPr>
            <w:r>
              <w:t>Retain a record of numerator and denominator used for calculating percentage of patients meeting this measure.</w:t>
            </w:r>
          </w:p>
          <w:p w:rsidR="000D0DE7" w:rsidRPr="00104C78" w:rsidRDefault="000D0DE7" w:rsidP="000D0DE7">
            <w:pPr>
              <w:spacing w:after="0" w:line="240" w:lineRule="auto"/>
            </w:pPr>
            <w:r w:rsidRPr="00104C78">
              <w:t xml:space="preserve">Document </w:t>
            </w:r>
            <w:r>
              <w:t xml:space="preserve">what logic is built into your EHR to generate patient-specific resources </w:t>
            </w:r>
            <w:r w:rsidRPr="00104C78">
              <w:t>(problem list, medication list, lab results, others)</w:t>
            </w:r>
          </w:p>
        </w:tc>
      </w:tr>
    </w:tbl>
    <w:p w:rsidR="00E54565" w:rsidRDefault="00E54565" w:rsidP="000D7401"/>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3510"/>
        <w:gridCol w:w="1260"/>
        <w:gridCol w:w="5130"/>
      </w:tblGrid>
      <w:tr w:rsidR="00E54565" w:rsidRPr="00104C78" w:rsidTr="00E54565">
        <w:tc>
          <w:tcPr>
            <w:tcW w:w="3438" w:type="dxa"/>
            <w:tcBorders>
              <w:top w:val="double" w:sz="4" w:space="0" w:color="auto"/>
              <w:left w:val="double" w:sz="4" w:space="0" w:color="auto"/>
              <w:bottom w:val="double" w:sz="4" w:space="0" w:color="auto"/>
            </w:tcBorders>
            <w:shd w:val="clear" w:color="auto" w:fill="8DB3E2"/>
          </w:tcPr>
          <w:p w:rsidR="00E54565" w:rsidRPr="00104C78" w:rsidRDefault="00E54565" w:rsidP="00E54565">
            <w:pPr>
              <w:spacing w:after="0" w:line="240" w:lineRule="auto"/>
              <w:jc w:val="center"/>
              <w:rPr>
                <w:b/>
                <w:sz w:val="24"/>
              </w:rPr>
            </w:pPr>
            <w:r>
              <w:lastRenderedPageBreak/>
              <w:br w:type="page"/>
            </w:r>
            <w:r w:rsidRPr="00104C78">
              <w:rPr>
                <w:b/>
                <w:sz w:val="24"/>
              </w:rPr>
              <w:t>Topic/Item</w:t>
            </w:r>
          </w:p>
        </w:tc>
        <w:tc>
          <w:tcPr>
            <w:tcW w:w="3510" w:type="dxa"/>
            <w:tcBorders>
              <w:top w:val="double" w:sz="4" w:space="0" w:color="auto"/>
              <w:bottom w:val="double" w:sz="4" w:space="0" w:color="auto"/>
            </w:tcBorders>
            <w:shd w:val="clear" w:color="auto" w:fill="8DB3E2"/>
          </w:tcPr>
          <w:p w:rsidR="00E54565" w:rsidRPr="00104C78" w:rsidRDefault="00E54565" w:rsidP="00E54565">
            <w:pPr>
              <w:spacing w:after="0" w:line="240" w:lineRule="auto"/>
              <w:jc w:val="center"/>
              <w:rPr>
                <w:b/>
                <w:sz w:val="24"/>
              </w:rPr>
            </w:pPr>
            <w:r>
              <w:rPr>
                <w:b/>
                <w:sz w:val="24"/>
              </w:rPr>
              <w:t>Additional detail</w:t>
            </w:r>
          </w:p>
        </w:tc>
        <w:tc>
          <w:tcPr>
            <w:tcW w:w="1260" w:type="dxa"/>
            <w:tcBorders>
              <w:top w:val="double" w:sz="4" w:space="0" w:color="auto"/>
              <w:bottom w:val="double" w:sz="4" w:space="0" w:color="auto"/>
            </w:tcBorders>
            <w:shd w:val="clear" w:color="auto" w:fill="8DB3E2"/>
          </w:tcPr>
          <w:p w:rsidR="00E54565" w:rsidRPr="00104C78" w:rsidRDefault="00E54565" w:rsidP="00E54565">
            <w:pPr>
              <w:spacing w:after="0" w:line="240" w:lineRule="auto"/>
              <w:jc w:val="center"/>
              <w:rPr>
                <w:b/>
                <w:sz w:val="24"/>
              </w:rPr>
            </w:pPr>
            <w:r>
              <w:rPr>
                <w:b/>
                <w:sz w:val="24"/>
              </w:rPr>
              <w:t>Item addressed</w:t>
            </w:r>
          </w:p>
        </w:tc>
        <w:tc>
          <w:tcPr>
            <w:tcW w:w="5130" w:type="dxa"/>
            <w:tcBorders>
              <w:top w:val="double" w:sz="4" w:space="0" w:color="auto"/>
              <w:bottom w:val="double" w:sz="4" w:space="0" w:color="auto"/>
              <w:right w:val="double" w:sz="4" w:space="0" w:color="auto"/>
            </w:tcBorders>
            <w:shd w:val="clear" w:color="auto" w:fill="8DB3E2"/>
          </w:tcPr>
          <w:p w:rsidR="00E54565" w:rsidRPr="00104C78" w:rsidRDefault="00E54565" w:rsidP="00E54565">
            <w:pPr>
              <w:spacing w:after="0" w:line="240" w:lineRule="auto"/>
              <w:jc w:val="center"/>
              <w:rPr>
                <w:b/>
                <w:sz w:val="24"/>
              </w:rPr>
            </w:pPr>
            <w:r>
              <w:rPr>
                <w:b/>
                <w:sz w:val="24"/>
              </w:rPr>
              <w:t>Audit Guidance</w:t>
            </w:r>
          </w:p>
        </w:tc>
      </w:tr>
      <w:tr w:rsidR="00E54565" w:rsidRPr="004C5A1A" w:rsidTr="00E54565">
        <w:tc>
          <w:tcPr>
            <w:tcW w:w="13338" w:type="dxa"/>
            <w:gridSpan w:val="4"/>
            <w:tcBorders>
              <w:top w:val="double" w:sz="4" w:space="0" w:color="auto"/>
            </w:tcBorders>
            <w:shd w:val="clear" w:color="auto" w:fill="C6D9F1"/>
          </w:tcPr>
          <w:p w:rsidR="00E54565" w:rsidRPr="004C5A1A" w:rsidRDefault="00E54565" w:rsidP="00E54565">
            <w:pPr>
              <w:spacing w:after="0" w:line="240" w:lineRule="auto"/>
              <w:rPr>
                <w:b/>
                <w:sz w:val="28"/>
                <w:szCs w:val="28"/>
              </w:rPr>
            </w:pPr>
            <w:r>
              <w:rPr>
                <w:b/>
                <w:sz w:val="28"/>
                <w:szCs w:val="28"/>
              </w:rPr>
              <w:t>Menu Set Objectives – EH  (5 out of 10 required with 1 of these 5 being #8 or #9 (public health measure))</w:t>
            </w:r>
          </w:p>
        </w:tc>
      </w:tr>
      <w:tr w:rsidR="00E54565" w:rsidRPr="00104C78" w:rsidTr="00E54565">
        <w:tc>
          <w:tcPr>
            <w:tcW w:w="3438" w:type="dxa"/>
            <w:shd w:val="clear" w:color="auto" w:fill="auto"/>
          </w:tcPr>
          <w:p w:rsidR="00E54565" w:rsidRPr="00104C78" w:rsidRDefault="00E54565" w:rsidP="00E54565">
            <w:pPr>
              <w:spacing w:after="0" w:line="240" w:lineRule="auto"/>
            </w:pPr>
            <w:r>
              <w:t>EH #6</w:t>
            </w:r>
            <w:r w:rsidRPr="00104C78">
              <w:t>:  Med</w:t>
            </w:r>
            <w:r>
              <w:t>ication</w:t>
            </w:r>
            <w:r w:rsidRPr="00104C78">
              <w:t xml:space="preserve"> Rec</w:t>
            </w:r>
            <w:r>
              <w:t>onciliation</w:t>
            </w:r>
            <w:r w:rsidRPr="00104C78">
              <w:t xml:space="preserve"> for Transitions of Care</w:t>
            </w:r>
          </w:p>
        </w:tc>
        <w:tc>
          <w:tcPr>
            <w:tcW w:w="3510" w:type="dxa"/>
            <w:shd w:val="clear" w:color="auto" w:fill="auto"/>
          </w:tcPr>
          <w:p w:rsidR="00E54565" w:rsidRPr="00104C78" w:rsidRDefault="00E54565" w:rsidP="00E54565">
            <w:pPr>
              <w:spacing w:after="0" w:line="240" w:lineRule="auto"/>
            </w:pPr>
            <w:r>
              <w:t>Did you do m</w:t>
            </w:r>
            <w:r w:rsidRPr="00C638A5">
              <w:t>edication reconciliation</w:t>
            </w:r>
            <w:r>
              <w:t xml:space="preserve"> following transition of care</w:t>
            </w:r>
            <w:r w:rsidRPr="00C638A5">
              <w:t xml:space="preserve"> (&gt;50% of transitions)</w:t>
            </w:r>
            <w:r>
              <w:t>?</w:t>
            </w:r>
          </w:p>
        </w:tc>
        <w:tc>
          <w:tcPr>
            <w:tcW w:w="1260" w:type="dxa"/>
            <w:shd w:val="clear" w:color="auto" w:fill="auto"/>
          </w:tcPr>
          <w:p w:rsidR="00E54565" w:rsidRDefault="00E54565" w:rsidP="00E54565">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E54565" w:rsidRDefault="00E54565" w:rsidP="00E54565">
            <w:pPr>
              <w:spacing w:after="0" w:line="240" w:lineRule="auto"/>
            </w:pPr>
            <w:r>
              <w:t>Retain a record of numerator and denominator used for calculating percentage of care transitions meeting this measure.</w:t>
            </w:r>
          </w:p>
          <w:p w:rsidR="00E54565" w:rsidRDefault="00E54565" w:rsidP="00E54565">
            <w:pPr>
              <w:spacing w:after="0" w:line="240" w:lineRule="auto"/>
            </w:pPr>
          </w:p>
          <w:p w:rsidR="00E54565" w:rsidRDefault="00E54565" w:rsidP="00E54565">
            <w:pPr>
              <w:spacing w:after="0" w:line="240" w:lineRule="auto"/>
            </w:pPr>
            <w:r w:rsidRPr="00104C78">
              <w:t>Policy that defines which encounters are considered  “transitions of care”</w:t>
            </w:r>
          </w:p>
          <w:p w:rsidR="00E54565" w:rsidRDefault="00E54565" w:rsidP="00E54565">
            <w:pPr>
              <w:pStyle w:val="ColorfulList-Accent11"/>
              <w:spacing w:after="0"/>
            </w:pPr>
          </w:p>
          <w:p w:rsidR="00E54565" w:rsidRPr="00104C78" w:rsidRDefault="00E54565" w:rsidP="00E54565">
            <w:pPr>
              <w:spacing w:after="0" w:line="240" w:lineRule="auto"/>
            </w:pPr>
            <w:r w:rsidRPr="00104C78">
              <w:t>Acc</w:t>
            </w:r>
            <w:r>
              <w:t>ess to/copy of EHR vendor logic</w:t>
            </w:r>
          </w:p>
        </w:tc>
      </w:tr>
      <w:tr w:rsidR="00E54565" w:rsidRPr="00104C78" w:rsidTr="00E54565">
        <w:tc>
          <w:tcPr>
            <w:tcW w:w="3438" w:type="dxa"/>
            <w:shd w:val="clear" w:color="auto" w:fill="auto"/>
          </w:tcPr>
          <w:p w:rsidR="00E54565" w:rsidRPr="00104C78" w:rsidRDefault="00E54565" w:rsidP="00E54565">
            <w:pPr>
              <w:spacing w:after="0" w:line="240" w:lineRule="auto"/>
            </w:pPr>
            <w:r>
              <w:t>EH #7</w:t>
            </w:r>
            <w:r w:rsidRPr="00104C78">
              <w:t xml:space="preserve">: </w:t>
            </w:r>
            <w:r>
              <w:t>Transition of Care Summary for Transfers or Referrals</w:t>
            </w:r>
          </w:p>
        </w:tc>
        <w:tc>
          <w:tcPr>
            <w:tcW w:w="3510" w:type="dxa"/>
            <w:shd w:val="clear" w:color="auto" w:fill="auto"/>
          </w:tcPr>
          <w:p w:rsidR="00E54565" w:rsidRPr="00104C78" w:rsidRDefault="00E54565" w:rsidP="00E54565">
            <w:pPr>
              <w:spacing w:after="0" w:line="240" w:lineRule="auto"/>
            </w:pPr>
            <w:r>
              <w:t>Did you provide a T</w:t>
            </w:r>
            <w:r w:rsidRPr="00C638A5">
              <w:t xml:space="preserve">ransition of Care Summary (&gt;50% of </w:t>
            </w:r>
            <w:r>
              <w:t xml:space="preserve">patient referrals or </w:t>
            </w:r>
            <w:r w:rsidRPr="00C638A5">
              <w:t>trans</w:t>
            </w:r>
            <w:r>
              <w:t>fers to another setting</w:t>
            </w:r>
            <w:r w:rsidRPr="00C638A5">
              <w:t>)</w:t>
            </w:r>
            <w:r>
              <w:t>?</w:t>
            </w:r>
          </w:p>
        </w:tc>
        <w:tc>
          <w:tcPr>
            <w:tcW w:w="1260" w:type="dxa"/>
            <w:shd w:val="clear" w:color="auto" w:fill="auto"/>
          </w:tcPr>
          <w:p w:rsidR="00E54565" w:rsidRDefault="00E54565" w:rsidP="00E54565">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E54565" w:rsidRDefault="00E54565" w:rsidP="00E54565">
            <w:pPr>
              <w:spacing w:after="0" w:line="240" w:lineRule="auto"/>
            </w:pPr>
            <w:r>
              <w:t>Retain a record of numerator and denominator used for calculating percentage of care transitions meeting this measure.</w:t>
            </w:r>
          </w:p>
          <w:p w:rsidR="00E54565" w:rsidRDefault="00E54565" w:rsidP="00E54565">
            <w:pPr>
              <w:spacing w:after="0" w:line="240" w:lineRule="auto"/>
            </w:pPr>
          </w:p>
          <w:p w:rsidR="00E54565" w:rsidRPr="00104C78" w:rsidRDefault="00E54565" w:rsidP="00E54565">
            <w:pPr>
              <w:spacing w:after="0" w:line="240" w:lineRule="auto"/>
            </w:pPr>
            <w:r w:rsidRPr="00104C78">
              <w:t>Documentation of process for generating summary of care</w:t>
            </w:r>
          </w:p>
          <w:p w:rsidR="00E54565" w:rsidRPr="00104C78" w:rsidRDefault="00E54565" w:rsidP="00E54565">
            <w:pPr>
              <w:spacing w:after="0" w:line="240" w:lineRule="auto"/>
            </w:pPr>
            <w:r w:rsidRPr="00104C78">
              <w:t>Data dictionary for elements contained in summary of care</w:t>
            </w:r>
          </w:p>
          <w:p w:rsidR="00E54565" w:rsidRDefault="00E54565" w:rsidP="00E54565">
            <w:pPr>
              <w:spacing w:after="0" w:line="240" w:lineRule="auto"/>
            </w:pPr>
            <w:r w:rsidRPr="00104C78">
              <w:t>Documentation of medium used (paper copy, secure transmission, etc.)</w:t>
            </w:r>
          </w:p>
          <w:p w:rsidR="00E54565" w:rsidRPr="00104C78" w:rsidRDefault="00E54565" w:rsidP="00E54565">
            <w:pPr>
              <w:spacing w:after="0" w:line="240" w:lineRule="auto"/>
            </w:pPr>
          </w:p>
        </w:tc>
      </w:tr>
    </w:tbl>
    <w:p w:rsidR="00E54565" w:rsidRDefault="00E54565" w:rsidP="000D7401"/>
    <w:p w:rsidR="00E54565" w:rsidRDefault="00E54565" w:rsidP="000D7401"/>
    <w:p w:rsidR="00E54565" w:rsidRDefault="00E54565" w:rsidP="000D7401"/>
    <w:p w:rsidR="00E54565" w:rsidRDefault="00E54565" w:rsidP="000D7401"/>
    <w:p w:rsidR="00E54565" w:rsidRDefault="00E54565" w:rsidP="000D7401"/>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3510"/>
        <w:gridCol w:w="1260"/>
        <w:gridCol w:w="5130"/>
      </w:tblGrid>
      <w:tr w:rsidR="00E54565" w:rsidRPr="00104C78" w:rsidTr="00E54565">
        <w:tc>
          <w:tcPr>
            <w:tcW w:w="3438" w:type="dxa"/>
            <w:tcBorders>
              <w:top w:val="double" w:sz="4" w:space="0" w:color="auto"/>
              <w:left w:val="double" w:sz="4" w:space="0" w:color="auto"/>
              <w:bottom w:val="double" w:sz="4" w:space="0" w:color="auto"/>
            </w:tcBorders>
            <w:shd w:val="clear" w:color="auto" w:fill="8DB3E2"/>
          </w:tcPr>
          <w:p w:rsidR="00E54565" w:rsidRPr="00104C78" w:rsidRDefault="00E54565" w:rsidP="00E54565">
            <w:pPr>
              <w:spacing w:after="0" w:line="240" w:lineRule="auto"/>
              <w:jc w:val="center"/>
              <w:rPr>
                <w:b/>
                <w:sz w:val="24"/>
              </w:rPr>
            </w:pPr>
            <w:r>
              <w:br w:type="page"/>
            </w:r>
            <w:r w:rsidRPr="00104C78">
              <w:rPr>
                <w:b/>
                <w:sz w:val="24"/>
              </w:rPr>
              <w:t>Topic/Item</w:t>
            </w:r>
          </w:p>
        </w:tc>
        <w:tc>
          <w:tcPr>
            <w:tcW w:w="3510" w:type="dxa"/>
            <w:tcBorders>
              <w:top w:val="double" w:sz="4" w:space="0" w:color="auto"/>
              <w:bottom w:val="double" w:sz="4" w:space="0" w:color="auto"/>
            </w:tcBorders>
            <w:shd w:val="clear" w:color="auto" w:fill="8DB3E2"/>
          </w:tcPr>
          <w:p w:rsidR="00E54565" w:rsidRPr="00104C78" w:rsidRDefault="00E54565" w:rsidP="00E54565">
            <w:pPr>
              <w:spacing w:after="0" w:line="240" w:lineRule="auto"/>
              <w:jc w:val="center"/>
              <w:rPr>
                <w:b/>
                <w:sz w:val="24"/>
              </w:rPr>
            </w:pPr>
            <w:r>
              <w:rPr>
                <w:b/>
                <w:sz w:val="24"/>
              </w:rPr>
              <w:t>Additional detail</w:t>
            </w:r>
          </w:p>
        </w:tc>
        <w:tc>
          <w:tcPr>
            <w:tcW w:w="1260" w:type="dxa"/>
            <w:tcBorders>
              <w:top w:val="double" w:sz="4" w:space="0" w:color="auto"/>
              <w:bottom w:val="double" w:sz="4" w:space="0" w:color="auto"/>
            </w:tcBorders>
            <w:shd w:val="clear" w:color="auto" w:fill="8DB3E2"/>
          </w:tcPr>
          <w:p w:rsidR="00E54565" w:rsidRPr="00104C78" w:rsidRDefault="00E54565" w:rsidP="00E54565">
            <w:pPr>
              <w:spacing w:after="0" w:line="240" w:lineRule="auto"/>
              <w:jc w:val="center"/>
              <w:rPr>
                <w:b/>
                <w:sz w:val="24"/>
              </w:rPr>
            </w:pPr>
            <w:r>
              <w:rPr>
                <w:b/>
                <w:sz w:val="24"/>
              </w:rPr>
              <w:t>Item addressed</w:t>
            </w:r>
          </w:p>
        </w:tc>
        <w:tc>
          <w:tcPr>
            <w:tcW w:w="5130" w:type="dxa"/>
            <w:tcBorders>
              <w:top w:val="double" w:sz="4" w:space="0" w:color="auto"/>
              <w:bottom w:val="double" w:sz="4" w:space="0" w:color="auto"/>
              <w:right w:val="double" w:sz="4" w:space="0" w:color="auto"/>
            </w:tcBorders>
            <w:shd w:val="clear" w:color="auto" w:fill="8DB3E2"/>
          </w:tcPr>
          <w:p w:rsidR="00E54565" w:rsidRPr="00104C78" w:rsidRDefault="00E54565" w:rsidP="00E54565">
            <w:pPr>
              <w:spacing w:after="0" w:line="240" w:lineRule="auto"/>
              <w:jc w:val="center"/>
              <w:rPr>
                <w:b/>
                <w:sz w:val="24"/>
              </w:rPr>
            </w:pPr>
            <w:r>
              <w:rPr>
                <w:b/>
                <w:sz w:val="24"/>
              </w:rPr>
              <w:t>Audit Guidance</w:t>
            </w:r>
          </w:p>
        </w:tc>
      </w:tr>
      <w:tr w:rsidR="00E54565" w:rsidRPr="004C5A1A" w:rsidTr="00E54565">
        <w:tc>
          <w:tcPr>
            <w:tcW w:w="13338" w:type="dxa"/>
            <w:gridSpan w:val="4"/>
            <w:tcBorders>
              <w:top w:val="double" w:sz="4" w:space="0" w:color="auto"/>
            </w:tcBorders>
            <w:shd w:val="clear" w:color="auto" w:fill="C6D9F1"/>
          </w:tcPr>
          <w:p w:rsidR="00E54565" w:rsidRDefault="00E54565" w:rsidP="00E54565">
            <w:pPr>
              <w:spacing w:after="0" w:line="240" w:lineRule="auto"/>
              <w:rPr>
                <w:b/>
                <w:sz w:val="28"/>
                <w:szCs w:val="28"/>
              </w:rPr>
            </w:pPr>
          </w:p>
        </w:tc>
      </w:tr>
      <w:tr w:rsidR="00E54565" w:rsidRPr="00104C78" w:rsidTr="00E54565">
        <w:tc>
          <w:tcPr>
            <w:tcW w:w="3438" w:type="dxa"/>
            <w:shd w:val="clear" w:color="auto" w:fill="auto"/>
          </w:tcPr>
          <w:p w:rsidR="00E54565" w:rsidRDefault="00E54565" w:rsidP="00E54565">
            <w:pPr>
              <w:spacing w:after="0" w:line="240" w:lineRule="auto"/>
            </w:pPr>
            <w:r>
              <w:t>EH #8</w:t>
            </w:r>
            <w:r w:rsidRPr="00104C78">
              <w:t>: Immunization Registry Submission</w:t>
            </w:r>
          </w:p>
          <w:p w:rsidR="00E54565" w:rsidRPr="004A0F12" w:rsidRDefault="00E54565" w:rsidP="00E54565">
            <w:pPr>
              <w:spacing w:after="0" w:line="240" w:lineRule="auto"/>
              <w:rPr>
                <w:b/>
                <w:color w:val="FF0000"/>
              </w:rPr>
            </w:pPr>
            <w:r w:rsidRPr="004A0F12">
              <w:rPr>
                <w:b/>
                <w:color w:val="FF0000"/>
              </w:rPr>
              <w:t xml:space="preserve">*This public health measure OR #9 </w:t>
            </w:r>
            <w:r w:rsidRPr="004A0F12">
              <w:rPr>
                <w:b/>
                <w:color w:val="FF0000"/>
                <w:u w:val="single"/>
              </w:rPr>
              <w:t>must</w:t>
            </w:r>
            <w:r w:rsidRPr="004A0F12">
              <w:rPr>
                <w:b/>
                <w:color w:val="FF0000"/>
              </w:rPr>
              <w:t xml:space="preserve"> be chosen for MN or ND!</w:t>
            </w:r>
          </w:p>
          <w:p w:rsidR="00E54565" w:rsidRPr="000D7401" w:rsidRDefault="00E54565" w:rsidP="00E54565">
            <w:pPr>
              <w:spacing w:after="0" w:line="240" w:lineRule="auto"/>
              <w:rPr>
                <w:b/>
              </w:rPr>
            </w:pPr>
          </w:p>
        </w:tc>
        <w:tc>
          <w:tcPr>
            <w:tcW w:w="3510" w:type="dxa"/>
            <w:shd w:val="clear" w:color="auto" w:fill="auto"/>
          </w:tcPr>
          <w:p w:rsidR="00E54565" w:rsidRPr="00104C78" w:rsidRDefault="00E54565" w:rsidP="00E54565">
            <w:pPr>
              <w:spacing w:after="0" w:line="240" w:lineRule="auto"/>
            </w:pPr>
            <w:r>
              <w:t>Did you submit</w:t>
            </w:r>
            <w:r w:rsidRPr="00C638A5">
              <w:t xml:space="preserve"> immunization</w:t>
            </w:r>
            <w:r>
              <w:t xml:space="preserve"> data</w:t>
            </w:r>
            <w:r w:rsidR="00281601">
              <w:t xml:space="preserve"> (except where prohibited)</w:t>
            </w:r>
            <w:r>
              <w:t xml:space="preserve"> to your state registry?</w:t>
            </w:r>
          </w:p>
        </w:tc>
        <w:tc>
          <w:tcPr>
            <w:tcW w:w="1260" w:type="dxa"/>
            <w:shd w:val="clear" w:color="auto" w:fill="auto"/>
          </w:tcPr>
          <w:p w:rsidR="00E54565" w:rsidRDefault="00E54565" w:rsidP="00E54565">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E54565" w:rsidRPr="00104C78" w:rsidRDefault="00E54565" w:rsidP="00E54565">
            <w:pPr>
              <w:spacing w:after="0" w:line="240" w:lineRule="auto"/>
            </w:pPr>
            <w:r>
              <w:t xml:space="preserve">Save </w:t>
            </w:r>
            <w:r w:rsidRPr="00104C78">
              <w:t>Screen shot of “upload successful”  OR “upload received (but not completely successful)” OR  letter/ verification if Public Health agency not ready to receive</w:t>
            </w:r>
          </w:p>
        </w:tc>
      </w:tr>
      <w:tr w:rsidR="00E54565" w:rsidRPr="00104C78" w:rsidTr="00E54565">
        <w:tc>
          <w:tcPr>
            <w:tcW w:w="3438" w:type="dxa"/>
            <w:shd w:val="clear" w:color="auto" w:fill="auto"/>
          </w:tcPr>
          <w:p w:rsidR="00E54565" w:rsidRDefault="00E54565" w:rsidP="00E54565">
            <w:pPr>
              <w:spacing w:after="0" w:line="240" w:lineRule="auto"/>
            </w:pPr>
            <w:r>
              <w:t>EH #9</w:t>
            </w:r>
            <w:r w:rsidRPr="00104C78">
              <w:t xml:space="preserve">:  </w:t>
            </w:r>
            <w:r>
              <w:t>Reportable Lab Results</w:t>
            </w:r>
          </w:p>
          <w:p w:rsidR="00E54565" w:rsidRPr="004A0F12" w:rsidRDefault="00E54565" w:rsidP="00E54565">
            <w:pPr>
              <w:spacing w:after="0" w:line="240" w:lineRule="auto"/>
              <w:rPr>
                <w:b/>
                <w:color w:val="FF0000"/>
              </w:rPr>
            </w:pPr>
            <w:r w:rsidRPr="004A0F12">
              <w:rPr>
                <w:b/>
                <w:color w:val="FF0000"/>
              </w:rPr>
              <w:t xml:space="preserve">*This public health measure OR #8 </w:t>
            </w:r>
            <w:r w:rsidRPr="004A0F12">
              <w:rPr>
                <w:b/>
                <w:color w:val="FF0000"/>
                <w:u w:val="single"/>
              </w:rPr>
              <w:t>must</w:t>
            </w:r>
            <w:r w:rsidRPr="004A0F12">
              <w:rPr>
                <w:b/>
                <w:color w:val="FF0000"/>
              </w:rPr>
              <w:t xml:space="preserve"> be chosen for MN or ND!</w:t>
            </w:r>
          </w:p>
          <w:p w:rsidR="00E54565" w:rsidRPr="00104C78" w:rsidRDefault="00E54565" w:rsidP="00E54565">
            <w:pPr>
              <w:spacing w:after="0" w:line="240" w:lineRule="auto"/>
            </w:pPr>
          </w:p>
        </w:tc>
        <w:tc>
          <w:tcPr>
            <w:tcW w:w="3510" w:type="dxa"/>
            <w:shd w:val="clear" w:color="auto" w:fill="auto"/>
          </w:tcPr>
          <w:p w:rsidR="00E54565" w:rsidRPr="00104C78" w:rsidRDefault="00E54565" w:rsidP="00281601">
            <w:pPr>
              <w:spacing w:after="0" w:line="240" w:lineRule="auto"/>
            </w:pPr>
            <w:r>
              <w:t xml:space="preserve">Submit electronic data on reportable lab results </w:t>
            </w:r>
            <w:r w:rsidR="00281601">
              <w:t xml:space="preserve">(except where prohibited) </w:t>
            </w:r>
            <w:r>
              <w:t>to public health agencies. One test of the submission required with continued submission if successful.</w:t>
            </w:r>
          </w:p>
        </w:tc>
        <w:tc>
          <w:tcPr>
            <w:tcW w:w="1260" w:type="dxa"/>
            <w:shd w:val="clear" w:color="auto" w:fill="auto"/>
          </w:tcPr>
          <w:p w:rsidR="00E54565" w:rsidRDefault="00E54565" w:rsidP="00E54565">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E54565" w:rsidRDefault="00E54565" w:rsidP="00E54565">
            <w:pPr>
              <w:spacing w:after="0" w:line="240" w:lineRule="auto"/>
            </w:pPr>
            <w:r>
              <w:t>Retain a record / screenshot of the test and acknowledgement from public health agency such as a reply email.</w:t>
            </w:r>
          </w:p>
          <w:p w:rsidR="00E54565" w:rsidRPr="00104C78" w:rsidRDefault="00E54565" w:rsidP="00E54565">
            <w:pPr>
              <w:spacing w:after="0" w:line="240" w:lineRule="auto"/>
            </w:pPr>
          </w:p>
        </w:tc>
      </w:tr>
      <w:tr w:rsidR="00E54565" w:rsidRPr="00104C78" w:rsidTr="00E54565">
        <w:tc>
          <w:tcPr>
            <w:tcW w:w="3438" w:type="dxa"/>
            <w:shd w:val="clear" w:color="auto" w:fill="auto"/>
          </w:tcPr>
          <w:p w:rsidR="00E54565" w:rsidRDefault="00E54565" w:rsidP="00E54565">
            <w:pPr>
              <w:spacing w:after="0" w:line="240" w:lineRule="auto"/>
              <w:rPr>
                <w:b/>
              </w:rPr>
            </w:pPr>
            <w:r>
              <w:t>EH #10</w:t>
            </w:r>
            <w:r w:rsidRPr="00104C78">
              <w:t>:  Syndromic Surveillance Data Submission</w:t>
            </w:r>
            <w:r>
              <w:br/>
            </w:r>
            <w:r w:rsidRPr="004A0F12">
              <w:rPr>
                <w:b/>
                <w:color w:val="FF0000"/>
              </w:rPr>
              <w:t xml:space="preserve">*This public health measure is </w:t>
            </w:r>
            <w:r w:rsidR="004A0F12">
              <w:rPr>
                <w:b/>
                <w:color w:val="FF0000"/>
                <w:u w:val="single"/>
              </w:rPr>
              <w:t>NOT</w:t>
            </w:r>
            <w:r w:rsidRPr="004A0F12">
              <w:rPr>
                <w:b/>
                <w:color w:val="FF0000"/>
              </w:rPr>
              <w:t xml:space="preserve"> </w:t>
            </w:r>
            <w:r w:rsidR="004A0F12" w:rsidRPr="004A0F12">
              <w:rPr>
                <w:b/>
                <w:color w:val="FF0000"/>
                <w:u w:val="single"/>
              </w:rPr>
              <w:t>AVAILABLE</w:t>
            </w:r>
            <w:r w:rsidRPr="004A0F12">
              <w:rPr>
                <w:b/>
                <w:color w:val="FF0000"/>
              </w:rPr>
              <w:t xml:space="preserve"> in MN or ND!</w:t>
            </w:r>
          </w:p>
          <w:p w:rsidR="00E54565" w:rsidRPr="00104C78" w:rsidRDefault="00E54565" w:rsidP="00E54565">
            <w:pPr>
              <w:spacing w:after="0" w:line="240" w:lineRule="auto"/>
            </w:pPr>
          </w:p>
        </w:tc>
        <w:tc>
          <w:tcPr>
            <w:tcW w:w="3510" w:type="dxa"/>
            <w:shd w:val="clear" w:color="auto" w:fill="auto"/>
          </w:tcPr>
          <w:p w:rsidR="00E54565" w:rsidRPr="00104C78" w:rsidRDefault="00E54565" w:rsidP="00E54565">
            <w:pPr>
              <w:spacing w:after="0" w:line="240" w:lineRule="auto"/>
            </w:pPr>
            <w:r>
              <w:t>Did you submit s</w:t>
            </w:r>
            <w:r w:rsidRPr="00C638A5">
              <w:t>yndromic surveillance</w:t>
            </w:r>
            <w:r w:rsidR="00281601">
              <w:t xml:space="preserve"> (except where prohibited) </w:t>
            </w:r>
            <w:r w:rsidRPr="00C638A5">
              <w:t xml:space="preserve"> data to </w:t>
            </w:r>
            <w:r>
              <w:t xml:space="preserve">your </w:t>
            </w:r>
            <w:r w:rsidRPr="00C638A5">
              <w:t>public health</w:t>
            </w:r>
            <w:r>
              <w:t xml:space="preserve"> agency?</w:t>
            </w:r>
          </w:p>
        </w:tc>
        <w:tc>
          <w:tcPr>
            <w:tcW w:w="1260" w:type="dxa"/>
            <w:shd w:val="clear" w:color="auto" w:fill="auto"/>
          </w:tcPr>
          <w:p w:rsidR="00E54565" w:rsidRDefault="00E54565" w:rsidP="00E54565">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E54565" w:rsidRPr="00104C78" w:rsidRDefault="00E54565" w:rsidP="00E54565">
            <w:pPr>
              <w:spacing w:after="0" w:line="240" w:lineRule="auto"/>
            </w:pPr>
            <w:r>
              <w:t xml:space="preserve">Save </w:t>
            </w:r>
            <w:r w:rsidRPr="00104C78">
              <w:t>Screen shot of “upload successful”  OR “upload received (but not completely successful)” OR letter/ verification if Public Health agency not ready to receive</w:t>
            </w:r>
          </w:p>
        </w:tc>
      </w:tr>
    </w:tbl>
    <w:p w:rsidR="00E54565" w:rsidRDefault="00E54565" w:rsidP="000D7401"/>
    <w:p w:rsidR="00722868" w:rsidRDefault="00722868"/>
    <w:p w:rsidR="00E54565" w:rsidRDefault="00E54565"/>
    <w:p w:rsidR="00E54565" w:rsidRDefault="00E54565"/>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3510"/>
        <w:gridCol w:w="1260"/>
        <w:gridCol w:w="5130"/>
      </w:tblGrid>
      <w:tr w:rsidR="003D077D" w:rsidRPr="00104C78" w:rsidTr="003D077D">
        <w:tc>
          <w:tcPr>
            <w:tcW w:w="3438" w:type="dxa"/>
            <w:tcBorders>
              <w:top w:val="double" w:sz="4" w:space="0" w:color="auto"/>
              <w:left w:val="double" w:sz="4" w:space="0" w:color="auto"/>
              <w:bottom w:val="double" w:sz="4" w:space="0" w:color="auto"/>
            </w:tcBorders>
            <w:shd w:val="clear" w:color="auto" w:fill="8DB3E2"/>
          </w:tcPr>
          <w:p w:rsidR="003D077D" w:rsidRPr="00104C78" w:rsidRDefault="003D077D" w:rsidP="00BF31AC">
            <w:pPr>
              <w:spacing w:after="0" w:line="240" w:lineRule="auto"/>
              <w:jc w:val="center"/>
              <w:rPr>
                <w:b/>
                <w:sz w:val="24"/>
              </w:rPr>
            </w:pPr>
            <w:r w:rsidRPr="00104C78">
              <w:rPr>
                <w:b/>
                <w:sz w:val="24"/>
              </w:rPr>
              <w:lastRenderedPageBreak/>
              <w:t>Topic/Item</w:t>
            </w:r>
          </w:p>
        </w:tc>
        <w:tc>
          <w:tcPr>
            <w:tcW w:w="3510" w:type="dxa"/>
            <w:tcBorders>
              <w:top w:val="double" w:sz="4" w:space="0" w:color="auto"/>
              <w:bottom w:val="double" w:sz="4" w:space="0" w:color="auto"/>
            </w:tcBorders>
            <w:shd w:val="clear" w:color="auto" w:fill="8DB3E2"/>
          </w:tcPr>
          <w:p w:rsidR="003D077D" w:rsidRPr="00104C78" w:rsidRDefault="003D077D" w:rsidP="00BF31AC">
            <w:pPr>
              <w:spacing w:after="0" w:line="240" w:lineRule="auto"/>
              <w:jc w:val="center"/>
              <w:rPr>
                <w:b/>
                <w:sz w:val="24"/>
              </w:rPr>
            </w:pPr>
            <w:r>
              <w:rPr>
                <w:b/>
                <w:sz w:val="24"/>
              </w:rPr>
              <w:t>Additional detail</w:t>
            </w:r>
          </w:p>
        </w:tc>
        <w:tc>
          <w:tcPr>
            <w:tcW w:w="1260" w:type="dxa"/>
            <w:tcBorders>
              <w:top w:val="double" w:sz="4" w:space="0" w:color="auto"/>
              <w:bottom w:val="double" w:sz="4" w:space="0" w:color="auto"/>
            </w:tcBorders>
            <w:shd w:val="clear" w:color="auto" w:fill="8DB3E2"/>
          </w:tcPr>
          <w:p w:rsidR="003D077D" w:rsidRPr="00104C78" w:rsidRDefault="003D077D" w:rsidP="00BF31AC">
            <w:pPr>
              <w:spacing w:after="0" w:line="240" w:lineRule="auto"/>
              <w:jc w:val="center"/>
              <w:rPr>
                <w:b/>
                <w:sz w:val="24"/>
              </w:rPr>
            </w:pPr>
            <w:r>
              <w:rPr>
                <w:b/>
                <w:sz w:val="24"/>
              </w:rPr>
              <w:t>Item addressed</w:t>
            </w:r>
          </w:p>
        </w:tc>
        <w:tc>
          <w:tcPr>
            <w:tcW w:w="5130" w:type="dxa"/>
            <w:tcBorders>
              <w:top w:val="double" w:sz="4" w:space="0" w:color="auto"/>
              <w:bottom w:val="double" w:sz="4" w:space="0" w:color="auto"/>
              <w:right w:val="double" w:sz="4" w:space="0" w:color="auto"/>
            </w:tcBorders>
            <w:shd w:val="clear" w:color="auto" w:fill="8DB3E2"/>
          </w:tcPr>
          <w:p w:rsidR="003D077D" w:rsidRPr="00104C78" w:rsidRDefault="003D077D" w:rsidP="00BF31AC">
            <w:pPr>
              <w:spacing w:after="0" w:line="240" w:lineRule="auto"/>
              <w:jc w:val="center"/>
              <w:rPr>
                <w:b/>
                <w:sz w:val="24"/>
              </w:rPr>
            </w:pPr>
            <w:r>
              <w:rPr>
                <w:b/>
                <w:sz w:val="24"/>
              </w:rPr>
              <w:t>Audit Guidance</w:t>
            </w:r>
          </w:p>
        </w:tc>
      </w:tr>
      <w:tr w:rsidR="003D077D" w:rsidRPr="004C5A1A" w:rsidTr="003D077D">
        <w:tc>
          <w:tcPr>
            <w:tcW w:w="13338" w:type="dxa"/>
            <w:gridSpan w:val="4"/>
            <w:tcBorders>
              <w:top w:val="double" w:sz="4" w:space="0" w:color="auto"/>
            </w:tcBorders>
            <w:shd w:val="clear" w:color="auto" w:fill="C6D9F1"/>
          </w:tcPr>
          <w:p w:rsidR="003D077D" w:rsidRPr="004C5A1A" w:rsidRDefault="003D077D" w:rsidP="003D077D">
            <w:pPr>
              <w:spacing w:after="0" w:line="240" w:lineRule="auto"/>
              <w:rPr>
                <w:b/>
                <w:sz w:val="28"/>
                <w:szCs w:val="28"/>
              </w:rPr>
            </w:pPr>
            <w:r>
              <w:rPr>
                <w:b/>
                <w:sz w:val="28"/>
                <w:szCs w:val="28"/>
              </w:rPr>
              <w:t>Clinical Quality Measures</w:t>
            </w:r>
            <w:r w:rsidR="00F143DB">
              <w:rPr>
                <w:b/>
                <w:sz w:val="28"/>
                <w:szCs w:val="28"/>
              </w:rPr>
              <w:t xml:space="preserve"> (CQMs)</w:t>
            </w:r>
            <w:r>
              <w:rPr>
                <w:b/>
                <w:sz w:val="28"/>
                <w:szCs w:val="28"/>
              </w:rPr>
              <w:t xml:space="preserve"> </w:t>
            </w:r>
            <w:r w:rsidR="00F143DB">
              <w:rPr>
                <w:b/>
                <w:sz w:val="28"/>
                <w:szCs w:val="28"/>
              </w:rPr>
              <w:t>–</w:t>
            </w:r>
            <w:r>
              <w:rPr>
                <w:b/>
                <w:sz w:val="28"/>
                <w:szCs w:val="28"/>
              </w:rPr>
              <w:t xml:space="preserve"> </w:t>
            </w:r>
            <w:r w:rsidR="00F43ED9">
              <w:rPr>
                <w:b/>
                <w:sz w:val="28"/>
                <w:szCs w:val="28"/>
              </w:rPr>
              <w:t>EH</w:t>
            </w:r>
            <w:r w:rsidR="00F143DB">
              <w:rPr>
                <w:b/>
                <w:sz w:val="28"/>
                <w:szCs w:val="28"/>
              </w:rPr>
              <w:t xml:space="preserve"> – General guidance</w:t>
            </w:r>
          </w:p>
        </w:tc>
      </w:tr>
      <w:tr w:rsidR="003D077D" w:rsidRPr="00104C78" w:rsidTr="003D077D">
        <w:tc>
          <w:tcPr>
            <w:tcW w:w="13338" w:type="dxa"/>
            <w:gridSpan w:val="4"/>
            <w:shd w:val="clear" w:color="auto" w:fill="C6D9F1"/>
          </w:tcPr>
          <w:p w:rsidR="003D077D" w:rsidRPr="00AD281D" w:rsidRDefault="0030062D" w:rsidP="000C0FB4">
            <w:pPr>
              <w:widowControl w:val="0"/>
              <w:autoSpaceDE w:val="0"/>
              <w:autoSpaceDN w:val="0"/>
              <w:adjustRightInd w:val="0"/>
              <w:spacing w:after="240" w:line="240" w:lineRule="auto"/>
              <w:rPr>
                <w:rFonts w:cs="Times"/>
              </w:rPr>
            </w:pPr>
            <w:r w:rsidRPr="0030062D">
              <w:rPr>
                <w:rFonts w:cs="Times"/>
                <w:b/>
              </w:rPr>
              <w:t>Note</w:t>
            </w:r>
            <w:r>
              <w:rPr>
                <w:rFonts w:cs="Times"/>
              </w:rPr>
              <w:t xml:space="preserve">: </w:t>
            </w:r>
            <w:r w:rsidR="000C0FB4">
              <w:rPr>
                <w:rFonts w:cs="Times"/>
              </w:rPr>
              <w:t>All</w:t>
            </w:r>
            <w:r w:rsidR="003D077D" w:rsidRPr="00AD281D">
              <w:rPr>
                <w:rFonts w:cs="Times"/>
              </w:rPr>
              <w:t xml:space="preserve"> values reported should be the values produced by</w:t>
            </w:r>
            <w:r>
              <w:rPr>
                <w:rFonts w:cs="Times"/>
              </w:rPr>
              <w:t xml:space="preserve"> the certified EHR technology. A z</w:t>
            </w:r>
            <w:r w:rsidR="003D077D" w:rsidRPr="00AD281D">
              <w:rPr>
                <w:rFonts w:cs="Times"/>
              </w:rPr>
              <w:t>ero numerator for</w:t>
            </w:r>
            <w:r>
              <w:rPr>
                <w:rFonts w:cs="Times"/>
              </w:rPr>
              <w:t xml:space="preserve"> </w:t>
            </w:r>
            <w:r w:rsidR="000C0FB4">
              <w:rPr>
                <w:rFonts w:cs="Times"/>
              </w:rPr>
              <w:t xml:space="preserve">any or all </w:t>
            </w:r>
            <w:r w:rsidR="003D077D" w:rsidRPr="00AD281D">
              <w:rPr>
                <w:rFonts w:cs="Times"/>
              </w:rPr>
              <w:t>is acceptable if your EHR produces this value.</w:t>
            </w:r>
          </w:p>
        </w:tc>
      </w:tr>
      <w:tr w:rsidR="003D077D" w:rsidRPr="00104C78" w:rsidTr="003D077D">
        <w:tc>
          <w:tcPr>
            <w:tcW w:w="3438" w:type="dxa"/>
            <w:shd w:val="clear" w:color="auto" w:fill="auto"/>
          </w:tcPr>
          <w:p w:rsidR="003D077D" w:rsidRPr="00C638A5" w:rsidRDefault="003D077D" w:rsidP="00BF31AC">
            <w:pPr>
              <w:spacing w:after="0" w:line="240" w:lineRule="auto"/>
            </w:pPr>
            <w:r>
              <w:t>Have you</w:t>
            </w:r>
            <w:r w:rsidR="006444A6">
              <w:t xml:space="preserve"> s</w:t>
            </w:r>
            <w:r>
              <w:t>elected the Core and/or Alternate as well as additional Alternate Clinical Quality Measures that you will capture and report?</w:t>
            </w:r>
          </w:p>
        </w:tc>
        <w:tc>
          <w:tcPr>
            <w:tcW w:w="3510" w:type="dxa"/>
            <w:shd w:val="clear" w:color="auto" w:fill="auto"/>
          </w:tcPr>
          <w:p w:rsidR="003D077D" w:rsidRDefault="003D077D" w:rsidP="00B84F7A">
            <w:pPr>
              <w:spacing w:after="0" w:line="240" w:lineRule="auto"/>
            </w:pPr>
            <w:r>
              <w:t xml:space="preserve">CQMs are reported only…and not evaluated for accuracy by either federal CMS or </w:t>
            </w:r>
            <w:r w:rsidR="006444A6">
              <w:t xml:space="preserve">the </w:t>
            </w:r>
            <w:r>
              <w:t>state MEIP program. Every effort should be made, however, to utilize the accurate results for quality improvements at your organization.</w:t>
            </w:r>
          </w:p>
        </w:tc>
        <w:tc>
          <w:tcPr>
            <w:tcW w:w="1260" w:type="dxa"/>
            <w:shd w:val="clear" w:color="auto" w:fill="auto"/>
          </w:tcPr>
          <w:p w:rsidR="003D077D" w:rsidRDefault="003D077D" w:rsidP="00BF31AC">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3D077D" w:rsidRDefault="003D077D" w:rsidP="00BF31AC">
            <w:pPr>
              <w:spacing w:after="0" w:line="240" w:lineRule="auto"/>
            </w:pPr>
          </w:p>
        </w:tc>
      </w:tr>
      <w:tr w:rsidR="000C0FB4" w:rsidRPr="00104C78" w:rsidTr="000C0FB4">
        <w:tc>
          <w:tcPr>
            <w:tcW w:w="3438" w:type="dxa"/>
            <w:shd w:val="clear" w:color="auto" w:fill="auto"/>
          </w:tcPr>
          <w:p w:rsidR="000C0FB4" w:rsidRPr="00104C78" w:rsidRDefault="000C0FB4" w:rsidP="000C0FB4">
            <w:pPr>
              <w:spacing w:after="0" w:line="240" w:lineRule="auto"/>
            </w:pPr>
            <w:r w:rsidRPr="00C638A5">
              <w:t xml:space="preserve">Have you generated reports </w:t>
            </w:r>
            <w:r>
              <w:t xml:space="preserve">and checked that the </w:t>
            </w:r>
            <w:r w:rsidRPr="00C638A5">
              <w:t xml:space="preserve">results of the </w:t>
            </w:r>
            <w:r>
              <w:t>CQMs</w:t>
            </w:r>
            <w:r w:rsidRPr="00C638A5">
              <w:t xml:space="preserve"> are accurate</w:t>
            </w:r>
            <w:r>
              <w:t xml:space="preserve"> and make sense</w:t>
            </w:r>
            <w:r w:rsidRPr="00C638A5">
              <w:t>?</w:t>
            </w:r>
          </w:p>
        </w:tc>
        <w:tc>
          <w:tcPr>
            <w:tcW w:w="3510" w:type="dxa"/>
            <w:shd w:val="clear" w:color="auto" w:fill="auto"/>
          </w:tcPr>
          <w:p w:rsidR="000C0FB4" w:rsidRPr="00104C78" w:rsidRDefault="000C0FB4" w:rsidP="000C0FB4">
            <w:pPr>
              <w:spacing w:after="0" w:line="240" w:lineRule="auto"/>
            </w:pPr>
            <w:r>
              <w:t>It’s important to check the accuracy of your chosen CQMs as the way you are documenting data elements that feed into the measures may not sync up with the fields that your vendor’s quality reports may be pulling from.</w:t>
            </w:r>
          </w:p>
        </w:tc>
        <w:tc>
          <w:tcPr>
            <w:tcW w:w="1260" w:type="dxa"/>
            <w:shd w:val="clear" w:color="auto" w:fill="auto"/>
          </w:tcPr>
          <w:p w:rsidR="000C0FB4" w:rsidRDefault="000C0FB4" w:rsidP="000C0FB4">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0C0FB4" w:rsidRPr="00AD281D" w:rsidRDefault="000C0FB4" w:rsidP="000C0FB4">
            <w:pPr>
              <w:spacing w:after="0" w:line="240" w:lineRule="auto"/>
              <w:rPr>
                <w:b/>
              </w:rPr>
            </w:pPr>
            <w:r w:rsidRPr="00AD281D">
              <w:rPr>
                <w:b/>
              </w:rPr>
              <w:t>Print report of CQMs showing numerator, denominator and any ‘exclusion’ values that you are attesting to and retain. Do screenshot of your EHR MU dashboard if report is not available in your system.</w:t>
            </w:r>
          </w:p>
          <w:p w:rsidR="000C0FB4" w:rsidRDefault="000C0FB4" w:rsidP="000C0FB4">
            <w:pPr>
              <w:spacing w:after="0" w:line="240" w:lineRule="auto"/>
            </w:pPr>
          </w:p>
          <w:p w:rsidR="000C0FB4" w:rsidRPr="00104C78" w:rsidRDefault="000C0FB4" w:rsidP="000C0FB4">
            <w:pPr>
              <w:spacing w:after="0" w:line="240" w:lineRule="auto"/>
            </w:pPr>
          </w:p>
        </w:tc>
      </w:tr>
      <w:tr w:rsidR="000C0FB4" w:rsidRPr="00104C78" w:rsidTr="003D077D">
        <w:tc>
          <w:tcPr>
            <w:tcW w:w="3438" w:type="dxa"/>
            <w:shd w:val="clear" w:color="auto" w:fill="auto"/>
          </w:tcPr>
          <w:p w:rsidR="000C0FB4" w:rsidRPr="00C638A5" w:rsidRDefault="000C0FB4" w:rsidP="00AD281D">
            <w:pPr>
              <w:spacing w:after="0" w:line="240" w:lineRule="auto"/>
            </w:pPr>
            <w:r w:rsidRPr="00FA61FC">
              <w:t xml:space="preserve">Are </w:t>
            </w:r>
            <w:r>
              <w:t>all the components used to calculate your quality measures certified?  (That is: have you implemented the certified CQM reports that are part of the certified version of your EHR?)</w:t>
            </w:r>
          </w:p>
        </w:tc>
        <w:tc>
          <w:tcPr>
            <w:tcW w:w="3510" w:type="dxa"/>
            <w:shd w:val="clear" w:color="auto" w:fill="auto"/>
          </w:tcPr>
          <w:p w:rsidR="000C0FB4" w:rsidRDefault="000C0FB4" w:rsidP="00D26113">
            <w:pPr>
              <w:spacing w:after="0" w:line="240" w:lineRule="auto"/>
            </w:pPr>
          </w:p>
        </w:tc>
        <w:tc>
          <w:tcPr>
            <w:tcW w:w="1260" w:type="dxa"/>
            <w:shd w:val="clear" w:color="auto" w:fill="auto"/>
          </w:tcPr>
          <w:p w:rsidR="000C0FB4" w:rsidRPr="00104C78" w:rsidRDefault="00DC0D38" w:rsidP="00D26113">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0C0FB4" w:rsidRPr="00AD281D" w:rsidRDefault="000C0FB4" w:rsidP="00D26113">
            <w:pPr>
              <w:spacing w:after="0" w:line="240" w:lineRule="auto"/>
              <w:rPr>
                <w:b/>
              </w:rPr>
            </w:pPr>
          </w:p>
        </w:tc>
      </w:tr>
      <w:tr w:rsidR="000C0FB4" w:rsidRPr="00104C78" w:rsidTr="003D077D">
        <w:tc>
          <w:tcPr>
            <w:tcW w:w="3438" w:type="dxa"/>
            <w:shd w:val="clear" w:color="auto" w:fill="auto"/>
          </w:tcPr>
          <w:p w:rsidR="000C0FB4" w:rsidRPr="00C638A5" w:rsidRDefault="000C0FB4" w:rsidP="00AD281D">
            <w:pPr>
              <w:spacing w:after="0" w:line="240" w:lineRule="auto"/>
            </w:pPr>
            <w:r>
              <w:t>Are your CQM Reports configured and ready for production?  If not, when is the projected date?</w:t>
            </w:r>
          </w:p>
        </w:tc>
        <w:tc>
          <w:tcPr>
            <w:tcW w:w="3510" w:type="dxa"/>
            <w:shd w:val="clear" w:color="auto" w:fill="auto"/>
          </w:tcPr>
          <w:p w:rsidR="000C0FB4" w:rsidRDefault="000C0FB4" w:rsidP="00D26113">
            <w:pPr>
              <w:spacing w:after="0" w:line="240" w:lineRule="auto"/>
            </w:pPr>
          </w:p>
        </w:tc>
        <w:tc>
          <w:tcPr>
            <w:tcW w:w="1260" w:type="dxa"/>
            <w:shd w:val="clear" w:color="auto" w:fill="auto"/>
          </w:tcPr>
          <w:p w:rsidR="000C0FB4" w:rsidRPr="00104C78" w:rsidRDefault="00DC0D38" w:rsidP="00D26113">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0C0FB4" w:rsidRPr="00AD281D" w:rsidRDefault="000C0FB4" w:rsidP="00D26113">
            <w:pPr>
              <w:spacing w:after="0" w:line="240" w:lineRule="auto"/>
              <w:rPr>
                <w:b/>
              </w:rPr>
            </w:pPr>
          </w:p>
        </w:tc>
      </w:tr>
    </w:tbl>
    <w:p w:rsidR="00E54565" w:rsidRDefault="00E54565" w:rsidP="003019AE">
      <w:pPr>
        <w:rPr>
          <w:b/>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3510"/>
        <w:gridCol w:w="1260"/>
        <w:gridCol w:w="5130"/>
      </w:tblGrid>
      <w:tr w:rsidR="00E54565" w:rsidRPr="00104C78" w:rsidTr="00E54565">
        <w:tc>
          <w:tcPr>
            <w:tcW w:w="3438" w:type="dxa"/>
            <w:tcBorders>
              <w:top w:val="double" w:sz="4" w:space="0" w:color="auto"/>
              <w:left w:val="double" w:sz="4" w:space="0" w:color="auto"/>
              <w:bottom w:val="double" w:sz="4" w:space="0" w:color="auto"/>
            </w:tcBorders>
            <w:shd w:val="clear" w:color="auto" w:fill="8DB3E2"/>
          </w:tcPr>
          <w:p w:rsidR="00E54565" w:rsidRPr="00104C78" w:rsidRDefault="00E54565" w:rsidP="00E54565">
            <w:pPr>
              <w:spacing w:after="0" w:line="240" w:lineRule="auto"/>
              <w:jc w:val="center"/>
              <w:rPr>
                <w:b/>
                <w:sz w:val="24"/>
              </w:rPr>
            </w:pPr>
            <w:r w:rsidRPr="00104C78">
              <w:rPr>
                <w:b/>
                <w:sz w:val="24"/>
              </w:rPr>
              <w:t>Topic/Item</w:t>
            </w:r>
          </w:p>
        </w:tc>
        <w:tc>
          <w:tcPr>
            <w:tcW w:w="3510" w:type="dxa"/>
            <w:tcBorders>
              <w:top w:val="double" w:sz="4" w:space="0" w:color="auto"/>
              <w:bottom w:val="double" w:sz="4" w:space="0" w:color="auto"/>
            </w:tcBorders>
            <w:shd w:val="clear" w:color="auto" w:fill="8DB3E2"/>
          </w:tcPr>
          <w:p w:rsidR="00E54565" w:rsidRPr="00104C78" w:rsidRDefault="00E54565" w:rsidP="00E54565">
            <w:pPr>
              <w:spacing w:after="0" w:line="240" w:lineRule="auto"/>
              <w:jc w:val="center"/>
              <w:rPr>
                <w:b/>
                <w:sz w:val="24"/>
              </w:rPr>
            </w:pPr>
            <w:r>
              <w:rPr>
                <w:b/>
                <w:sz w:val="24"/>
              </w:rPr>
              <w:t>Additional detail</w:t>
            </w:r>
          </w:p>
        </w:tc>
        <w:tc>
          <w:tcPr>
            <w:tcW w:w="1260" w:type="dxa"/>
            <w:tcBorders>
              <w:top w:val="double" w:sz="4" w:space="0" w:color="auto"/>
              <w:bottom w:val="double" w:sz="4" w:space="0" w:color="auto"/>
            </w:tcBorders>
            <w:shd w:val="clear" w:color="auto" w:fill="8DB3E2"/>
          </w:tcPr>
          <w:p w:rsidR="00E54565" w:rsidRPr="00104C78" w:rsidRDefault="00E54565" w:rsidP="00E54565">
            <w:pPr>
              <w:spacing w:after="0" w:line="240" w:lineRule="auto"/>
              <w:jc w:val="center"/>
              <w:rPr>
                <w:b/>
                <w:sz w:val="24"/>
              </w:rPr>
            </w:pPr>
            <w:r>
              <w:rPr>
                <w:b/>
                <w:sz w:val="24"/>
              </w:rPr>
              <w:t>Item addressed</w:t>
            </w:r>
          </w:p>
        </w:tc>
        <w:tc>
          <w:tcPr>
            <w:tcW w:w="5130" w:type="dxa"/>
            <w:tcBorders>
              <w:top w:val="double" w:sz="4" w:space="0" w:color="auto"/>
              <w:bottom w:val="double" w:sz="4" w:space="0" w:color="auto"/>
              <w:right w:val="double" w:sz="4" w:space="0" w:color="auto"/>
            </w:tcBorders>
            <w:shd w:val="clear" w:color="auto" w:fill="8DB3E2"/>
          </w:tcPr>
          <w:p w:rsidR="00E54565" w:rsidRPr="00104C78" w:rsidRDefault="00E54565" w:rsidP="00E54565">
            <w:pPr>
              <w:spacing w:after="0" w:line="240" w:lineRule="auto"/>
              <w:jc w:val="center"/>
              <w:rPr>
                <w:b/>
                <w:sz w:val="24"/>
              </w:rPr>
            </w:pPr>
            <w:r>
              <w:rPr>
                <w:b/>
                <w:sz w:val="24"/>
              </w:rPr>
              <w:t>Audit Guidance</w:t>
            </w:r>
          </w:p>
        </w:tc>
      </w:tr>
      <w:tr w:rsidR="00E54565" w:rsidRPr="004C5A1A" w:rsidTr="00E54565">
        <w:tc>
          <w:tcPr>
            <w:tcW w:w="13338" w:type="dxa"/>
            <w:gridSpan w:val="4"/>
            <w:tcBorders>
              <w:top w:val="double" w:sz="4" w:space="0" w:color="auto"/>
            </w:tcBorders>
            <w:shd w:val="clear" w:color="auto" w:fill="C6D9F1"/>
          </w:tcPr>
          <w:p w:rsidR="00E54565" w:rsidRPr="004C5A1A" w:rsidRDefault="00E54565" w:rsidP="00E54565">
            <w:pPr>
              <w:spacing w:after="0" w:line="240" w:lineRule="auto"/>
              <w:rPr>
                <w:b/>
                <w:sz w:val="28"/>
                <w:szCs w:val="28"/>
              </w:rPr>
            </w:pPr>
            <w:r>
              <w:rPr>
                <w:b/>
                <w:sz w:val="28"/>
                <w:szCs w:val="28"/>
              </w:rPr>
              <w:t>Clinical Quality Measures (CQMs) – EH – General guidance</w:t>
            </w:r>
          </w:p>
        </w:tc>
      </w:tr>
      <w:tr w:rsidR="00E54565" w:rsidRPr="00104C78" w:rsidTr="00E54565">
        <w:tc>
          <w:tcPr>
            <w:tcW w:w="13338" w:type="dxa"/>
            <w:gridSpan w:val="4"/>
            <w:shd w:val="clear" w:color="auto" w:fill="C6D9F1"/>
          </w:tcPr>
          <w:p w:rsidR="00E54565" w:rsidRPr="00AD281D" w:rsidRDefault="00E54565" w:rsidP="00E54565">
            <w:pPr>
              <w:widowControl w:val="0"/>
              <w:autoSpaceDE w:val="0"/>
              <w:autoSpaceDN w:val="0"/>
              <w:adjustRightInd w:val="0"/>
              <w:spacing w:after="240" w:line="240" w:lineRule="auto"/>
              <w:rPr>
                <w:rFonts w:cs="Times"/>
              </w:rPr>
            </w:pPr>
            <w:r w:rsidRPr="0030062D">
              <w:rPr>
                <w:rFonts w:cs="Times"/>
                <w:b/>
              </w:rPr>
              <w:t>Note</w:t>
            </w:r>
            <w:r>
              <w:rPr>
                <w:rFonts w:cs="Times"/>
              </w:rPr>
              <w:t>: All</w:t>
            </w:r>
            <w:r w:rsidRPr="00AD281D">
              <w:rPr>
                <w:rFonts w:cs="Times"/>
              </w:rPr>
              <w:t xml:space="preserve"> values reported should be the values produced by</w:t>
            </w:r>
            <w:r>
              <w:rPr>
                <w:rFonts w:cs="Times"/>
              </w:rPr>
              <w:t xml:space="preserve"> the certified EHR technology. A z</w:t>
            </w:r>
            <w:r w:rsidRPr="00AD281D">
              <w:rPr>
                <w:rFonts w:cs="Times"/>
              </w:rPr>
              <w:t>ero numerator for</w:t>
            </w:r>
            <w:r>
              <w:rPr>
                <w:rFonts w:cs="Times"/>
              </w:rPr>
              <w:t xml:space="preserve"> any or all </w:t>
            </w:r>
            <w:r w:rsidRPr="00AD281D">
              <w:rPr>
                <w:rFonts w:cs="Times"/>
              </w:rPr>
              <w:t>is acceptable if your EHR produces this value.</w:t>
            </w:r>
          </w:p>
        </w:tc>
      </w:tr>
      <w:tr w:rsidR="00E54565" w:rsidRPr="00104C78" w:rsidTr="00E54565">
        <w:tc>
          <w:tcPr>
            <w:tcW w:w="3438" w:type="dxa"/>
            <w:shd w:val="clear" w:color="auto" w:fill="auto"/>
          </w:tcPr>
          <w:p w:rsidR="00E54565" w:rsidRPr="00C638A5" w:rsidRDefault="00E54565" w:rsidP="00E54565">
            <w:pPr>
              <w:spacing w:after="0" w:line="240" w:lineRule="auto"/>
            </w:pPr>
            <w:r>
              <w:t>H</w:t>
            </w:r>
            <w:r w:rsidRPr="00FA61FC">
              <w:t xml:space="preserve">ave </w:t>
            </w:r>
            <w:r>
              <w:t>reviewed your workflows to ensure the measures are accurate?</w:t>
            </w:r>
          </w:p>
        </w:tc>
        <w:tc>
          <w:tcPr>
            <w:tcW w:w="3510" w:type="dxa"/>
            <w:shd w:val="clear" w:color="auto" w:fill="auto"/>
          </w:tcPr>
          <w:p w:rsidR="00E54565" w:rsidRDefault="00E54565" w:rsidP="00E54565">
            <w:pPr>
              <w:spacing w:after="0" w:line="240" w:lineRule="auto"/>
            </w:pPr>
            <w:r>
              <w:t>Are you documenting any decisions or workflows that may affect the accuracy or completeness of the CQM reports?</w:t>
            </w:r>
          </w:p>
        </w:tc>
        <w:tc>
          <w:tcPr>
            <w:tcW w:w="1260" w:type="dxa"/>
            <w:shd w:val="clear" w:color="auto" w:fill="auto"/>
          </w:tcPr>
          <w:p w:rsidR="00E54565" w:rsidRPr="00104C78" w:rsidRDefault="00E54565" w:rsidP="00E54565">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E54565" w:rsidRPr="00AD281D" w:rsidRDefault="00E54565" w:rsidP="00E54565">
            <w:pPr>
              <w:spacing w:after="0" w:line="240" w:lineRule="auto"/>
              <w:rPr>
                <w:b/>
              </w:rPr>
            </w:pPr>
          </w:p>
        </w:tc>
      </w:tr>
      <w:tr w:rsidR="00E54565" w:rsidRPr="00104C78" w:rsidTr="00E54565">
        <w:tc>
          <w:tcPr>
            <w:tcW w:w="3438" w:type="dxa"/>
            <w:shd w:val="clear" w:color="auto" w:fill="auto"/>
          </w:tcPr>
          <w:p w:rsidR="00E54565" w:rsidRPr="00C638A5" w:rsidRDefault="00E54565" w:rsidP="00E54565">
            <w:pPr>
              <w:spacing w:after="0" w:line="240" w:lineRule="auto"/>
            </w:pPr>
            <w:r>
              <w:t>Have you reviewed your reports to ensure that the numerators and denominators seem reasonable?</w:t>
            </w:r>
          </w:p>
        </w:tc>
        <w:tc>
          <w:tcPr>
            <w:tcW w:w="3510" w:type="dxa"/>
            <w:shd w:val="clear" w:color="auto" w:fill="auto"/>
          </w:tcPr>
          <w:p w:rsidR="00E54565" w:rsidRDefault="00E54565" w:rsidP="00E54565">
            <w:pPr>
              <w:spacing w:after="0" w:line="240" w:lineRule="auto"/>
            </w:pPr>
          </w:p>
        </w:tc>
        <w:tc>
          <w:tcPr>
            <w:tcW w:w="1260" w:type="dxa"/>
            <w:shd w:val="clear" w:color="auto" w:fill="auto"/>
          </w:tcPr>
          <w:p w:rsidR="00E54565" w:rsidRPr="00104C78" w:rsidRDefault="00E54565" w:rsidP="00E54565">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E54565" w:rsidRPr="00AD281D" w:rsidRDefault="00E54565" w:rsidP="00E54565">
            <w:pPr>
              <w:spacing w:after="0" w:line="240" w:lineRule="auto"/>
              <w:rPr>
                <w:b/>
              </w:rPr>
            </w:pPr>
          </w:p>
        </w:tc>
      </w:tr>
      <w:tr w:rsidR="00E54565" w:rsidRPr="00104C78" w:rsidTr="00E54565">
        <w:tc>
          <w:tcPr>
            <w:tcW w:w="3438" w:type="dxa"/>
            <w:shd w:val="clear" w:color="auto" w:fill="auto"/>
          </w:tcPr>
          <w:p w:rsidR="00E54565" w:rsidRPr="00C638A5" w:rsidRDefault="00E54565" w:rsidP="00E54565">
            <w:pPr>
              <w:spacing w:after="0" w:line="240" w:lineRule="auto"/>
            </w:pPr>
            <w:r>
              <w:t>Have you reviewed your reports to ensure that those patients that should be excluded are excluded from the calculations of the numerators and denominators?</w:t>
            </w:r>
          </w:p>
        </w:tc>
        <w:tc>
          <w:tcPr>
            <w:tcW w:w="3510" w:type="dxa"/>
            <w:shd w:val="clear" w:color="auto" w:fill="auto"/>
          </w:tcPr>
          <w:p w:rsidR="00E54565" w:rsidRDefault="00E54565" w:rsidP="00E54565">
            <w:pPr>
              <w:spacing w:after="0" w:line="240" w:lineRule="auto"/>
            </w:pPr>
          </w:p>
        </w:tc>
        <w:tc>
          <w:tcPr>
            <w:tcW w:w="1260" w:type="dxa"/>
            <w:shd w:val="clear" w:color="auto" w:fill="auto"/>
          </w:tcPr>
          <w:p w:rsidR="00E54565" w:rsidRPr="00104C78" w:rsidRDefault="00E54565" w:rsidP="00E54565">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E54565" w:rsidRPr="00AD281D" w:rsidRDefault="00E54565" w:rsidP="00E54565">
            <w:pPr>
              <w:spacing w:after="0" w:line="240" w:lineRule="auto"/>
              <w:rPr>
                <w:b/>
              </w:rPr>
            </w:pPr>
          </w:p>
        </w:tc>
      </w:tr>
    </w:tbl>
    <w:p w:rsidR="00E54565" w:rsidRDefault="00E54565" w:rsidP="003019AE">
      <w:pPr>
        <w:rPr>
          <w:b/>
        </w:rPr>
      </w:pPr>
    </w:p>
    <w:p w:rsidR="00DC0D38" w:rsidRDefault="00DC0D38" w:rsidP="003019AE">
      <w:pPr>
        <w:rPr>
          <w:b/>
        </w:rPr>
      </w:pPr>
    </w:p>
    <w:p w:rsidR="00DC0D38" w:rsidRDefault="00DC0D38" w:rsidP="003019AE">
      <w:pPr>
        <w:rPr>
          <w:b/>
        </w:rPr>
      </w:pPr>
    </w:p>
    <w:p w:rsidR="00DC0D38" w:rsidRDefault="00DC0D38" w:rsidP="003019AE">
      <w:pPr>
        <w:rPr>
          <w:b/>
        </w:rPr>
      </w:pPr>
    </w:p>
    <w:p w:rsidR="00E54565" w:rsidRDefault="00E54565" w:rsidP="003019AE">
      <w:pPr>
        <w:rPr>
          <w:b/>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3510"/>
        <w:gridCol w:w="1260"/>
        <w:gridCol w:w="5130"/>
      </w:tblGrid>
      <w:tr w:rsidR="000D7401" w:rsidRPr="00104C78" w:rsidTr="000D7401">
        <w:tc>
          <w:tcPr>
            <w:tcW w:w="3438" w:type="dxa"/>
            <w:tcBorders>
              <w:top w:val="double" w:sz="4" w:space="0" w:color="auto"/>
              <w:left w:val="double" w:sz="4" w:space="0" w:color="auto"/>
              <w:bottom w:val="double" w:sz="4" w:space="0" w:color="auto"/>
            </w:tcBorders>
            <w:shd w:val="clear" w:color="auto" w:fill="8DB3E2"/>
          </w:tcPr>
          <w:p w:rsidR="000D7401" w:rsidRPr="00104C78" w:rsidRDefault="000D7401" w:rsidP="000D7401">
            <w:pPr>
              <w:spacing w:after="0" w:line="240" w:lineRule="auto"/>
              <w:jc w:val="center"/>
              <w:rPr>
                <w:b/>
                <w:sz w:val="24"/>
              </w:rPr>
            </w:pPr>
            <w:r w:rsidRPr="00104C78">
              <w:rPr>
                <w:b/>
                <w:sz w:val="24"/>
              </w:rPr>
              <w:lastRenderedPageBreak/>
              <w:t>Topic/Item</w:t>
            </w:r>
          </w:p>
        </w:tc>
        <w:tc>
          <w:tcPr>
            <w:tcW w:w="3510" w:type="dxa"/>
            <w:tcBorders>
              <w:top w:val="double" w:sz="4" w:space="0" w:color="auto"/>
              <w:bottom w:val="double" w:sz="4" w:space="0" w:color="auto"/>
            </w:tcBorders>
            <w:shd w:val="clear" w:color="auto" w:fill="8DB3E2"/>
          </w:tcPr>
          <w:p w:rsidR="000D7401" w:rsidRPr="00104C78" w:rsidRDefault="000D7401" w:rsidP="000D7401">
            <w:pPr>
              <w:spacing w:after="0" w:line="240" w:lineRule="auto"/>
              <w:jc w:val="center"/>
              <w:rPr>
                <w:b/>
                <w:sz w:val="24"/>
              </w:rPr>
            </w:pPr>
            <w:r>
              <w:rPr>
                <w:b/>
                <w:sz w:val="24"/>
              </w:rPr>
              <w:t>Additional detail</w:t>
            </w:r>
          </w:p>
        </w:tc>
        <w:tc>
          <w:tcPr>
            <w:tcW w:w="1260" w:type="dxa"/>
            <w:tcBorders>
              <w:top w:val="double" w:sz="4" w:space="0" w:color="auto"/>
              <w:bottom w:val="double" w:sz="4" w:space="0" w:color="auto"/>
            </w:tcBorders>
            <w:shd w:val="clear" w:color="auto" w:fill="8DB3E2"/>
          </w:tcPr>
          <w:p w:rsidR="000D7401" w:rsidRPr="00104C78" w:rsidRDefault="000D7401" w:rsidP="000D7401">
            <w:pPr>
              <w:spacing w:after="0" w:line="240" w:lineRule="auto"/>
              <w:jc w:val="center"/>
              <w:rPr>
                <w:b/>
                <w:sz w:val="24"/>
              </w:rPr>
            </w:pPr>
            <w:r>
              <w:rPr>
                <w:b/>
                <w:sz w:val="24"/>
              </w:rPr>
              <w:t>Item addressed</w:t>
            </w:r>
          </w:p>
        </w:tc>
        <w:tc>
          <w:tcPr>
            <w:tcW w:w="5130" w:type="dxa"/>
            <w:tcBorders>
              <w:top w:val="double" w:sz="4" w:space="0" w:color="auto"/>
              <w:bottom w:val="double" w:sz="4" w:space="0" w:color="auto"/>
              <w:right w:val="double" w:sz="4" w:space="0" w:color="auto"/>
            </w:tcBorders>
            <w:shd w:val="clear" w:color="auto" w:fill="8DB3E2"/>
          </w:tcPr>
          <w:p w:rsidR="000D7401" w:rsidRPr="00104C78" w:rsidRDefault="000D7401" w:rsidP="000D7401">
            <w:pPr>
              <w:spacing w:after="0" w:line="240" w:lineRule="auto"/>
              <w:jc w:val="center"/>
              <w:rPr>
                <w:b/>
                <w:sz w:val="24"/>
              </w:rPr>
            </w:pPr>
            <w:r>
              <w:rPr>
                <w:b/>
                <w:sz w:val="24"/>
              </w:rPr>
              <w:t>Audit Guidance</w:t>
            </w:r>
          </w:p>
        </w:tc>
      </w:tr>
      <w:tr w:rsidR="000D7401" w:rsidRPr="004C5A1A" w:rsidTr="00DC0D38">
        <w:trPr>
          <w:trHeight w:val="375"/>
        </w:trPr>
        <w:tc>
          <w:tcPr>
            <w:tcW w:w="13338" w:type="dxa"/>
            <w:gridSpan w:val="4"/>
            <w:tcBorders>
              <w:top w:val="double" w:sz="4" w:space="0" w:color="auto"/>
            </w:tcBorders>
            <w:shd w:val="clear" w:color="auto" w:fill="C6D9F1"/>
          </w:tcPr>
          <w:p w:rsidR="000D7401" w:rsidRPr="004C5A1A" w:rsidRDefault="00F143DB" w:rsidP="00DC0D38">
            <w:pPr>
              <w:rPr>
                <w:b/>
                <w:sz w:val="28"/>
                <w:szCs w:val="28"/>
              </w:rPr>
            </w:pPr>
            <w:r>
              <w:rPr>
                <w:b/>
                <w:sz w:val="28"/>
                <w:szCs w:val="28"/>
              </w:rPr>
              <w:t xml:space="preserve">CQM #1 - </w:t>
            </w:r>
            <w:r w:rsidR="00DD1CE7">
              <w:rPr>
                <w:b/>
                <w:sz w:val="28"/>
                <w:szCs w:val="28"/>
              </w:rPr>
              <w:t xml:space="preserve">ED Throughput – NQF 0495: </w:t>
            </w:r>
            <w:r w:rsidR="00DC0D38">
              <w:rPr>
                <w:b/>
                <w:sz w:val="28"/>
                <w:szCs w:val="28"/>
              </w:rPr>
              <w:t>Arrival to Departure</w:t>
            </w:r>
          </w:p>
        </w:tc>
      </w:tr>
      <w:tr w:rsidR="006444A6" w:rsidRPr="006444A6" w:rsidTr="006444A6">
        <w:tc>
          <w:tcPr>
            <w:tcW w:w="13338" w:type="dxa"/>
            <w:gridSpan w:val="4"/>
            <w:shd w:val="clear" w:color="auto" w:fill="auto"/>
          </w:tcPr>
          <w:p w:rsidR="006444A6" w:rsidRPr="006444A6" w:rsidRDefault="006444A6" w:rsidP="000D7401">
            <w:pPr>
              <w:spacing w:after="0" w:line="240" w:lineRule="auto"/>
              <w:rPr>
                <w:b/>
                <w:sz w:val="24"/>
                <w:szCs w:val="24"/>
              </w:rPr>
            </w:pPr>
            <w:r w:rsidRPr="006444A6">
              <w:rPr>
                <w:b/>
                <w:sz w:val="24"/>
                <w:szCs w:val="24"/>
              </w:rPr>
              <w:t>Median time from emergency department arrival to time of departure from the emergency room for patients admitted to the facility from the emergency department</w:t>
            </w:r>
          </w:p>
        </w:tc>
      </w:tr>
      <w:tr w:rsidR="00371522" w:rsidRPr="00104C78" w:rsidTr="00DC0D38">
        <w:tc>
          <w:tcPr>
            <w:tcW w:w="3438" w:type="dxa"/>
            <w:shd w:val="clear" w:color="auto" w:fill="auto"/>
          </w:tcPr>
          <w:p w:rsidR="00371522" w:rsidRPr="008C54D5" w:rsidRDefault="00371522" w:rsidP="00F143DB">
            <w:pPr>
              <w:pStyle w:val="ListParagraph"/>
              <w:spacing w:after="0" w:line="240" w:lineRule="auto"/>
              <w:ind w:left="0"/>
            </w:pPr>
          </w:p>
        </w:tc>
        <w:tc>
          <w:tcPr>
            <w:tcW w:w="3510" w:type="dxa"/>
            <w:shd w:val="clear" w:color="auto" w:fill="auto"/>
          </w:tcPr>
          <w:p w:rsidR="00371522" w:rsidRPr="008C54D5" w:rsidRDefault="00371522" w:rsidP="00371522">
            <w:pPr>
              <w:pStyle w:val="ListParagraph"/>
              <w:spacing w:after="0" w:line="240" w:lineRule="auto"/>
              <w:ind w:left="0"/>
            </w:pPr>
            <w:r>
              <w:t xml:space="preserve">Are you able to </w:t>
            </w:r>
            <w:r w:rsidRPr="008C54D5">
              <w:t>record a patient’s arrival</w:t>
            </w:r>
            <w:r>
              <w:t xml:space="preserve"> time</w:t>
            </w:r>
            <w:r w:rsidRPr="008C54D5">
              <w:t>?  Who records it?</w:t>
            </w:r>
          </w:p>
        </w:tc>
        <w:tc>
          <w:tcPr>
            <w:tcW w:w="1260" w:type="dxa"/>
            <w:shd w:val="clear" w:color="auto" w:fill="auto"/>
          </w:tcPr>
          <w:p w:rsidR="00371522" w:rsidRDefault="00371522" w:rsidP="000D7401">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371522" w:rsidRPr="00104C78" w:rsidRDefault="00371522" w:rsidP="000D7401">
            <w:pPr>
              <w:spacing w:after="0" w:line="240" w:lineRule="auto"/>
            </w:pPr>
            <w:r>
              <w:t>See general CQM audit guidance above.</w:t>
            </w:r>
          </w:p>
        </w:tc>
      </w:tr>
      <w:tr w:rsidR="00371522" w:rsidRPr="00104C78" w:rsidTr="00DC0D38">
        <w:tc>
          <w:tcPr>
            <w:tcW w:w="3438" w:type="dxa"/>
            <w:shd w:val="clear" w:color="auto" w:fill="auto"/>
          </w:tcPr>
          <w:p w:rsidR="00371522" w:rsidRPr="008C54D5" w:rsidRDefault="00371522" w:rsidP="00F143DB">
            <w:pPr>
              <w:pStyle w:val="ListParagraph"/>
              <w:spacing w:after="0" w:line="240" w:lineRule="auto"/>
              <w:ind w:left="0"/>
            </w:pPr>
          </w:p>
        </w:tc>
        <w:tc>
          <w:tcPr>
            <w:tcW w:w="3510" w:type="dxa"/>
            <w:shd w:val="clear" w:color="auto" w:fill="auto"/>
          </w:tcPr>
          <w:p w:rsidR="00371522" w:rsidRPr="008C54D5" w:rsidRDefault="00371522" w:rsidP="00371522">
            <w:pPr>
              <w:pStyle w:val="ListParagraph"/>
              <w:spacing w:after="0" w:line="240" w:lineRule="auto"/>
              <w:ind w:left="0"/>
            </w:pPr>
            <w:r>
              <w:t>Are you capturing ED Observation patients?</w:t>
            </w:r>
          </w:p>
        </w:tc>
        <w:tc>
          <w:tcPr>
            <w:tcW w:w="1260" w:type="dxa"/>
            <w:shd w:val="clear" w:color="auto" w:fill="auto"/>
          </w:tcPr>
          <w:p w:rsidR="00371522" w:rsidRPr="00104C78" w:rsidRDefault="00371522" w:rsidP="000D7401">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371522" w:rsidRDefault="00371522" w:rsidP="000D7401">
            <w:pPr>
              <w:spacing w:after="0" w:line="240" w:lineRule="auto"/>
            </w:pPr>
            <w:r>
              <w:t>See general CQM audit guidance above.</w:t>
            </w:r>
          </w:p>
        </w:tc>
      </w:tr>
      <w:tr w:rsidR="00371522" w:rsidRPr="00104C78" w:rsidTr="00DC0D38">
        <w:tc>
          <w:tcPr>
            <w:tcW w:w="3438" w:type="dxa"/>
            <w:shd w:val="clear" w:color="auto" w:fill="auto"/>
          </w:tcPr>
          <w:p w:rsidR="00371522" w:rsidRPr="008C54D5" w:rsidRDefault="00371522" w:rsidP="00F143DB">
            <w:pPr>
              <w:pStyle w:val="ListParagraph"/>
              <w:spacing w:after="0" w:line="240" w:lineRule="auto"/>
              <w:ind w:left="0"/>
            </w:pPr>
          </w:p>
        </w:tc>
        <w:tc>
          <w:tcPr>
            <w:tcW w:w="3510" w:type="dxa"/>
            <w:shd w:val="clear" w:color="auto" w:fill="auto"/>
          </w:tcPr>
          <w:p w:rsidR="00371522" w:rsidRPr="008C54D5" w:rsidRDefault="00371522" w:rsidP="00371522">
            <w:pPr>
              <w:pStyle w:val="ListParagraph"/>
              <w:spacing w:after="0" w:line="240" w:lineRule="auto"/>
              <w:ind w:left="0"/>
            </w:pPr>
            <w:r>
              <w:t>Are you capturing mental health patients?</w:t>
            </w:r>
          </w:p>
        </w:tc>
        <w:tc>
          <w:tcPr>
            <w:tcW w:w="1260" w:type="dxa"/>
            <w:shd w:val="clear" w:color="auto" w:fill="auto"/>
          </w:tcPr>
          <w:p w:rsidR="00371522" w:rsidRPr="00104C78" w:rsidRDefault="00371522" w:rsidP="000D7401">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371522" w:rsidRDefault="00371522" w:rsidP="000D7401">
            <w:pPr>
              <w:spacing w:after="0" w:line="240" w:lineRule="auto"/>
            </w:pPr>
            <w:r>
              <w:t>See general CQM audit guidance above.</w:t>
            </w:r>
          </w:p>
        </w:tc>
      </w:tr>
      <w:tr w:rsidR="00371522" w:rsidRPr="00104C78" w:rsidTr="00DC0D38">
        <w:tc>
          <w:tcPr>
            <w:tcW w:w="3438" w:type="dxa"/>
            <w:shd w:val="clear" w:color="auto" w:fill="auto"/>
          </w:tcPr>
          <w:p w:rsidR="00371522" w:rsidRPr="008C54D5" w:rsidRDefault="00371522" w:rsidP="00F143DB">
            <w:pPr>
              <w:pStyle w:val="ListParagraph"/>
              <w:spacing w:after="0" w:line="240" w:lineRule="auto"/>
              <w:ind w:left="0"/>
            </w:pPr>
          </w:p>
        </w:tc>
        <w:tc>
          <w:tcPr>
            <w:tcW w:w="3510" w:type="dxa"/>
            <w:shd w:val="clear" w:color="auto" w:fill="auto"/>
          </w:tcPr>
          <w:p w:rsidR="00371522" w:rsidRPr="008C54D5" w:rsidRDefault="00371522" w:rsidP="00371522">
            <w:pPr>
              <w:pStyle w:val="ListParagraph"/>
              <w:spacing w:after="0" w:line="240" w:lineRule="auto"/>
              <w:ind w:left="0"/>
            </w:pPr>
            <w:r>
              <w:t>Are</w:t>
            </w:r>
            <w:r w:rsidRPr="008C54D5">
              <w:t xml:space="preserve"> you </w:t>
            </w:r>
            <w:r>
              <w:t>capturing the</w:t>
            </w:r>
            <w:r w:rsidRPr="00A97C10">
              <w:t xml:space="preserve"> </w:t>
            </w:r>
            <w:r w:rsidRPr="008C54D5">
              <w:t>departure time?</w:t>
            </w:r>
            <w:r>
              <w:t xml:space="preserve">  Who records it?</w:t>
            </w:r>
          </w:p>
        </w:tc>
        <w:tc>
          <w:tcPr>
            <w:tcW w:w="1260" w:type="dxa"/>
            <w:shd w:val="clear" w:color="auto" w:fill="auto"/>
          </w:tcPr>
          <w:p w:rsidR="00371522" w:rsidRPr="00104C78" w:rsidRDefault="00371522" w:rsidP="000D7401">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371522" w:rsidRDefault="00371522" w:rsidP="000D7401">
            <w:pPr>
              <w:spacing w:after="0" w:line="240" w:lineRule="auto"/>
            </w:pPr>
            <w:r>
              <w:t>See general CQM audit guidance above.</w:t>
            </w:r>
          </w:p>
        </w:tc>
      </w:tr>
      <w:tr w:rsidR="00371522" w:rsidRPr="00104C78" w:rsidTr="00DC0D38">
        <w:tc>
          <w:tcPr>
            <w:tcW w:w="3438" w:type="dxa"/>
            <w:shd w:val="clear" w:color="auto" w:fill="auto"/>
          </w:tcPr>
          <w:p w:rsidR="00371522" w:rsidRPr="008C54D5" w:rsidRDefault="00371522" w:rsidP="00F143DB">
            <w:pPr>
              <w:pStyle w:val="ListParagraph"/>
              <w:spacing w:after="0" w:line="240" w:lineRule="auto"/>
              <w:ind w:left="0"/>
            </w:pPr>
          </w:p>
        </w:tc>
        <w:tc>
          <w:tcPr>
            <w:tcW w:w="3510" w:type="dxa"/>
            <w:shd w:val="clear" w:color="auto" w:fill="auto"/>
          </w:tcPr>
          <w:p w:rsidR="00371522" w:rsidRPr="008C54D5" w:rsidRDefault="00371522" w:rsidP="00371522">
            <w:pPr>
              <w:pStyle w:val="ListParagraph"/>
              <w:spacing w:after="0" w:line="240" w:lineRule="auto"/>
              <w:ind w:left="0"/>
            </w:pPr>
            <w:r>
              <w:t>Are you able to exclude ED observation and mental health patients?</w:t>
            </w:r>
          </w:p>
        </w:tc>
        <w:tc>
          <w:tcPr>
            <w:tcW w:w="1260" w:type="dxa"/>
            <w:shd w:val="clear" w:color="auto" w:fill="auto"/>
          </w:tcPr>
          <w:p w:rsidR="00371522" w:rsidRPr="00104C78" w:rsidRDefault="00371522" w:rsidP="000D7401">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371522" w:rsidRDefault="00371522" w:rsidP="000D7401">
            <w:pPr>
              <w:spacing w:after="0" w:line="240" w:lineRule="auto"/>
            </w:pPr>
            <w:r>
              <w:t>See general CQM audit guidance above.</w:t>
            </w:r>
          </w:p>
        </w:tc>
      </w:tr>
    </w:tbl>
    <w:p w:rsidR="00F143DB" w:rsidRDefault="00F143DB" w:rsidP="003019AE">
      <w:pPr>
        <w:rPr>
          <w:b/>
        </w:rPr>
      </w:pPr>
    </w:p>
    <w:p w:rsidR="00E54565" w:rsidRDefault="00E54565" w:rsidP="003019AE">
      <w:pPr>
        <w:rPr>
          <w:b/>
        </w:rPr>
      </w:pPr>
    </w:p>
    <w:p w:rsidR="00E54565" w:rsidRDefault="00E54565" w:rsidP="003019AE">
      <w:pPr>
        <w:rPr>
          <w:b/>
        </w:rPr>
      </w:pPr>
    </w:p>
    <w:p w:rsidR="00E54565" w:rsidRDefault="00E54565" w:rsidP="003019AE">
      <w:pPr>
        <w:rPr>
          <w:b/>
        </w:rPr>
      </w:pPr>
    </w:p>
    <w:p w:rsidR="00E54565" w:rsidRDefault="00E54565" w:rsidP="003019AE">
      <w:pPr>
        <w:rPr>
          <w:b/>
        </w:rPr>
      </w:pPr>
    </w:p>
    <w:p w:rsidR="00E54565" w:rsidRDefault="00E54565" w:rsidP="003019AE">
      <w:pPr>
        <w:rPr>
          <w:b/>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3510"/>
        <w:gridCol w:w="1260"/>
        <w:gridCol w:w="5130"/>
      </w:tblGrid>
      <w:tr w:rsidR="00F143DB" w:rsidRPr="004C5A1A" w:rsidTr="00F143DB">
        <w:tc>
          <w:tcPr>
            <w:tcW w:w="13338" w:type="dxa"/>
            <w:gridSpan w:val="4"/>
            <w:tcBorders>
              <w:top w:val="single" w:sz="4" w:space="0" w:color="auto"/>
            </w:tcBorders>
            <w:shd w:val="clear" w:color="auto" w:fill="C6D9F1"/>
          </w:tcPr>
          <w:p w:rsidR="00F143DB" w:rsidRPr="004C5A1A" w:rsidRDefault="00DD1CE7" w:rsidP="00F143DB">
            <w:pPr>
              <w:rPr>
                <w:b/>
                <w:sz w:val="28"/>
                <w:szCs w:val="28"/>
              </w:rPr>
            </w:pPr>
            <w:r>
              <w:rPr>
                <w:b/>
                <w:sz w:val="28"/>
                <w:szCs w:val="28"/>
              </w:rPr>
              <w:lastRenderedPageBreak/>
              <w:t xml:space="preserve">CQM #2 - ED Throughput – NQF 0497: </w:t>
            </w:r>
            <w:r w:rsidR="00F143DB">
              <w:rPr>
                <w:b/>
                <w:sz w:val="28"/>
                <w:szCs w:val="28"/>
              </w:rPr>
              <w:t>Admission to Departure</w:t>
            </w:r>
          </w:p>
        </w:tc>
      </w:tr>
      <w:tr w:rsidR="006444A6" w:rsidRPr="006444A6" w:rsidTr="006444A6">
        <w:tc>
          <w:tcPr>
            <w:tcW w:w="13338" w:type="dxa"/>
            <w:gridSpan w:val="4"/>
            <w:shd w:val="clear" w:color="auto" w:fill="auto"/>
          </w:tcPr>
          <w:p w:rsidR="006444A6" w:rsidRPr="006444A6" w:rsidRDefault="006444A6" w:rsidP="006444A6">
            <w:pPr>
              <w:widowControl w:val="0"/>
              <w:autoSpaceDE w:val="0"/>
              <w:autoSpaceDN w:val="0"/>
              <w:adjustRightInd w:val="0"/>
              <w:spacing w:after="240" w:line="240" w:lineRule="auto"/>
              <w:rPr>
                <w:rFonts w:ascii="Times" w:hAnsi="Times" w:cs="Times"/>
                <w:b/>
                <w:sz w:val="24"/>
                <w:szCs w:val="24"/>
              </w:rPr>
            </w:pPr>
            <w:r w:rsidRPr="006444A6">
              <w:rPr>
                <w:rFonts w:cs="Calibri"/>
                <w:b/>
                <w:sz w:val="24"/>
                <w:szCs w:val="24"/>
              </w:rPr>
              <w:t>Median time from admit decision time to time of departure from the emergency department for emergency department patients admitted to inpatient status.</w:t>
            </w:r>
          </w:p>
        </w:tc>
      </w:tr>
      <w:tr w:rsidR="00D12A0D" w:rsidTr="00F143DB">
        <w:tc>
          <w:tcPr>
            <w:tcW w:w="3438" w:type="dxa"/>
            <w:shd w:val="clear" w:color="auto" w:fill="auto"/>
          </w:tcPr>
          <w:p w:rsidR="00D12A0D" w:rsidRPr="00352EAE" w:rsidRDefault="00D12A0D" w:rsidP="00D12A0D">
            <w:pPr>
              <w:pStyle w:val="NumberedListwithoutindent"/>
              <w:numPr>
                <w:ilvl w:val="0"/>
                <w:numId w:val="0"/>
              </w:numPr>
            </w:pPr>
          </w:p>
        </w:tc>
        <w:tc>
          <w:tcPr>
            <w:tcW w:w="3510" w:type="dxa"/>
            <w:shd w:val="clear" w:color="auto" w:fill="auto"/>
          </w:tcPr>
          <w:p w:rsidR="00D12A0D" w:rsidRPr="00352EAE" w:rsidRDefault="00D12A0D" w:rsidP="00D12A0D">
            <w:pPr>
              <w:pStyle w:val="NumberedListwithoutindent"/>
              <w:numPr>
                <w:ilvl w:val="0"/>
                <w:numId w:val="0"/>
              </w:numPr>
            </w:pPr>
            <w:r w:rsidRPr="00352EAE">
              <w:t>Are you able to record the time of a decision to admit the patient?  Who records it?</w:t>
            </w:r>
          </w:p>
        </w:tc>
        <w:tc>
          <w:tcPr>
            <w:tcW w:w="1260" w:type="dxa"/>
            <w:shd w:val="clear" w:color="auto" w:fill="auto"/>
          </w:tcPr>
          <w:p w:rsidR="00D12A0D" w:rsidRPr="00104C78" w:rsidRDefault="00D12A0D"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D12A0D" w:rsidRDefault="00D12A0D" w:rsidP="00F143DB">
            <w:pPr>
              <w:spacing w:after="0" w:line="240" w:lineRule="auto"/>
            </w:pPr>
            <w:r>
              <w:t>See general CQM audit guidance above.</w:t>
            </w:r>
          </w:p>
        </w:tc>
      </w:tr>
      <w:tr w:rsidR="00D12A0D" w:rsidTr="00F143DB">
        <w:tc>
          <w:tcPr>
            <w:tcW w:w="3438" w:type="dxa"/>
            <w:shd w:val="clear" w:color="auto" w:fill="auto"/>
          </w:tcPr>
          <w:p w:rsidR="00D12A0D" w:rsidRPr="00352EAE" w:rsidRDefault="00D12A0D" w:rsidP="00F143DB">
            <w:pPr>
              <w:pStyle w:val="NumberedListwithoutindent"/>
              <w:numPr>
                <w:ilvl w:val="0"/>
                <w:numId w:val="0"/>
              </w:numPr>
            </w:pPr>
          </w:p>
        </w:tc>
        <w:tc>
          <w:tcPr>
            <w:tcW w:w="3510" w:type="dxa"/>
            <w:shd w:val="clear" w:color="auto" w:fill="auto"/>
          </w:tcPr>
          <w:p w:rsidR="00D12A0D" w:rsidRPr="00352EAE" w:rsidRDefault="00D12A0D" w:rsidP="00D12A0D">
            <w:pPr>
              <w:pStyle w:val="NumberedListwithoutindent"/>
              <w:numPr>
                <w:ilvl w:val="0"/>
                <w:numId w:val="0"/>
              </w:numPr>
            </w:pPr>
            <w:r w:rsidRPr="00352EAE">
              <w:t>Are you able to capture the departure time?</w:t>
            </w:r>
          </w:p>
        </w:tc>
        <w:tc>
          <w:tcPr>
            <w:tcW w:w="1260" w:type="dxa"/>
            <w:shd w:val="clear" w:color="auto" w:fill="auto"/>
          </w:tcPr>
          <w:p w:rsidR="00D12A0D" w:rsidRPr="00104C78" w:rsidRDefault="00D12A0D"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D12A0D" w:rsidRDefault="00D12A0D" w:rsidP="00F143DB">
            <w:pPr>
              <w:spacing w:after="0" w:line="240" w:lineRule="auto"/>
            </w:pPr>
            <w:r>
              <w:t>See general CQM audit guidance above.</w:t>
            </w:r>
          </w:p>
        </w:tc>
      </w:tr>
      <w:tr w:rsidR="00D12A0D" w:rsidTr="00F143DB">
        <w:tc>
          <w:tcPr>
            <w:tcW w:w="3438" w:type="dxa"/>
            <w:shd w:val="clear" w:color="auto" w:fill="auto"/>
          </w:tcPr>
          <w:p w:rsidR="00D12A0D" w:rsidRPr="00352EAE" w:rsidRDefault="00D12A0D" w:rsidP="00F143DB">
            <w:pPr>
              <w:pStyle w:val="NumberedListwithoutindent"/>
              <w:numPr>
                <w:ilvl w:val="0"/>
                <w:numId w:val="0"/>
              </w:numPr>
            </w:pPr>
          </w:p>
        </w:tc>
        <w:tc>
          <w:tcPr>
            <w:tcW w:w="3510" w:type="dxa"/>
            <w:shd w:val="clear" w:color="auto" w:fill="auto"/>
          </w:tcPr>
          <w:p w:rsidR="00D12A0D" w:rsidRPr="00352EAE" w:rsidRDefault="00D12A0D" w:rsidP="00D12A0D">
            <w:pPr>
              <w:pStyle w:val="NumberedListwithoutindent"/>
              <w:numPr>
                <w:ilvl w:val="0"/>
                <w:numId w:val="0"/>
              </w:numPr>
            </w:pPr>
            <w:r w:rsidRPr="00352EAE">
              <w:t>Are you able to stratify patients as in the previous measure?</w:t>
            </w:r>
            <w:r w:rsidRPr="00352EAE" w:rsidDel="00BF39ED">
              <w:t xml:space="preserve"> </w:t>
            </w:r>
          </w:p>
        </w:tc>
        <w:tc>
          <w:tcPr>
            <w:tcW w:w="1260" w:type="dxa"/>
            <w:shd w:val="clear" w:color="auto" w:fill="auto"/>
          </w:tcPr>
          <w:p w:rsidR="00D12A0D" w:rsidRPr="00104C78" w:rsidRDefault="00D12A0D"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D12A0D" w:rsidRDefault="00D12A0D" w:rsidP="00F143DB">
            <w:pPr>
              <w:spacing w:after="0" w:line="240" w:lineRule="auto"/>
            </w:pPr>
            <w:r>
              <w:t>See general CQM audit guidance above.</w:t>
            </w:r>
          </w:p>
        </w:tc>
      </w:tr>
    </w:tbl>
    <w:p w:rsidR="00F143DB" w:rsidRDefault="00F143DB" w:rsidP="003019AE">
      <w:pPr>
        <w:rPr>
          <w:b/>
        </w:rPr>
      </w:pPr>
    </w:p>
    <w:p w:rsidR="00F143DB" w:rsidRDefault="00F143DB" w:rsidP="003019AE">
      <w:pPr>
        <w:rPr>
          <w:b/>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3510"/>
        <w:gridCol w:w="1260"/>
        <w:gridCol w:w="5130"/>
      </w:tblGrid>
      <w:tr w:rsidR="00F143DB" w:rsidRPr="004C5A1A" w:rsidTr="00F143DB">
        <w:tc>
          <w:tcPr>
            <w:tcW w:w="13338" w:type="dxa"/>
            <w:gridSpan w:val="4"/>
            <w:tcBorders>
              <w:top w:val="single" w:sz="4" w:space="0" w:color="auto"/>
            </w:tcBorders>
            <w:shd w:val="clear" w:color="auto" w:fill="C6D9F1"/>
          </w:tcPr>
          <w:p w:rsidR="00F143DB" w:rsidRPr="004C5A1A" w:rsidRDefault="00F143DB" w:rsidP="00DD1CE7">
            <w:pPr>
              <w:rPr>
                <w:b/>
                <w:sz w:val="28"/>
                <w:szCs w:val="28"/>
              </w:rPr>
            </w:pPr>
            <w:r>
              <w:rPr>
                <w:b/>
                <w:sz w:val="28"/>
                <w:szCs w:val="28"/>
              </w:rPr>
              <w:t>CQM #3 - S</w:t>
            </w:r>
            <w:r w:rsidRPr="00727B93">
              <w:rPr>
                <w:b/>
                <w:sz w:val="28"/>
                <w:szCs w:val="28"/>
              </w:rPr>
              <w:t>troke</w:t>
            </w:r>
            <w:r>
              <w:rPr>
                <w:b/>
                <w:sz w:val="28"/>
                <w:szCs w:val="28"/>
              </w:rPr>
              <w:t xml:space="preserve"> </w:t>
            </w:r>
            <w:r w:rsidRPr="00727B93">
              <w:rPr>
                <w:b/>
                <w:sz w:val="28"/>
                <w:szCs w:val="28"/>
              </w:rPr>
              <w:t>-2 NQF 0435: ischemic stroke-DC on antithrombotic</w:t>
            </w:r>
          </w:p>
        </w:tc>
      </w:tr>
      <w:tr w:rsidR="006444A6" w:rsidRPr="006444A6" w:rsidTr="006444A6">
        <w:tc>
          <w:tcPr>
            <w:tcW w:w="13338" w:type="dxa"/>
            <w:gridSpan w:val="4"/>
            <w:shd w:val="clear" w:color="auto" w:fill="auto"/>
            <w:vAlign w:val="bottom"/>
          </w:tcPr>
          <w:p w:rsidR="006444A6" w:rsidRPr="006444A6" w:rsidRDefault="006444A6" w:rsidP="00F143DB">
            <w:pPr>
              <w:spacing w:after="0" w:line="240" w:lineRule="auto"/>
              <w:rPr>
                <w:b/>
                <w:sz w:val="24"/>
                <w:szCs w:val="24"/>
              </w:rPr>
            </w:pPr>
            <w:r w:rsidRPr="006444A6">
              <w:rPr>
                <w:rFonts w:cs="Calibri"/>
                <w:b/>
                <w:sz w:val="24"/>
                <w:szCs w:val="24"/>
              </w:rPr>
              <w:t>Ischemic stroke patients prescribed antithrombotic therapy at hospital discharge.</w:t>
            </w:r>
          </w:p>
        </w:tc>
      </w:tr>
      <w:tr w:rsidR="0078712B" w:rsidRPr="00104C78" w:rsidTr="0078712B">
        <w:tc>
          <w:tcPr>
            <w:tcW w:w="3438" w:type="dxa"/>
            <w:shd w:val="clear" w:color="auto" w:fill="auto"/>
            <w:vAlign w:val="bottom"/>
          </w:tcPr>
          <w:p w:rsidR="0078712B" w:rsidRPr="00AE2B13" w:rsidRDefault="0078712B" w:rsidP="00F143DB">
            <w:pPr>
              <w:rPr>
                <w:rFonts w:eastAsia="Times New Roman"/>
                <w:color w:val="000000"/>
              </w:rPr>
            </w:pPr>
          </w:p>
        </w:tc>
        <w:tc>
          <w:tcPr>
            <w:tcW w:w="3510" w:type="dxa"/>
            <w:shd w:val="clear" w:color="auto" w:fill="auto"/>
          </w:tcPr>
          <w:p w:rsidR="0078712B" w:rsidRPr="00C974C1" w:rsidRDefault="0078712B" w:rsidP="0078712B">
            <w:pPr>
              <w:pStyle w:val="ListParagraph"/>
              <w:spacing w:after="0" w:line="240" w:lineRule="auto"/>
              <w:ind w:left="0"/>
            </w:pPr>
            <w:r>
              <w:t xml:space="preserve">Are you able to </w:t>
            </w:r>
            <w:r w:rsidRPr="00C974C1">
              <w:t>identify patients with the principal diagnosis code for ischemic strokes?</w:t>
            </w:r>
          </w:p>
        </w:tc>
        <w:tc>
          <w:tcPr>
            <w:tcW w:w="1260" w:type="dxa"/>
            <w:shd w:val="clear" w:color="auto" w:fill="auto"/>
          </w:tcPr>
          <w:p w:rsidR="0078712B"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78712B" w:rsidRDefault="0002135A" w:rsidP="00F143DB">
            <w:pPr>
              <w:spacing w:after="0" w:line="240" w:lineRule="auto"/>
            </w:pPr>
            <w:r>
              <w:t>See general CQM audit guidance above.</w:t>
            </w:r>
          </w:p>
        </w:tc>
      </w:tr>
      <w:tr w:rsidR="0078712B" w:rsidRPr="00104C78" w:rsidTr="0078712B">
        <w:tc>
          <w:tcPr>
            <w:tcW w:w="3438" w:type="dxa"/>
            <w:shd w:val="clear" w:color="auto" w:fill="auto"/>
            <w:vAlign w:val="bottom"/>
          </w:tcPr>
          <w:p w:rsidR="0078712B" w:rsidRPr="00AE2B13" w:rsidRDefault="0078712B" w:rsidP="00F143DB">
            <w:pPr>
              <w:rPr>
                <w:rFonts w:eastAsia="Times New Roman"/>
                <w:color w:val="000000"/>
              </w:rPr>
            </w:pPr>
          </w:p>
        </w:tc>
        <w:tc>
          <w:tcPr>
            <w:tcW w:w="3510" w:type="dxa"/>
            <w:shd w:val="clear" w:color="auto" w:fill="auto"/>
          </w:tcPr>
          <w:p w:rsidR="0078712B" w:rsidRPr="00C974C1" w:rsidRDefault="0078712B" w:rsidP="0078712B">
            <w:pPr>
              <w:pStyle w:val="ListParagraph"/>
              <w:spacing w:after="0" w:line="240" w:lineRule="auto"/>
              <w:ind w:left="0"/>
            </w:pPr>
            <w:r>
              <w:t>Are you able to</w:t>
            </w:r>
            <w:r w:rsidRPr="00C974C1">
              <w:t xml:space="preserve"> capture the discharge antithrombotic prescription?</w:t>
            </w:r>
          </w:p>
        </w:tc>
        <w:tc>
          <w:tcPr>
            <w:tcW w:w="1260" w:type="dxa"/>
            <w:shd w:val="clear" w:color="auto" w:fill="auto"/>
          </w:tcPr>
          <w:p w:rsidR="0078712B"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78712B" w:rsidRDefault="0002135A" w:rsidP="00F143DB">
            <w:pPr>
              <w:spacing w:after="0" w:line="240" w:lineRule="auto"/>
            </w:pPr>
            <w:r>
              <w:t>See general CQM audit guidance above.</w:t>
            </w:r>
          </w:p>
        </w:tc>
      </w:tr>
      <w:tr w:rsidR="0078712B" w:rsidRPr="00104C78" w:rsidTr="0078712B">
        <w:tc>
          <w:tcPr>
            <w:tcW w:w="3438" w:type="dxa"/>
            <w:shd w:val="clear" w:color="auto" w:fill="auto"/>
            <w:vAlign w:val="bottom"/>
          </w:tcPr>
          <w:p w:rsidR="0078712B" w:rsidRPr="00AE2B13" w:rsidRDefault="0078712B" w:rsidP="00F143DB">
            <w:pPr>
              <w:rPr>
                <w:rFonts w:eastAsia="Times New Roman"/>
                <w:color w:val="000000"/>
              </w:rPr>
            </w:pPr>
          </w:p>
        </w:tc>
        <w:tc>
          <w:tcPr>
            <w:tcW w:w="3510" w:type="dxa"/>
            <w:shd w:val="clear" w:color="auto" w:fill="auto"/>
          </w:tcPr>
          <w:p w:rsidR="0078712B" w:rsidRPr="00C974C1" w:rsidRDefault="0078712B" w:rsidP="0078712B">
            <w:pPr>
              <w:pStyle w:val="ListParagraph"/>
              <w:spacing w:after="0" w:line="240" w:lineRule="auto"/>
              <w:ind w:left="0"/>
            </w:pPr>
            <w:r>
              <w:t>Are you able to</w:t>
            </w:r>
            <w:r w:rsidRPr="00C974C1">
              <w:t xml:space="preserve"> identify antithrombotics?</w:t>
            </w:r>
          </w:p>
        </w:tc>
        <w:tc>
          <w:tcPr>
            <w:tcW w:w="1260" w:type="dxa"/>
            <w:shd w:val="clear" w:color="auto" w:fill="auto"/>
          </w:tcPr>
          <w:p w:rsidR="0078712B"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78712B" w:rsidRDefault="0002135A" w:rsidP="00F143DB">
            <w:pPr>
              <w:spacing w:after="0" w:line="240" w:lineRule="auto"/>
            </w:pPr>
            <w:r>
              <w:t>See general CQM audit guidance above.</w:t>
            </w:r>
          </w:p>
        </w:tc>
      </w:tr>
      <w:tr w:rsidR="0078712B" w:rsidRPr="00104C78" w:rsidTr="0078712B">
        <w:tc>
          <w:tcPr>
            <w:tcW w:w="3438" w:type="dxa"/>
            <w:shd w:val="clear" w:color="auto" w:fill="auto"/>
            <w:vAlign w:val="bottom"/>
          </w:tcPr>
          <w:p w:rsidR="0078712B" w:rsidRPr="00AE2B13" w:rsidRDefault="0078712B" w:rsidP="00F143DB">
            <w:pPr>
              <w:rPr>
                <w:rFonts w:eastAsia="Times New Roman"/>
                <w:color w:val="000000"/>
              </w:rPr>
            </w:pPr>
          </w:p>
        </w:tc>
        <w:tc>
          <w:tcPr>
            <w:tcW w:w="3510" w:type="dxa"/>
            <w:shd w:val="clear" w:color="auto" w:fill="auto"/>
          </w:tcPr>
          <w:p w:rsidR="0078712B" w:rsidRDefault="0078712B" w:rsidP="0078712B">
            <w:pPr>
              <w:pStyle w:val="ListParagraph"/>
              <w:spacing w:after="0" w:line="240" w:lineRule="auto"/>
              <w:ind w:left="0"/>
            </w:pPr>
            <w:r>
              <w:t xml:space="preserve">Does your sniff test indicate that you are capturing the following </w:t>
            </w:r>
            <w:r>
              <w:lastRenderedPageBreak/>
              <w:t>exclusions?</w:t>
            </w:r>
          </w:p>
          <w:p w:rsidR="0078712B" w:rsidRPr="00E9158B" w:rsidRDefault="0078712B" w:rsidP="00362F1D">
            <w:pPr>
              <w:pStyle w:val="ListParagraph"/>
              <w:numPr>
                <w:ilvl w:val="0"/>
                <w:numId w:val="15"/>
              </w:numPr>
              <w:spacing w:after="0" w:line="240" w:lineRule="auto"/>
            </w:pPr>
            <w:r w:rsidRPr="00E9158B">
              <w:t xml:space="preserve">Age &lt; 18 </w:t>
            </w:r>
          </w:p>
          <w:p w:rsidR="0078712B" w:rsidRPr="00E9158B" w:rsidRDefault="0078712B" w:rsidP="00362F1D">
            <w:pPr>
              <w:pStyle w:val="ListParagraph"/>
              <w:numPr>
                <w:ilvl w:val="0"/>
                <w:numId w:val="15"/>
              </w:numPr>
              <w:spacing w:after="0" w:line="240" w:lineRule="auto"/>
            </w:pPr>
            <w:r w:rsidRPr="00E9158B">
              <w:rPr>
                <w:lang w:val="en-GB"/>
              </w:rPr>
              <w:t>Length of stay &gt;120 days</w:t>
            </w:r>
            <w:r w:rsidRPr="00E9158B">
              <w:t xml:space="preserve"> </w:t>
            </w:r>
          </w:p>
          <w:p w:rsidR="0078712B" w:rsidRPr="00E9158B" w:rsidRDefault="0078712B" w:rsidP="00362F1D">
            <w:pPr>
              <w:pStyle w:val="ListParagraph"/>
              <w:numPr>
                <w:ilvl w:val="0"/>
                <w:numId w:val="15"/>
              </w:numPr>
              <w:spacing w:after="0" w:line="240" w:lineRule="auto"/>
            </w:pPr>
            <w:r w:rsidRPr="00E9158B">
              <w:t xml:space="preserve">Comfort measures only documented </w:t>
            </w:r>
          </w:p>
          <w:p w:rsidR="0078712B" w:rsidRPr="00E9158B" w:rsidRDefault="0078712B" w:rsidP="00362F1D">
            <w:pPr>
              <w:pStyle w:val="ListParagraph"/>
              <w:numPr>
                <w:ilvl w:val="0"/>
                <w:numId w:val="15"/>
              </w:numPr>
              <w:spacing w:after="0" w:line="240" w:lineRule="auto"/>
            </w:pPr>
            <w:r w:rsidRPr="00E9158B">
              <w:t xml:space="preserve">Enrolled in clinical trial </w:t>
            </w:r>
          </w:p>
          <w:p w:rsidR="0078712B" w:rsidRPr="00E9158B" w:rsidRDefault="0078712B" w:rsidP="00362F1D">
            <w:pPr>
              <w:pStyle w:val="ListParagraph"/>
              <w:numPr>
                <w:ilvl w:val="0"/>
                <w:numId w:val="15"/>
              </w:numPr>
              <w:spacing w:after="0" w:line="240" w:lineRule="auto"/>
            </w:pPr>
            <w:r w:rsidRPr="00E9158B">
              <w:t xml:space="preserve">Admitted for elective carotid intervention </w:t>
            </w:r>
          </w:p>
          <w:p w:rsidR="0078712B" w:rsidRPr="00E9158B" w:rsidRDefault="0078712B" w:rsidP="00362F1D">
            <w:pPr>
              <w:pStyle w:val="ListParagraph"/>
              <w:numPr>
                <w:ilvl w:val="0"/>
                <w:numId w:val="15"/>
              </w:numPr>
              <w:spacing w:after="0" w:line="240" w:lineRule="auto"/>
            </w:pPr>
            <w:r w:rsidRPr="00E9158B">
              <w:t xml:space="preserve">Discharged/transferred to another hospital for inpatient care </w:t>
            </w:r>
          </w:p>
          <w:p w:rsidR="0078712B" w:rsidRPr="00E9158B" w:rsidRDefault="0078712B" w:rsidP="00362F1D">
            <w:pPr>
              <w:pStyle w:val="ListParagraph"/>
              <w:numPr>
                <w:ilvl w:val="0"/>
                <w:numId w:val="15"/>
              </w:numPr>
              <w:spacing w:after="0" w:line="240" w:lineRule="auto"/>
            </w:pPr>
            <w:r w:rsidRPr="00E9158B">
              <w:t xml:space="preserve">Left against medical advice or discontinued care </w:t>
            </w:r>
          </w:p>
          <w:p w:rsidR="0078712B" w:rsidRPr="00E9158B" w:rsidRDefault="0078712B" w:rsidP="00362F1D">
            <w:pPr>
              <w:pStyle w:val="ListParagraph"/>
              <w:numPr>
                <w:ilvl w:val="0"/>
                <w:numId w:val="15"/>
              </w:numPr>
              <w:spacing w:after="0" w:line="240" w:lineRule="auto"/>
            </w:pPr>
            <w:r w:rsidRPr="00E9158B">
              <w:t xml:space="preserve">Expired </w:t>
            </w:r>
          </w:p>
          <w:p w:rsidR="0078712B" w:rsidRPr="00E9158B" w:rsidRDefault="0078712B" w:rsidP="00362F1D">
            <w:pPr>
              <w:pStyle w:val="ListParagraph"/>
              <w:numPr>
                <w:ilvl w:val="0"/>
                <w:numId w:val="15"/>
              </w:numPr>
              <w:spacing w:after="0" w:line="240" w:lineRule="auto"/>
            </w:pPr>
            <w:r w:rsidRPr="00E9158B">
              <w:t xml:space="preserve">Discharged/transferred to a federal healthcare facility </w:t>
            </w:r>
          </w:p>
          <w:p w:rsidR="0078712B" w:rsidRPr="00E9158B" w:rsidRDefault="0078712B" w:rsidP="00362F1D">
            <w:pPr>
              <w:pStyle w:val="ListParagraph"/>
              <w:numPr>
                <w:ilvl w:val="0"/>
                <w:numId w:val="15"/>
              </w:numPr>
              <w:spacing w:after="0" w:line="240" w:lineRule="auto"/>
            </w:pPr>
            <w:r w:rsidRPr="00E9158B">
              <w:t xml:space="preserve">Discharged/transferred to hospice </w:t>
            </w:r>
          </w:p>
          <w:p w:rsidR="0078712B" w:rsidRDefault="0078712B" w:rsidP="00362F1D">
            <w:pPr>
              <w:pStyle w:val="ListParagraph"/>
              <w:numPr>
                <w:ilvl w:val="0"/>
                <w:numId w:val="15"/>
              </w:numPr>
              <w:spacing w:after="0" w:line="240" w:lineRule="auto"/>
            </w:pPr>
            <w:r w:rsidRPr="00E9158B">
              <w:t xml:space="preserve">A documented reason for not prescribing anti-thrombotic therapy at discharge </w:t>
            </w:r>
          </w:p>
        </w:tc>
        <w:tc>
          <w:tcPr>
            <w:tcW w:w="1260" w:type="dxa"/>
            <w:shd w:val="clear" w:color="auto" w:fill="auto"/>
          </w:tcPr>
          <w:p w:rsidR="0078712B" w:rsidRPr="00104C78" w:rsidRDefault="0002135A" w:rsidP="00F143DB">
            <w:pPr>
              <w:spacing w:after="0" w:line="240" w:lineRule="auto"/>
              <w:jc w:val="center"/>
            </w:pPr>
            <w:r w:rsidRPr="00104C78">
              <w:lastRenderedPageBreak/>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78712B" w:rsidRDefault="0002135A" w:rsidP="00F143DB">
            <w:pPr>
              <w:spacing w:after="0" w:line="240" w:lineRule="auto"/>
            </w:pPr>
            <w:r>
              <w:t>See general CQM audit guidance above.</w:t>
            </w:r>
          </w:p>
        </w:tc>
      </w:tr>
    </w:tbl>
    <w:p w:rsidR="00E54565" w:rsidRDefault="00E54565" w:rsidP="003019AE">
      <w:pPr>
        <w:rPr>
          <w:b/>
        </w:rPr>
      </w:pPr>
    </w:p>
    <w:p w:rsidR="00E54565" w:rsidRDefault="00E54565" w:rsidP="003019AE">
      <w:pPr>
        <w:rPr>
          <w:b/>
        </w:rPr>
      </w:pPr>
    </w:p>
    <w:p w:rsidR="00E54565" w:rsidRDefault="00E54565" w:rsidP="003019AE">
      <w:pPr>
        <w:rPr>
          <w:b/>
        </w:rPr>
      </w:pPr>
    </w:p>
    <w:p w:rsidR="00E54565" w:rsidRDefault="00E54565" w:rsidP="003019AE">
      <w:pPr>
        <w:rPr>
          <w:b/>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3510"/>
        <w:gridCol w:w="1260"/>
        <w:gridCol w:w="5130"/>
      </w:tblGrid>
      <w:tr w:rsidR="00F143DB" w:rsidRPr="004C5A1A" w:rsidTr="00F143DB">
        <w:tc>
          <w:tcPr>
            <w:tcW w:w="13338" w:type="dxa"/>
            <w:gridSpan w:val="4"/>
            <w:tcBorders>
              <w:top w:val="single" w:sz="4" w:space="0" w:color="auto"/>
            </w:tcBorders>
            <w:shd w:val="clear" w:color="auto" w:fill="C6D9F1"/>
          </w:tcPr>
          <w:p w:rsidR="00F143DB" w:rsidRPr="00F143DB" w:rsidRDefault="00DD1CE7" w:rsidP="00F143DB">
            <w:pPr>
              <w:rPr>
                <w:b/>
                <w:sz w:val="28"/>
              </w:rPr>
            </w:pPr>
            <w:r>
              <w:rPr>
                <w:b/>
                <w:sz w:val="28"/>
              </w:rPr>
              <w:lastRenderedPageBreak/>
              <w:t>CQM # 4 - Stroke-3 - NQF 0436:</w:t>
            </w:r>
            <w:r w:rsidR="00F143DB" w:rsidRPr="00FF5831">
              <w:rPr>
                <w:b/>
                <w:sz w:val="28"/>
              </w:rPr>
              <w:t xml:space="preserve"> Ischemic Stroke - Anticoagulation for A-fib/flutter</w:t>
            </w:r>
          </w:p>
        </w:tc>
      </w:tr>
      <w:tr w:rsidR="006444A6" w:rsidRPr="006444A6" w:rsidTr="006444A6">
        <w:tc>
          <w:tcPr>
            <w:tcW w:w="13338" w:type="dxa"/>
            <w:gridSpan w:val="4"/>
            <w:shd w:val="clear" w:color="auto" w:fill="auto"/>
            <w:vAlign w:val="bottom"/>
          </w:tcPr>
          <w:p w:rsidR="006444A6" w:rsidRPr="006444A6" w:rsidRDefault="006444A6" w:rsidP="00F143DB">
            <w:pPr>
              <w:spacing w:after="0" w:line="240" w:lineRule="auto"/>
              <w:rPr>
                <w:b/>
                <w:sz w:val="24"/>
                <w:szCs w:val="24"/>
              </w:rPr>
            </w:pPr>
            <w:r w:rsidRPr="006444A6">
              <w:rPr>
                <w:rFonts w:cs="Calibri"/>
                <w:b/>
                <w:sz w:val="24"/>
                <w:szCs w:val="24"/>
              </w:rPr>
              <w:t>Ischemic stroke patients with atrial fibrillation/flutter who are prescribed anticoagulation therapy at hospital discharge.</w:t>
            </w:r>
          </w:p>
        </w:tc>
      </w:tr>
      <w:tr w:rsidR="0078712B" w:rsidRPr="00104C78" w:rsidTr="0078712B">
        <w:tc>
          <w:tcPr>
            <w:tcW w:w="3438" w:type="dxa"/>
            <w:shd w:val="clear" w:color="auto" w:fill="auto"/>
            <w:vAlign w:val="bottom"/>
          </w:tcPr>
          <w:p w:rsidR="0078712B" w:rsidRPr="00AE2B13" w:rsidRDefault="0078712B" w:rsidP="00F143DB">
            <w:pPr>
              <w:rPr>
                <w:rFonts w:eastAsia="Times New Roman"/>
                <w:color w:val="000000"/>
              </w:rPr>
            </w:pPr>
          </w:p>
        </w:tc>
        <w:tc>
          <w:tcPr>
            <w:tcW w:w="3510" w:type="dxa"/>
            <w:shd w:val="clear" w:color="auto" w:fill="auto"/>
          </w:tcPr>
          <w:p w:rsidR="0078712B" w:rsidRPr="00B26B6A" w:rsidRDefault="0078712B" w:rsidP="003F6E24">
            <w:pPr>
              <w:pStyle w:val="ListParagraph"/>
              <w:spacing w:after="0" w:line="240" w:lineRule="auto"/>
              <w:ind w:left="0"/>
            </w:pPr>
            <w:r>
              <w:t>Are you able to</w:t>
            </w:r>
            <w:r w:rsidRPr="00B26B6A" w:rsidDel="00747C0C">
              <w:t xml:space="preserve"> </w:t>
            </w:r>
            <w:r w:rsidRPr="00B26B6A">
              <w:t>identify patients with the principal diagnosis code for ischemic strokes?</w:t>
            </w:r>
          </w:p>
        </w:tc>
        <w:tc>
          <w:tcPr>
            <w:tcW w:w="1260" w:type="dxa"/>
            <w:shd w:val="clear" w:color="auto" w:fill="auto"/>
          </w:tcPr>
          <w:p w:rsidR="0078712B"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78712B" w:rsidRDefault="0002135A" w:rsidP="00F143DB">
            <w:pPr>
              <w:spacing w:after="0" w:line="240" w:lineRule="auto"/>
            </w:pPr>
            <w:r>
              <w:t>See general CQM audit guidance above.</w:t>
            </w:r>
          </w:p>
        </w:tc>
      </w:tr>
      <w:tr w:rsidR="0078712B" w:rsidRPr="00104C78" w:rsidTr="0078712B">
        <w:tc>
          <w:tcPr>
            <w:tcW w:w="3438" w:type="dxa"/>
            <w:shd w:val="clear" w:color="auto" w:fill="auto"/>
            <w:vAlign w:val="bottom"/>
          </w:tcPr>
          <w:p w:rsidR="0078712B" w:rsidRPr="00AE2B13" w:rsidRDefault="0078712B" w:rsidP="00F143DB">
            <w:pPr>
              <w:rPr>
                <w:rFonts w:eastAsia="Times New Roman"/>
                <w:color w:val="000000"/>
              </w:rPr>
            </w:pPr>
          </w:p>
        </w:tc>
        <w:tc>
          <w:tcPr>
            <w:tcW w:w="3510" w:type="dxa"/>
            <w:shd w:val="clear" w:color="auto" w:fill="auto"/>
          </w:tcPr>
          <w:p w:rsidR="0078712B" w:rsidRPr="00B26B6A" w:rsidRDefault="0078712B" w:rsidP="003F6E24">
            <w:pPr>
              <w:pStyle w:val="ListParagraph"/>
              <w:spacing w:after="0" w:line="240" w:lineRule="auto"/>
              <w:ind w:left="0"/>
            </w:pPr>
            <w:r>
              <w:t>Are you able to</w:t>
            </w:r>
            <w:r w:rsidRPr="00B26B6A" w:rsidDel="00747C0C">
              <w:t xml:space="preserve"> </w:t>
            </w:r>
            <w:r w:rsidRPr="00B26B6A">
              <w:t>identify patients with documented A-fib/flutter?</w:t>
            </w:r>
          </w:p>
        </w:tc>
        <w:tc>
          <w:tcPr>
            <w:tcW w:w="1260" w:type="dxa"/>
            <w:shd w:val="clear" w:color="auto" w:fill="auto"/>
          </w:tcPr>
          <w:p w:rsidR="0078712B"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78712B" w:rsidRDefault="0002135A" w:rsidP="00F143DB">
            <w:pPr>
              <w:spacing w:after="0" w:line="240" w:lineRule="auto"/>
            </w:pPr>
            <w:r>
              <w:t>See general CQM audit guidance above.</w:t>
            </w:r>
          </w:p>
        </w:tc>
      </w:tr>
      <w:tr w:rsidR="0078712B" w:rsidRPr="00104C78" w:rsidTr="0078712B">
        <w:tc>
          <w:tcPr>
            <w:tcW w:w="3438" w:type="dxa"/>
            <w:shd w:val="clear" w:color="auto" w:fill="auto"/>
            <w:vAlign w:val="bottom"/>
          </w:tcPr>
          <w:p w:rsidR="0078712B" w:rsidRPr="00AE2B13" w:rsidRDefault="0078712B" w:rsidP="00F143DB">
            <w:pPr>
              <w:rPr>
                <w:rFonts w:eastAsia="Times New Roman"/>
                <w:color w:val="000000"/>
              </w:rPr>
            </w:pPr>
          </w:p>
        </w:tc>
        <w:tc>
          <w:tcPr>
            <w:tcW w:w="3510" w:type="dxa"/>
            <w:shd w:val="clear" w:color="auto" w:fill="auto"/>
          </w:tcPr>
          <w:p w:rsidR="0078712B" w:rsidRPr="00B26B6A" w:rsidRDefault="0078712B" w:rsidP="003F6E24">
            <w:pPr>
              <w:pStyle w:val="ListParagraph"/>
              <w:spacing w:after="0" w:line="240" w:lineRule="auto"/>
              <w:ind w:left="0"/>
            </w:pPr>
            <w:r>
              <w:t>Are you able to</w:t>
            </w:r>
            <w:r w:rsidRPr="00B26B6A">
              <w:t xml:space="preserve"> capture the discharge antithrombotic prescription?</w:t>
            </w:r>
          </w:p>
        </w:tc>
        <w:tc>
          <w:tcPr>
            <w:tcW w:w="1260" w:type="dxa"/>
            <w:shd w:val="clear" w:color="auto" w:fill="auto"/>
          </w:tcPr>
          <w:p w:rsidR="0078712B"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78712B" w:rsidRDefault="0002135A" w:rsidP="00F143DB">
            <w:pPr>
              <w:spacing w:after="0" w:line="240" w:lineRule="auto"/>
            </w:pPr>
            <w:r>
              <w:t>See general CQM audit guidance above.</w:t>
            </w:r>
          </w:p>
        </w:tc>
      </w:tr>
      <w:tr w:rsidR="0078712B" w:rsidRPr="00104C78" w:rsidTr="0078712B">
        <w:tc>
          <w:tcPr>
            <w:tcW w:w="3438" w:type="dxa"/>
            <w:shd w:val="clear" w:color="auto" w:fill="auto"/>
            <w:vAlign w:val="bottom"/>
          </w:tcPr>
          <w:p w:rsidR="0078712B" w:rsidRPr="00AE2B13" w:rsidRDefault="0078712B" w:rsidP="00F143DB">
            <w:pPr>
              <w:rPr>
                <w:rFonts w:eastAsia="Times New Roman"/>
                <w:color w:val="000000"/>
              </w:rPr>
            </w:pPr>
          </w:p>
        </w:tc>
        <w:tc>
          <w:tcPr>
            <w:tcW w:w="3510" w:type="dxa"/>
            <w:shd w:val="clear" w:color="auto" w:fill="auto"/>
          </w:tcPr>
          <w:p w:rsidR="0078712B" w:rsidRPr="00B26B6A" w:rsidRDefault="0078712B" w:rsidP="003F6E24">
            <w:pPr>
              <w:pStyle w:val="ListParagraph"/>
              <w:spacing w:after="0" w:line="240" w:lineRule="auto"/>
              <w:ind w:left="0"/>
            </w:pPr>
            <w:r>
              <w:t>Are you able to</w:t>
            </w:r>
            <w:r w:rsidRPr="00B26B6A" w:rsidDel="00BF48F1">
              <w:t xml:space="preserve"> </w:t>
            </w:r>
            <w:r w:rsidRPr="00B26B6A">
              <w:t>identify antithrombotics?</w:t>
            </w:r>
          </w:p>
        </w:tc>
        <w:tc>
          <w:tcPr>
            <w:tcW w:w="1260" w:type="dxa"/>
            <w:shd w:val="clear" w:color="auto" w:fill="auto"/>
          </w:tcPr>
          <w:p w:rsidR="0078712B"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78712B" w:rsidRDefault="0002135A" w:rsidP="00F143DB">
            <w:pPr>
              <w:spacing w:after="0" w:line="240" w:lineRule="auto"/>
            </w:pPr>
            <w:r>
              <w:t>See general CQM audit guidance above.</w:t>
            </w:r>
          </w:p>
        </w:tc>
      </w:tr>
      <w:tr w:rsidR="0078712B" w:rsidRPr="00104C78" w:rsidTr="0078712B">
        <w:tc>
          <w:tcPr>
            <w:tcW w:w="3438" w:type="dxa"/>
            <w:shd w:val="clear" w:color="auto" w:fill="auto"/>
            <w:vAlign w:val="bottom"/>
          </w:tcPr>
          <w:p w:rsidR="0078712B" w:rsidRPr="00AE2B13" w:rsidRDefault="0078712B" w:rsidP="00F143DB">
            <w:pPr>
              <w:rPr>
                <w:rFonts w:eastAsia="Times New Roman"/>
                <w:color w:val="000000"/>
              </w:rPr>
            </w:pPr>
          </w:p>
        </w:tc>
        <w:tc>
          <w:tcPr>
            <w:tcW w:w="3510" w:type="dxa"/>
            <w:shd w:val="clear" w:color="auto" w:fill="auto"/>
          </w:tcPr>
          <w:p w:rsidR="0078712B" w:rsidRPr="00BC782D" w:rsidRDefault="0078712B" w:rsidP="003F6E24">
            <w:pPr>
              <w:pStyle w:val="ListParagraph"/>
              <w:spacing w:after="0" w:line="240" w:lineRule="auto"/>
              <w:ind w:left="0"/>
            </w:pPr>
            <w:r>
              <w:t>Does your sniff test indicate that you are capturing the following exclusions? a – k above?</w:t>
            </w:r>
          </w:p>
        </w:tc>
        <w:tc>
          <w:tcPr>
            <w:tcW w:w="1260" w:type="dxa"/>
            <w:shd w:val="clear" w:color="auto" w:fill="auto"/>
          </w:tcPr>
          <w:p w:rsidR="0078712B"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78712B" w:rsidRDefault="0002135A" w:rsidP="00F143DB">
            <w:pPr>
              <w:spacing w:after="0" w:line="240" w:lineRule="auto"/>
            </w:pPr>
            <w:r>
              <w:t>See general CQM audit guidance above.</w:t>
            </w:r>
          </w:p>
        </w:tc>
      </w:tr>
    </w:tbl>
    <w:p w:rsidR="00F143DB" w:rsidRPr="00F143DB" w:rsidRDefault="00F143DB" w:rsidP="003019AE">
      <w:pPr>
        <w:rPr>
          <w:b/>
          <w:sz w:val="28"/>
          <w:szCs w:val="28"/>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3510"/>
        <w:gridCol w:w="1260"/>
        <w:gridCol w:w="5130"/>
      </w:tblGrid>
      <w:tr w:rsidR="00F143DB" w:rsidRPr="00F143DB" w:rsidTr="00F143DB">
        <w:tc>
          <w:tcPr>
            <w:tcW w:w="13338" w:type="dxa"/>
            <w:gridSpan w:val="4"/>
            <w:tcBorders>
              <w:top w:val="single" w:sz="4" w:space="0" w:color="auto"/>
            </w:tcBorders>
            <w:shd w:val="clear" w:color="auto" w:fill="C6D9F1"/>
          </w:tcPr>
          <w:p w:rsidR="00F143DB" w:rsidRPr="00F143DB" w:rsidRDefault="00DD1CE7" w:rsidP="00F143DB">
            <w:pPr>
              <w:rPr>
                <w:b/>
                <w:sz w:val="28"/>
                <w:szCs w:val="28"/>
              </w:rPr>
            </w:pPr>
            <w:r>
              <w:rPr>
                <w:b/>
                <w:sz w:val="28"/>
                <w:szCs w:val="28"/>
              </w:rPr>
              <w:t xml:space="preserve">CQM #5 - Stroke-4 - NQF 0437: </w:t>
            </w:r>
            <w:r w:rsidR="00F143DB" w:rsidRPr="00F143DB">
              <w:rPr>
                <w:b/>
                <w:sz w:val="28"/>
                <w:szCs w:val="28"/>
              </w:rPr>
              <w:t>Ischemic Stroke - Thrombolytic therapy</w:t>
            </w:r>
          </w:p>
        </w:tc>
      </w:tr>
      <w:tr w:rsidR="006444A6" w:rsidRPr="006444A6" w:rsidTr="006444A6">
        <w:tc>
          <w:tcPr>
            <w:tcW w:w="13338" w:type="dxa"/>
            <w:gridSpan w:val="4"/>
            <w:shd w:val="clear" w:color="auto" w:fill="auto"/>
            <w:vAlign w:val="bottom"/>
          </w:tcPr>
          <w:p w:rsidR="006444A6" w:rsidRPr="006444A6" w:rsidRDefault="006444A6" w:rsidP="00F143DB">
            <w:pPr>
              <w:spacing w:after="0" w:line="240" w:lineRule="auto"/>
              <w:rPr>
                <w:b/>
                <w:sz w:val="24"/>
                <w:szCs w:val="24"/>
              </w:rPr>
            </w:pPr>
            <w:r w:rsidRPr="006444A6">
              <w:rPr>
                <w:rFonts w:cs="Calibri"/>
                <w:b/>
                <w:sz w:val="24"/>
                <w:szCs w:val="24"/>
              </w:rPr>
              <w:t>Acute ischemic stroke patients who arrive at this hospital within 2 hours (120 minutes) of time last known well and for whom IV t-PA was initiated at this hospital within 3 hours (180 minutes) of time last known well.</w:t>
            </w:r>
          </w:p>
        </w:tc>
      </w:tr>
      <w:tr w:rsidR="003F6E24" w:rsidRPr="00104C78" w:rsidTr="001B0C13">
        <w:tc>
          <w:tcPr>
            <w:tcW w:w="3438" w:type="dxa"/>
            <w:shd w:val="clear" w:color="auto" w:fill="auto"/>
            <w:vAlign w:val="bottom"/>
          </w:tcPr>
          <w:p w:rsidR="003F6E24" w:rsidRPr="00AE2B13" w:rsidRDefault="003F6E24" w:rsidP="00F143DB">
            <w:pPr>
              <w:rPr>
                <w:rFonts w:eastAsia="Times New Roman"/>
                <w:color w:val="000000"/>
              </w:rPr>
            </w:pPr>
          </w:p>
        </w:tc>
        <w:tc>
          <w:tcPr>
            <w:tcW w:w="3510" w:type="dxa"/>
            <w:shd w:val="clear" w:color="auto" w:fill="auto"/>
          </w:tcPr>
          <w:p w:rsidR="003F6E24" w:rsidRPr="00655826" w:rsidRDefault="003F6E24" w:rsidP="003F6E24">
            <w:pPr>
              <w:pStyle w:val="ListParagraph"/>
              <w:spacing w:after="0" w:line="240" w:lineRule="auto"/>
              <w:ind w:left="0"/>
            </w:pPr>
            <w:r>
              <w:t>Are you able to</w:t>
            </w:r>
            <w:r w:rsidRPr="00655826">
              <w:t xml:space="preserve"> document the time "last known well"?</w:t>
            </w:r>
          </w:p>
        </w:tc>
        <w:tc>
          <w:tcPr>
            <w:tcW w:w="1260" w:type="dxa"/>
            <w:shd w:val="clear" w:color="auto" w:fill="auto"/>
          </w:tcPr>
          <w:p w:rsidR="003F6E24"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3F6E24" w:rsidRDefault="0002135A" w:rsidP="00F143DB">
            <w:pPr>
              <w:spacing w:after="0" w:line="240" w:lineRule="auto"/>
            </w:pPr>
            <w:r>
              <w:t>See general CQM audit guidance above.</w:t>
            </w:r>
          </w:p>
        </w:tc>
      </w:tr>
      <w:tr w:rsidR="003F6E24" w:rsidRPr="00104C78" w:rsidTr="001B0C13">
        <w:tc>
          <w:tcPr>
            <w:tcW w:w="3438" w:type="dxa"/>
            <w:shd w:val="clear" w:color="auto" w:fill="auto"/>
            <w:vAlign w:val="bottom"/>
          </w:tcPr>
          <w:p w:rsidR="003F6E24" w:rsidRPr="00AE2B13" w:rsidRDefault="003F6E24" w:rsidP="00F143DB">
            <w:pPr>
              <w:rPr>
                <w:rFonts w:eastAsia="Times New Roman"/>
                <w:color w:val="000000"/>
              </w:rPr>
            </w:pPr>
          </w:p>
        </w:tc>
        <w:tc>
          <w:tcPr>
            <w:tcW w:w="3510" w:type="dxa"/>
            <w:shd w:val="clear" w:color="auto" w:fill="auto"/>
          </w:tcPr>
          <w:p w:rsidR="003F6E24" w:rsidRPr="00655826" w:rsidRDefault="003F6E24" w:rsidP="003F6E24">
            <w:pPr>
              <w:pStyle w:val="ListParagraph"/>
              <w:spacing w:after="0" w:line="240" w:lineRule="auto"/>
              <w:ind w:left="0"/>
            </w:pPr>
            <w:r>
              <w:t>Are you able to</w:t>
            </w:r>
            <w:r w:rsidRPr="00655826">
              <w:t xml:space="preserve"> document </w:t>
            </w:r>
            <w:r>
              <w:t xml:space="preserve">the </w:t>
            </w:r>
            <w:r w:rsidRPr="00655826">
              <w:t>patient arrival time?</w:t>
            </w:r>
          </w:p>
        </w:tc>
        <w:tc>
          <w:tcPr>
            <w:tcW w:w="1260" w:type="dxa"/>
            <w:shd w:val="clear" w:color="auto" w:fill="auto"/>
          </w:tcPr>
          <w:p w:rsidR="003F6E24"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3F6E24" w:rsidRDefault="0002135A" w:rsidP="00F143DB">
            <w:pPr>
              <w:spacing w:after="0" w:line="240" w:lineRule="auto"/>
            </w:pPr>
            <w:r>
              <w:t>See general CQM audit guidance above.</w:t>
            </w:r>
          </w:p>
        </w:tc>
      </w:tr>
      <w:tr w:rsidR="003F6E24" w:rsidRPr="00104C78" w:rsidTr="001B0C13">
        <w:tc>
          <w:tcPr>
            <w:tcW w:w="3438" w:type="dxa"/>
            <w:shd w:val="clear" w:color="auto" w:fill="auto"/>
            <w:vAlign w:val="bottom"/>
          </w:tcPr>
          <w:p w:rsidR="003F6E24" w:rsidRPr="00AE2B13" w:rsidRDefault="003F6E24" w:rsidP="00F143DB">
            <w:pPr>
              <w:rPr>
                <w:rFonts w:eastAsia="Times New Roman"/>
                <w:color w:val="000000"/>
              </w:rPr>
            </w:pPr>
          </w:p>
        </w:tc>
        <w:tc>
          <w:tcPr>
            <w:tcW w:w="3510" w:type="dxa"/>
            <w:shd w:val="clear" w:color="auto" w:fill="auto"/>
          </w:tcPr>
          <w:p w:rsidR="003F6E24" w:rsidRPr="00655826" w:rsidRDefault="003F6E24" w:rsidP="003F6E24">
            <w:pPr>
              <w:pStyle w:val="ListParagraph"/>
              <w:spacing w:after="0" w:line="240" w:lineRule="auto"/>
              <w:ind w:left="0"/>
            </w:pPr>
            <w:r>
              <w:t>Are you able to</w:t>
            </w:r>
            <w:r w:rsidRPr="00655826">
              <w:t xml:space="preserve"> document thrombolytic therapy infusion time?</w:t>
            </w:r>
          </w:p>
        </w:tc>
        <w:tc>
          <w:tcPr>
            <w:tcW w:w="1260" w:type="dxa"/>
            <w:shd w:val="clear" w:color="auto" w:fill="auto"/>
          </w:tcPr>
          <w:p w:rsidR="003F6E24"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3F6E24" w:rsidRDefault="0002135A" w:rsidP="00F143DB">
            <w:pPr>
              <w:spacing w:after="0" w:line="240" w:lineRule="auto"/>
            </w:pPr>
            <w:r>
              <w:t>See general CQM audit guidance above.</w:t>
            </w:r>
          </w:p>
        </w:tc>
      </w:tr>
      <w:tr w:rsidR="003F6E24" w:rsidRPr="00104C78" w:rsidTr="001B0C13">
        <w:tc>
          <w:tcPr>
            <w:tcW w:w="3438" w:type="dxa"/>
            <w:shd w:val="clear" w:color="auto" w:fill="auto"/>
            <w:vAlign w:val="bottom"/>
          </w:tcPr>
          <w:p w:rsidR="003F6E24" w:rsidRPr="00AE2B13" w:rsidRDefault="003F6E24" w:rsidP="00F143DB">
            <w:pPr>
              <w:rPr>
                <w:rFonts w:eastAsia="Times New Roman"/>
                <w:color w:val="000000"/>
              </w:rPr>
            </w:pPr>
          </w:p>
        </w:tc>
        <w:tc>
          <w:tcPr>
            <w:tcW w:w="3510" w:type="dxa"/>
            <w:shd w:val="clear" w:color="auto" w:fill="auto"/>
          </w:tcPr>
          <w:p w:rsidR="003F6E24" w:rsidRPr="00655826" w:rsidRDefault="003F6E24" w:rsidP="003F6E24">
            <w:pPr>
              <w:pStyle w:val="ListParagraph"/>
              <w:spacing w:after="0" w:line="240" w:lineRule="auto"/>
              <w:ind w:left="0"/>
            </w:pPr>
            <w:r>
              <w:t xml:space="preserve">Are you able to identify </w:t>
            </w:r>
            <w:r w:rsidRPr="00655826">
              <w:t>thrombolytic</w:t>
            </w:r>
            <w:r>
              <w:t>s</w:t>
            </w:r>
            <w:r w:rsidRPr="00655826">
              <w:t>?</w:t>
            </w:r>
          </w:p>
        </w:tc>
        <w:tc>
          <w:tcPr>
            <w:tcW w:w="1260" w:type="dxa"/>
            <w:shd w:val="clear" w:color="auto" w:fill="auto"/>
          </w:tcPr>
          <w:p w:rsidR="003F6E24"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3F6E24" w:rsidRDefault="0002135A" w:rsidP="00F143DB">
            <w:pPr>
              <w:spacing w:after="0" w:line="240" w:lineRule="auto"/>
            </w:pPr>
            <w:r>
              <w:t>See general CQM audit guidance above.</w:t>
            </w:r>
          </w:p>
        </w:tc>
      </w:tr>
      <w:tr w:rsidR="003F6E24" w:rsidRPr="00104C78" w:rsidTr="001B0C13">
        <w:tc>
          <w:tcPr>
            <w:tcW w:w="3438" w:type="dxa"/>
            <w:shd w:val="clear" w:color="auto" w:fill="auto"/>
            <w:vAlign w:val="bottom"/>
          </w:tcPr>
          <w:p w:rsidR="003F6E24" w:rsidRPr="00AE2B13" w:rsidRDefault="003F6E24" w:rsidP="00F143DB">
            <w:pPr>
              <w:rPr>
                <w:rFonts w:eastAsia="Times New Roman"/>
                <w:color w:val="000000"/>
              </w:rPr>
            </w:pPr>
          </w:p>
        </w:tc>
        <w:tc>
          <w:tcPr>
            <w:tcW w:w="3510" w:type="dxa"/>
            <w:shd w:val="clear" w:color="auto" w:fill="auto"/>
          </w:tcPr>
          <w:p w:rsidR="003F6E24" w:rsidRPr="00655826" w:rsidRDefault="003F6E24" w:rsidP="003F6E24">
            <w:pPr>
              <w:pStyle w:val="ListParagraph"/>
              <w:spacing w:after="0" w:line="240" w:lineRule="auto"/>
              <w:ind w:left="0"/>
            </w:pPr>
            <w:r>
              <w:t>Are you able to</w:t>
            </w:r>
            <w:r w:rsidRPr="00B26B6A" w:rsidDel="00747C0C">
              <w:t xml:space="preserve"> </w:t>
            </w:r>
            <w:r w:rsidRPr="00655826">
              <w:t>identify patients with the principal diagnosis code for ischemic strokes?</w:t>
            </w:r>
          </w:p>
        </w:tc>
        <w:tc>
          <w:tcPr>
            <w:tcW w:w="1260" w:type="dxa"/>
            <w:shd w:val="clear" w:color="auto" w:fill="auto"/>
          </w:tcPr>
          <w:p w:rsidR="003F6E24"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3F6E24" w:rsidRDefault="0002135A" w:rsidP="00F143DB">
            <w:pPr>
              <w:spacing w:after="0" w:line="240" w:lineRule="auto"/>
            </w:pPr>
            <w:r>
              <w:t>See general CQM audit guidance above.</w:t>
            </w:r>
          </w:p>
        </w:tc>
      </w:tr>
      <w:tr w:rsidR="003F6E24" w:rsidRPr="00104C78" w:rsidTr="00F143DB">
        <w:tc>
          <w:tcPr>
            <w:tcW w:w="3438" w:type="dxa"/>
            <w:shd w:val="clear" w:color="auto" w:fill="auto"/>
            <w:vAlign w:val="bottom"/>
          </w:tcPr>
          <w:p w:rsidR="003F6E24" w:rsidRPr="00AE2B13" w:rsidRDefault="003F6E24" w:rsidP="00F143DB">
            <w:pPr>
              <w:rPr>
                <w:rFonts w:eastAsia="Times New Roman"/>
                <w:color w:val="000000"/>
              </w:rPr>
            </w:pPr>
          </w:p>
        </w:tc>
        <w:tc>
          <w:tcPr>
            <w:tcW w:w="3510" w:type="dxa"/>
            <w:shd w:val="clear" w:color="auto" w:fill="auto"/>
            <w:vAlign w:val="bottom"/>
          </w:tcPr>
          <w:p w:rsidR="003F6E24" w:rsidRDefault="003F6E24" w:rsidP="003F6E24">
            <w:pPr>
              <w:pStyle w:val="ListParagraph"/>
              <w:ind w:left="0"/>
            </w:pPr>
            <w:r>
              <w:t>Does your sniff test indicate that you are capturing the following exclusions?</w:t>
            </w:r>
          </w:p>
          <w:p w:rsidR="003F6E24" w:rsidRPr="00555088" w:rsidRDefault="003F6E24" w:rsidP="00362F1D">
            <w:pPr>
              <w:pStyle w:val="ListParagraph"/>
              <w:numPr>
                <w:ilvl w:val="0"/>
                <w:numId w:val="13"/>
              </w:numPr>
              <w:spacing w:after="0" w:line="240" w:lineRule="auto"/>
            </w:pPr>
            <w:r w:rsidRPr="00555088">
              <w:t xml:space="preserve">Age &lt; 18 </w:t>
            </w:r>
          </w:p>
          <w:p w:rsidR="003F6E24" w:rsidRPr="00555088" w:rsidRDefault="003F6E24" w:rsidP="00362F1D">
            <w:pPr>
              <w:pStyle w:val="ListParagraph"/>
              <w:numPr>
                <w:ilvl w:val="0"/>
                <w:numId w:val="13"/>
              </w:numPr>
              <w:spacing w:after="0" w:line="240" w:lineRule="auto"/>
            </w:pPr>
            <w:r w:rsidRPr="00555088">
              <w:rPr>
                <w:lang w:val="en-GB"/>
              </w:rPr>
              <w:t>Length of Stay &gt;120 Days</w:t>
            </w:r>
            <w:r w:rsidRPr="00555088">
              <w:t xml:space="preserve"> </w:t>
            </w:r>
          </w:p>
          <w:p w:rsidR="003F6E24" w:rsidRPr="00555088" w:rsidRDefault="003F6E24" w:rsidP="00362F1D">
            <w:pPr>
              <w:pStyle w:val="ListParagraph"/>
              <w:numPr>
                <w:ilvl w:val="0"/>
                <w:numId w:val="13"/>
              </w:numPr>
              <w:spacing w:after="0" w:line="240" w:lineRule="auto"/>
            </w:pPr>
            <w:r w:rsidRPr="00555088">
              <w:t>Patients discharged by end of hospital day 2</w:t>
            </w:r>
          </w:p>
          <w:p w:rsidR="003F6E24" w:rsidRPr="00555088" w:rsidRDefault="003F6E24" w:rsidP="00362F1D">
            <w:pPr>
              <w:pStyle w:val="ListParagraph"/>
              <w:numPr>
                <w:ilvl w:val="0"/>
                <w:numId w:val="13"/>
              </w:numPr>
              <w:spacing w:after="0" w:line="240" w:lineRule="auto"/>
            </w:pPr>
            <w:r w:rsidRPr="00555088">
              <w:t xml:space="preserve">Comfort measures only documented on day of or day after arrival </w:t>
            </w:r>
          </w:p>
          <w:p w:rsidR="003F6E24" w:rsidRPr="00555088" w:rsidRDefault="003F6E24" w:rsidP="00362F1D">
            <w:pPr>
              <w:pStyle w:val="ListParagraph"/>
              <w:numPr>
                <w:ilvl w:val="0"/>
                <w:numId w:val="13"/>
              </w:numPr>
              <w:spacing w:after="0" w:line="240" w:lineRule="auto"/>
            </w:pPr>
            <w:r w:rsidRPr="00555088">
              <w:t xml:space="preserve">Enrolled in Clinical Trial </w:t>
            </w:r>
          </w:p>
          <w:p w:rsidR="003F6E24" w:rsidRPr="00555088" w:rsidRDefault="003F6E24" w:rsidP="00362F1D">
            <w:pPr>
              <w:pStyle w:val="ListParagraph"/>
              <w:numPr>
                <w:ilvl w:val="0"/>
                <w:numId w:val="13"/>
              </w:numPr>
              <w:spacing w:after="0" w:line="240" w:lineRule="auto"/>
            </w:pPr>
            <w:r w:rsidRPr="00555088">
              <w:t xml:space="preserve">Admitted for Elective carotid intervention </w:t>
            </w:r>
          </w:p>
          <w:p w:rsidR="003F6E24" w:rsidRPr="00555088" w:rsidRDefault="003F6E24" w:rsidP="00362F1D">
            <w:pPr>
              <w:pStyle w:val="ListParagraph"/>
              <w:numPr>
                <w:ilvl w:val="0"/>
                <w:numId w:val="13"/>
              </w:numPr>
              <w:spacing w:after="0" w:line="240" w:lineRule="auto"/>
            </w:pPr>
            <w:r w:rsidRPr="00555088">
              <w:t xml:space="preserve">Patients with thrombolytic therapy administered at this hospital or within 24 hours prior to arrival </w:t>
            </w:r>
          </w:p>
          <w:p w:rsidR="003F6E24" w:rsidRPr="00D3749D" w:rsidRDefault="003F6E24" w:rsidP="00362F1D">
            <w:pPr>
              <w:numPr>
                <w:ilvl w:val="0"/>
                <w:numId w:val="13"/>
              </w:numPr>
              <w:rPr>
                <w:rFonts w:eastAsia="Times New Roman"/>
                <w:color w:val="000000"/>
              </w:rPr>
            </w:pPr>
            <w:r w:rsidRPr="00555088">
              <w:t>A documented reason for not administering antithrombotic therapy</w:t>
            </w:r>
          </w:p>
        </w:tc>
        <w:tc>
          <w:tcPr>
            <w:tcW w:w="1260" w:type="dxa"/>
            <w:shd w:val="clear" w:color="auto" w:fill="auto"/>
          </w:tcPr>
          <w:p w:rsidR="003F6E24"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3F6E24" w:rsidRDefault="0002135A" w:rsidP="00F143DB">
            <w:pPr>
              <w:spacing w:after="0" w:line="240" w:lineRule="auto"/>
            </w:pPr>
            <w:r>
              <w:t>See general CQM audit guidance above.</w:t>
            </w:r>
          </w:p>
        </w:tc>
      </w:tr>
    </w:tbl>
    <w:p w:rsidR="00E54565" w:rsidRDefault="00E54565" w:rsidP="003019AE">
      <w:pPr>
        <w:rPr>
          <w:b/>
        </w:rPr>
      </w:pPr>
    </w:p>
    <w:p w:rsidR="00AA4F65" w:rsidRDefault="00AA4F65" w:rsidP="003019AE">
      <w:pPr>
        <w:rPr>
          <w:b/>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3510"/>
        <w:gridCol w:w="1260"/>
        <w:gridCol w:w="5130"/>
      </w:tblGrid>
      <w:tr w:rsidR="00F143DB" w:rsidRPr="004C5A1A" w:rsidTr="00F143DB">
        <w:tc>
          <w:tcPr>
            <w:tcW w:w="13338" w:type="dxa"/>
            <w:gridSpan w:val="4"/>
            <w:tcBorders>
              <w:top w:val="single" w:sz="4" w:space="0" w:color="auto"/>
            </w:tcBorders>
            <w:shd w:val="clear" w:color="auto" w:fill="C6D9F1"/>
          </w:tcPr>
          <w:p w:rsidR="00F143DB" w:rsidRPr="00DD1CE7" w:rsidRDefault="00DD1CE7" w:rsidP="00F143DB">
            <w:pPr>
              <w:rPr>
                <w:b/>
                <w:sz w:val="28"/>
                <w:szCs w:val="28"/>
              </w:rPr>
            </w:pPr>
            <w:r w:rsidRPr="00DD1CE7">
              <w:rPr>
                <w:b/>
                <w:sz w:val="28"/>
                <w:szCs w:val="28"/>
              </w:rPr>
              <w:lastRenderedPageBreak/>
              <w:t xml:space="preserve">CQM #6 - </w:t>
            </w:r>
            <w:r w:rsidR="00F143DB" w:rsidRPr="00DD1CE7">
              <w:rPr>
                <w:b/>
                <w:sz w:val="28"/>
                <w:szCs w:val="28"/>
              </w:rPr>
              <w:t>Stroke-</w:t>
            </w:r>
            <w:r>
              <w:rPr>
                <w:b/>
                <w:sz w:val="28"/>
                <w:szCs w:val="28"/>
              </w:rPr>
              <w:t xml:space="preserve">5 - NQF 0438: </w:t>
            </w:r>
            <w:r w:rsidR="00F143DB" w:rsidRPr="00DD1CE7">
              <w:rPr>
                <w:b/>
                <w:sz w:val="28"/>
                <w:szCs w:val="28"/>
              </w:rPr>
              <w:t>Ischemic Stroke – Anti-thrombotic Therapy</w:t>
            </w:r>
          </w:p>
        </w:tc>
      </w:tr>
      <w:tr w:rsidR="006444A6" w:rsidRPr="006444A6" w:rsidTr="006444A6">
        <w:tc>
          <w:tcPr>
            <w:tcW w:w="13338" w:type="dxa"/>
            <w:gridSpan w:val="4"/>
            <w:shd w:val="clear" w:color="auto" w:fill="auto"/>
            <w:vAlign w:val="bottom"/>
          </w:tcPr>
          <w:p w:rsidR="006444A6" w:rsidRPr="006444A6" w:rsidRDefault="006444A6" w:rsidP="00F143DB">
            <w:pPr>
              <w:spacing w:after="0" w:line="240" w:lineRule="auto"/>
              <w:rPr>
                <w:b/>
                <w:sz w:val="24"/>
                <w:szCs w:val="24"/>
              </w:rPr>
            </w:pPr>
            <w:r w:rsidRPr="006444A6">
              <w:rPr>
                <w:rFonts w:cs="Calibri"/>
                <w:b/>
                <w:sz w:val="24"/>
                <w:szCs w:val="24"/>
              </w:rPr>
              <w:t>Ischemic stroke patients administered antithrombotic therapy by the end of hospital day two.</w:t>
            </w:r>
          </w:p>
        </w:tc>
      </w:tr>
      <w:tr w:rsidR="001B0C13" w:rsidRPr="00104C78" w:rsidTr="001B0C13">
        <w:tc>
          <w:tcPr>
            <w:tcW w:w="3438" w:type="dxa"/>
            <w:shd w:val="clear" w:color="auto" w:fill="auto"/>
            <w:vAlign w:val="bottom"/>
          </w:tcPr>
          <w:p w:rsidR="001B0C13" w:rsidRPr="00AE2B13" w:rsidRDefault="001B0C13" w:rsidP="00F143DB">
            <w:pPr>
              <w:rPr>
                <w:rFonts w:eastAsia="Times New Roman"/>
                <w:color w:val="000000"/>
              </w:rPr>
            </w:pPr>
          </w:p>
        </w:tc>
        <w:tc>
          <w:tcPr>
            <w:tcW w:w="3510" w:type="dxa"/>
            <w:shd w:val="clear" w:color="auto" w:fill="auto"/>
          </w:tcPr>
          <w:p w:rsidR="001B0C13" w:rsidRPr="007E0ED6" w:rsidRDefault="001B0C13" w:rsidP="001B0C13">
            <w:pPr>
              <w:pStyle w:val="ListParagraph"/>
              <w:spacing w:after="0" w:line="240" w:lineRule="auto"/>
              <w:ind w:left="0"/>
            </w:pPr>
            <w:r>
              <w:t>Are you able to</w:t>
            </w:r>
            <w:r w:rsidRPr="00B26B6A" w:rsidDel="00747C0C">
              <w:t xml:space="preserve"> </w:t>
            </w:r>
            <w:r w:rsidRPr="007E0ED6">
              <w:t>identify patients with the principal diagnosis code for ischemic strokes?</w:t>
            </w:r>
          </w:p>
        </w:tc>
        <w:tc>
          <w:tcPr>
            <w:tcW w:w="1260" w:type="dxa"/>
            <w:shd w:val="clear" w:color="auto" w:fill="auto"/>
          </w:tcPr>
          <w:p w:rsidR="001B0C13"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1B0C13" w:rsidRDefault="0002135A" w:rsidP="00F143DB">
            <w:pPr>
              <w:spacing w:after="0" w:line="240" w:lineRule="auto"/>
            </w:pPr>
            <w:r>
              <w:t>See general CQM audit guidance above.</w:t>
            </w:r>
          </w:p>
        </w:tc>
      </w:tr>
      <w:tr w:rsidR="001B0C13" w:rsidRPr="00104C78" w:rsidTr="001B0C13">
        <w:tc>
          <w:tcPr>
            <w:tcW w:w="3438" w:type="dxa"/>
            <w:shd w:val="clear" w:color="auto" w:fill="auto"/>
            <w:vAlign w:val="bottom"/>
          </w:tcPr>
          <w:p w:rsidR="001B0C13" w:rsidRPr="00AE2B13" w:rsidRDefault="001B0C13" w:rsidP="00F143DB">
            <w:pPr>
              <w:rPr>
                <w:rFonts w:eastAsia="Times New Roman"/>
                <w:color w:val="000000"/>
              </w:rPr>
            </w:pPr>
          </w:p>
        </w:tc>
        <w:tc>
          <w:tcPr>
            <w:tcW w:w="3510" w:type="dxa"/>
            <w:shd w:val="clear" w:color="auto" w:fill="auto"/>
          </w:tcPr>
          <w:p w:rsidR="001B0C13" w:rsidRPr="007E0ED6" w:rsidRDefault="001B0C13" w:rsidP="001B0C13">
            <w:pPr>
              <w:pStyle w:val="ListParagraph"/>
              <w:spacing w:after="0" w:line="240" w:lineRule="auto"/>
              <w:ind w:left="0"/>
            </w:pPr>
            <w:r>
              <w:t>Are you able to</w:t>
            </w:r>
            <w:r w:rsidRPr="00B26B6A" w:rsidDel="00747C0C">
              <w:t xml:space="preserve"> </w:t>
            </w:r>
            <w:r>
              <w:t>identify</w:t>
            </w:r>
            <w:r w:rsidRPr="00C974C1">
              <w:t xml:space="preserve"> </w:t>
            </w:r>
            <w:r>
              <w:t xml:space="preserve">the time </w:t>
            </w:r>
            <w:r w:rsidRPr="007E0ED6">
              <w:t>antithrombotic therapy</w:t>
            </w:r>
            <w:r>
              <w:t xml:space="preserve"> was begun</w:t>
            </w:r>
            <w:r w:rsidRPr="007E0ED6">
              <w:t>?</w:t>
            </w:r>
          </w:p>
        </w:tc>
        <w:tc>
          <w:tcPr>
            <w:tcW w:w="1260" w:type="dxa"/>
            <w:shd w:val="clear" w:color="auto" w:fill="auto"/>
          </w:tcPr>
          <w:p w:rsidR="001B0C13"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1B0C13" w:rsidRDefault="0002135A" w:rsidP="00F143DB">
            <w:pPr>
              <w:spacing w:after="0" w:line="240" w:lineRule="auto"/>
            </w:pPr>
            <w:r>
              <w:t>See general CQM audit guidance above.</w:t>
            </w:r>
          </w:p>
        </w:tc>
      </w:tr>
      <w:tr w:rsidR="001B0C13" w:rsidRPr="00104C78" w:rsidTr="001B0C13">
        <w:tc>
          <w:tcPr>
            <w:tcW w:w="3438" w:type="dxa"/>
            <w:shd w:val="clear" w:color="auto" w:fill="auto"/>
            <w:vAlign w:val="bottom"/>
          </w:tcPr>
          <w:p w:rsidR="001B0C13" w:rsidRPr="00AE2B13" w:rsidRDefault="001B0C13" w:rsidP="00F143DB">
            <w:pPr>
              <w:rPr>
                <w:rFonts w:eastAsia="Times New Roman"/>
                <w:color w:val="000000"/>
              </w:rPr>
            </w:pPr>
          </w:p>
        </w:tc>
        <w:tc>
          <w:tcPr>
            <w:tcW w:w="3510" w:type="dxa"/>
            <w:shd w:val="clear" w:color="auto" w:fill="auto"/>
          </w:tcPr>
          <w:p w:rsidR="001B0C13" w:rsidRPr="007E0ED6" w:rsidRDefault="001B0C13" w:rsidP="001B0C13">
            <w:pPr>
              <w:pStyle w:val="ListParagraph"/>
              <w:spacing w:after="0" w:line="240" w:lineRule="auto"/>
              <w:ind w:left="0"/>
            </w:pPr>
            <w:r>
              <w:t>Are you able to</w:t>
            </w:r>
            <w:r w:rsidRPr="00B26B6A" w:rsidDel="00747C0C">
              <w:t xml:space="preserve"> </w:t>
            </w:r>
            <w:r>
              <w:t>identify</w:t>
            </w:r>
            <w:r w:rsidRPr="007E0ED6">
              <w:t xml:space="preserve"> antithrombotic</w:t>
            </w:r>
            <w:r>
              <w:t>s</w:t>
            </w:r>
            <w:r w:rsidRPr="007E0ED6">
              <w:t>?</w:t>
            </w:r>
          </w:p>
        </w:tc>
        <w:tc>
          <w:tcPr>
            <w:tcW w:w="1260" w:type="dxa"/>
            <w:shd w:val="clear" w:color="auto" w:fill="auto"/>
          </w:tcPr>
          <w:p w:rsidR="001B0C13"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1B0C13" w:rsidRDefault="0002135A" w:rsidP="00F143DB">
            <w:pPr>
              <w:spacing w:after="0" w:line="240" w:lineRule="auto"/>
            </w:pPr>
            <w:r>
              <w:t>See general CQM audit guidance above.</w:t>
            </w:r>
          </w:p>
        </w:tc>
      </w:tr>
      <w:tr w:rsidR="001B0C13" w:rsidRPr="00104C78" w:rsidTr="001B0C13">
        <w:tc>
          <w:tcPr>
            <w:tcW w:w="3438" w:type="dxa"/>
            <w:shd w:val="clear" w:color="auto" w:fill="auto"/>
            <w:vAlign w:val="bottom"/>
          </w:tcPr>
          <w:p w:rsidR="001B0C13" w:rsidRPr="00AE2B13" w:rsidRDefault="001B0C13" w:rsidP="00F143DB">
            <w:pPr>
              <w:rPr>
                <w:rFonts w:eastAsia="Times New Roman"/>
                <w:color w:val="000000"/>
              </w:rPr>
            </w:pPr>
          </w:p>
        </w:tc>
        <w:tc>
          <w:tcPr>
            <w:tcW w:w="3510" w:type="dxa"/>
            <w:shd w:val="clear" w:color="auto" w:fill="auto"/>
          </w:tcPr>
          <w:p w:rsidR="001B0C13" w:rsidRPr="00BC782D" w:rsidRDefault="001B0C13" w:rsidP="001B0C13">
            <w:pPr>
              <w:pStyle w:val="ListParagraph"/>
              <w:spacing w:after="0" w:line="240" w:lineRule="auto"/>
              <w:ind w:left="0"/>
            </w:pPr>
            <w:r>
              <w:t>Are you able to identify the exclusions above (a – h)</w:t>
            </w:r>
          </w:p>
        </w:tc>
        <w:tc>
          <w:tcPr>
            <w:tcW w:w="1260" w:type="dxa"/>
            <w:shd w:val="clear" w:color="auto" w:fill="auto"/>
          </w:tcPr>
          <w:p w:rsidR="001B0C13"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1B0C13" w:rsidRDefault="0002135A" w:rsidP="00F143DB">
            <w:pPr>
              <w:spacing w:after="0" w:line="240" w:lineRule="auto"/>
            </w:pPr>
            <w:r>
              <w:t>See general CQM audit guidance above.</w:t>
            </w:r>
          </w:p>
        </w:tc>
      </w:tr>
    </w:tbl>
    <w:p w:rsidR="00F143DB" w:rsidRDefault="00F143DB" w:rsidP="00F143DB">
      <w:pPr>
        <w:rPr>
          <w:b/>
        </w:rPr>
      </w:pPr>
    </w:p>
    <w:p w:rsidR="00F143DB" w:rsidRDefault="00F143DB" w:rsidP="003019AE">
      <w:pPr>
        <w:rPr>
          <w:b/>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3510"/>
        <w:gridCol w:w="1260"/>
        <w:gridCol w:w="5130"/>
      </w:tblGrid>
      <w:tr w:rsidR="00F143DB" w:rsidRPr="004C5A1A" w:rsidTr="00F143DB">
        <w:tc>
          <w:tcPr>
            <w:tcW w:w="13338" w:type="dxa"/>
            <w:gridSpan w:val="4"/>
            <w:tcBorders>
              <w:top w:val="single" w:sz="4" w:space="0" w:color="auto"/>
            </w:tcBorders>
            <w:shd w:val="clear" w:color="auto" w:fill="C6D9F1"/>
          </w:tcPr>
          <w:p w:rsidR="00F143DB" w:rsidRPr="00F143DB" w:rsidRDefault="00DD1CE7" w:rsidP="00F143DB">
            <w:pPr>
              <w:rPr>
                <w:b/>
                <w:sz w:val="28"/>
                <w:szCs w:val="28"/>
              </w:rPr>
            </w:pPr>
            <w:r>
              <w:rPr>
                <w:b/>
                <w:sz w:val="28"/>
                <w:szCs w:val="28"/>
              </w:rPr>
              <w:t>CQM #7 - Stroke-6 - NQF 0439:</w:t>
            </w:r>
            <w:r w:rsidR="00F143DB" w:rsidRPr="00F143DB">
              <w:rPr>
                <w:b/>
                <w:sz w:val="28"/>
                <w:szCs w:val="28"/>
              </w:rPr>
              <w:t xml:space="preserve"> Ischemic Stroke – Discharge on Statins</w:t>
            </w:r>
          </w:p>
        </w:tc>
      </w:tr>
      <w:tr w:rsidR="006444A6" w:rsidRPr="006444A6" w:rsidTr="006444A6">
        <w:tc>
          <w:tcPr>
            <w:tcW w:w="13338" w:type="dxa"/>
            <w:gridSpan w:val="4"/>
            <w:shd w:val="clear" w:color="auto" w:fill="auto"/>
            <w:vAlign w:val="bottom"/>
          </w:tcPr>
          <w:p w:rsidR="006444A6" w:rsidRPr="006444A6" w:rsidRDefault="006444A6" w:rsidP="00F143DB">
            <w:pPr>
              <w:spacing w:after="0" w:line="240" w:lineRule="auto"/>
              <w:rPr>
                <w:b/>
                <w:sz w:val="24"/>
                <w:szCs w:val="24"/>
              </w:rPr>
            </w:pPr>
            <w:r w:rsidRPr="006444A6">
              <w:rPr>
                <w:rFonts w:cs="Calibri"/>
                <w:b/>
                <w:sz w:val="24"/>
                <w:szCs w:val="24"/>
              </w:rPr>
              <w:t>Ischemic stroke patients with LDL greater than or equal to 100 mg/dL, or LDL not measured, or, who were on a lipid-lowering medication prior to hospital arrival are prescribed statin medication at hospital discharge.</w:t>
            </w:r>
          </w:p>
        </w:tc>
      </w:tr>
      <w:tr w:rsidR="001B0C13" w:rsidRPr="00104C78" w:rsidTr="001B0C13">
        <w:tc>
          <w:tcPr>
            <w:tcW w:w="3438" w:type="dxa"/>
            <w:shd w:val="clear" w:color="auto" w:fill="auto"/>
            <w:vAlign w:val="bottom"/>
          </w:tcPr>
          <w:p w:rsidR="001B0C13" w:rsidRPr="00AE2B13" w:rsidRDefault="001B0C13" w:rsidP="00F143DB">
            <w:pPr>
              <w:rPr>
                <w:rFonts w:eastAsia="Times New Roman"/>
                <w:color w:val="000000"/>
              </w:rPr>
            </w:pPr>
          </w:p>
        </w:tc>
        <w:tc>
          <w:tcPr>
            <w:tcW w:w="3510" w:type="dxa"/>
            <w:shd w:val="clear" w:color="auto" w:fill="auto"/>
          </w:tcPr>
          <w:p w:rsidR="001B0C13" w:rsidRPr="003617A5" w:rsidRDefault="001B0C13" w:rsidP="001B0C13">
            <w:pPr>
              <w:pStyle w:val="ListParagraph"/>
              <w:spacing w:after="0" w:line="240" w:lineRule="auto"/>
              <w:ind w:left="0"/>
            </w:pPr>
            <w:r>
              <w:t>Are you able to</w:t>
            </w:r>
            <w:r w:rsidRPr="003617A5">
              <w:t xml:space="preserve"> identify patients with LDL greater than 100?</w:t>
            </w:r>
          </w:p>
        </w:tc>
        <w:tc>
          <w:tcPr>
            <w:tcW w:w="1260" w:type="dxa"/>
            <w:shd w:val="clear" w:color="auto" w:fill="auto"/>
          </w:tcPr>
          <w:p w:rsidR="001B0C13"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1B0C13" w:rsidRDefault="0002135A" w:rsidP="00F143DB">
            <w:pPr>
              <w:spacing w:after="0" w:line="240" w:lineRule="auto"/>
            </w:pPr>
            <w:r>
              <w:t>See general CQM audit guidance above.</w:t>
            </w:r>
          </w:p>
        </w:tc>
      </w:tr>
      <w:tr w:rsidR="001B0C13" w:rsidRPr="00104C78" w:rsidTr="001B0C13">
        <w:tc>
          <w:tcPr>
            <w:tcW w:w="3438" w:type="dxa"/>
            <w:shd w:val="clear" w:color="auto" w:fill="auto"/>
            <w:vAlign w:val="bottom"/>
          </w:tcPr>
          <w:p w:rsidR="001B0C13" w:rsidRPr="00AE2B13" w:rsidRDefault="001B0C13" w:rsidP="00F143DB">
            <w:pPr>
              <w:rPr>
                <w:rFonts w:eastAsia="Times New Roman"/>
                <w:color w:val="000000"/>
              </w:rPr>
            </w:pPr>
          </w:p>
        </w:tc>
        <w:tc>
          <w:tcPr>
            <w:tcW w:w="3510" w:type="dxa"/>
            <w:shd w:val="clear" w:color="auto" w:fill="auto"/>
          </w:tcPr>
          <w:p w:rsidR="001B0C13" w:rsidRDefault="001B0C13" w:rsidP="001B0C13">
            <w:pPr>
              <w:pStyle w:val="ListParagraph"/>
              <w:spacing w:after="0" w:line="240" w:lineRule="auto"/>
              <w:ind w:left="0"/>
            </w:pPr>
            <w:r>
              <w:t>Are you able to</w:t>
            </w:r>
            <w:r w:rsidRPr="003617A5">
              <w:t xml:space="preserve"> identify patients </w:t>
            </w:r>
            <w:r>
              <w:t>whose</w:t>
            </w:r>
            <w:r w:rsidRPr="003617A5">
              <w:t xml:space="preserve"> LDL </w:t>
            </w:r>
            <w:r>
              <w:t>was not measured</w:t>
            </w:r>
          </w:p>
        </w:tc>
        <w:tc>
          <w:tcPr>
            <w:tcW w:w="1260" w:type="dxa"/>
            <w:shd w:val="clear" w:color="auto" w:fill="auto"/>
          </w:tcPr>
          <w:p w:rsidR="001B0C13"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1B0C13" w:rsidRDefault="0002135A" w:rsidP="00F143DB">
            <w:pPr>
              <w:spacing w:after="0" w:line="240" w:lineRule="auto"/>
            </w:pPr>
            <w:r>
              <w:t>See general CQM audit guidance above.</w:t>
            </w:r>
          </w:p>
        </w:tc>
      </w:tr>
      <w:tr w:rsidR="001B0C13" w:rsidRPr="00104C78" w:rsidTr="001B0C13">
        <w:tc>
          <w:tcPr>
            <w:tcW w:w="3438" w:type="dxa"/>
            <w:shd w:val="clear" w:color="auto" w:fill="auto"/>
            <w:vAlign w:val="bottom"/>
          </w:tcPr>
          <w:p w:rsidR="001B0C13" w:rsidRPr="00AE2B13" w:rsidRDefault="001B0C13" w:rsidP="00F143DB">
            <w:pPr>
              <w:rPr>
                <w:rFonts w:eastAsia="Times New Roman"/>
                <w:color w:val="000000"/>
              </w:rPr>
            </w:pPr>
          </w:p>
        </w:tc>
        <w:tc>
          <w:tcPr>
            <w:tcW w:w="3510" w:type="dxa"/>
            <w:shd w:val="clear" w:color="auto" w:fill="auto"/>
          </w:tcPr>
          <w:p w:rsidR="001B0C13" w:rsidRPr="003617A5" w:rsidRDefault="001B0C13" w:rsidP="001B0C13">
            <w:pPr>
              <w:pStyle w:val="ListParagraph"/>
              <w:spacing w:after="0" w:line="240" w:lineRule="auto"/>
              <w:ind w:left="0"/>
            </w:pPr>
            <w:r>
              <w:t>What is the time interval that a previously recorded</w:t>
            </w:r>
            <w:r w:rsidRPr="003617A5">
              <w:t xml:space="preserve"> LDL </w:t>
            </w:r>
            <w:r>
              <w:t>would be considered</w:t>
            </w:r>
            <w:r w:rsidRPr="003617A5">
              <w:t xml:space="preserve"> not measured?</w:t>
            </w:r>
          </w:p>
        </w:tc>
        <w:tc>
          <w:tcPr>
            <w:tcW w:w="1260" w:type="dxa"/>
            <w:shd w:val="clear" w:color="auto" w:fill="auto"/>
          </w:tcPr>
          <w:p w:rsidR="001B0C13"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1B0C13" w:rsidRDefault="0002135A" w:rsidP="00F143DB">
            <w:pPr>
              <w:spacing w:after="0" w:line="240" w:lineRule="auto"/>
            </w:pPr>
            <w:r>
              <w:t>See general CQM audit guidance above.</w:t>
            </w:r>
          </w:p>
        </w:tc>
      </w:tr>
      <w:tr w:rsidR="001B0C13" w:rsidRPr="00104C78" w:rsidTr="001B0C13">
        <w:tc>
          <w:tcPr>
            <w:tcW w:w="3438" w:type="dxa"/>
            <w:shd w:val="clear" w:color="auto" w:fill="auto"/>
            <w:vAlign w:val="bottom"/>
          </w:tcPr>
          <w:p w:rsidR="001B0C13" w:rsidRPr="00AE2B13" w:rsidRDefault="001B0C13" w:rsidP="00F143DB">
            <w:pPr>
              <w:rPr>
                <w:rFonts w:eastAsia="Times New Roman"/>
                <w:color w:val="000000"/>
              </w:rPr>
            </w:pPr>
          </w:p>
        </w:tc>
        <w:tc>
          <w:tcPr>
            <w:tcW w:w="3510" w:type="dxa"/>
            <w:shd w:val="clear" w:color="auto" w:fill="auto"/>
          </w:tcPr>
          <w:p w:rsidR="001B0C13" w:rsidRPr="003617A5" w:rsidRDefault="001B0C13" w:rsidP="001B0C13">
            <w:pPr>
              <w:pStyle w:val="ListParagraph"/>
              <w:spacing w:after="0" w:line="240" w:lineRule="auto"/>
              <w:ind w:left="0"/>
            </w:pPr>
            <w:r>
              <w:t>Are you able to</w:t>
            </w:r>
            <w:r w:rsidRPr="003617A5">
              <w:t xml:space="preserve"> identify </w:t>
            </w:r>
            <w:r>
              <w:t xml:space="preserve">if a </w:t>
            </w:r>
            <w:r w:rsidRPr="003617A5">
              <w:t>patient</w:t>
            </w:r>
            <w:r>
              <w:t xml:space="preserve"> was</w:t>
            </w:r>
            <w:r w:rsidRPr="003617A5">
              <w:t xml:space="preserve"> on a lipid-lowering patient prior </w:t>
            </w:r>
            <w:r w:rsidRPr="003617A5">
              <w:lastRenderedPageBreak/>
              <w:t>to hospital arrival?</w:t>
            </w:r>
          </w:p>
        </w:tc>
        <w:tc>
          <w:tcPr>
            <w:tcW w:w="1260" w:type="dxa"/>
            <w:shd w:val="clear" w:color="auto" w:fill="auto"/>
          </w:tcPr>
          <w:p w:rsidR="001B0C13" w:rsidRPr="00104C78" w:rsidRDefault="0002135A" w:rsidP="00F143DB">
            <w:pPr>
              <w:spacing w:after="0" w:line="240" w:lineRule="auto"/>
              <w:jc w:val="center"/>
            </w:pPr>
            <w:r w:rsidRPr="00104C78">
              <w:lastRenderedPageBreak/>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1B0C13" w:rsidRDefault="0002135A" w:rsidP="00F143DB">
            <w:pPr>
              <w:spacing w:after="0" w:line="240" w:lineRule="auto"/>
            </w:pPr>
            <w:r>
              <w:t>See general CQM audit guidance above.</w:t>
            </w:r>
          </w:p>
        </w:tc>
      </w:tr>
      <w:tr w:rsidR="001B0C13" w:rsidRPr="00104C78" w:rsidTr="001B0C13">
        <w:tc>
          <w:tcPr>
            <w:tcW w:w="3438" w:type="dxa"/>
            <w:shd w:val="clear" w:color="auto" w:fill="auto"/>
            <w:vAlign w:val="bottom"/>
          </w:tcPr>
          <w:p w:rsidR="001B0C13" w:rsidRPr="00AE2B13" w:rsidRDefault="001B0C13" w:rsidP="00F143DB">
            <w:pPr>
              <w:rPr>
                <w:rFonts w:eastAsia="Times New Roman"/>
                <w:color w:val="000000"/>
              </w:rPr>
            </w:pPr>
          </w:p>
        </w:tc>
        <w:tc>
          <w:tcPr>
            <w:tcW w:w="3510" w:type="dxa"/>
            <w:shd w:val="clear" w:color="auto" w:fill="auto"/>
          </w:tcPr>
          <w:p w:rsidR="001B0C13" w:rsidRPr="003617A5" w:rsidRDefault="001B0C13" w:rsidP="001B0C13">
            <w:pPr>
              <w:pStyle w:val="ListParagraph"/>
              <w:spacing w:after="0" w:line="240" w:lineRule="auto"/>
              <w:ind w:left="0"/>
            </w:pPr>
            <w:r>
              <w:t>Are you able to</w:t>
            </w:r>
            <w:r w:rsidRPr="003617A5">
              <w:t xml:space="preserve"> identify patients with the principal diagnostic code for ischemic strokes?</w:t>
            </w:r>
          </w:p>
        </w:tc>
        <w:tc>
          <w:tcPr>
            <w:tcW w:w="1260" w:type="dxa"/>
            <w:shd w:val="clear" w:color="auto" w:fill="auto"/>
          </w:tcPr>
          <w:p w:rsidR="001B0C13"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1B0C13" w:rsidRDefault="0002135A" w:rsidP="00F143DB">
            <w:pPr>
              <w:spacing w:after="0" w:line="240" w:lineRule="auto"/>
            </w:pPr>
            <w:r>
              <w:t>See general CQM audit guidance above.</w:t>
            </w:r>
          </w:p>
        </w:tc>
      </w:tr>
      <w:tr w:rsidR="001B0C13" w:rsidRPr="00104C78" w:rsidTr="001B0C13">
        <w:tc>
          <w:tcPr>
            <w:tcW w:w="3438" w:type="dxa"/>
            <w:shd w:val="clear" w:color="auto" w:fill="auto"/>
            <w:vAlign w:val="bottom"/>
          </w:tcPr>
          <w:p w:rsidR="001B0C13" w:rsidRPr="00AE2B13" w:rsidRDefault="001B0C13" w:rsidP="00F143DB">
            <w:pPr>
              <w:rPr>
                <w:rFonts w:eastAsia="Times New Roman"/>
                <w:color w:val="000000"/>
              </w:rPr>
            </w:pPr>
          </w:p>
        </w:tc>
        <w:tc>
          <w:tcPr>
            <w:tcW w:w="3510" w:type="dxa"/>
            <w:shd w:val="clear" w:color="auto" w:fill="auto"/>
          </w:tcPr>
          <w:p w:rsidR="001B0C13" w:rsidRPr="003617A5" w:rsidRDefault="001B0C13" w:rsidP="001B0C13">
            <w:pPr>
              <w:pStyle w:val="ListParagraph"/>
              <w:spacing w:after="0" w:line="240" w:lineRule="auto"/>
              <w:ind w:left="0"/>
            </w:pPr>
            <w:r>
              <w:t>Are you able to</w:t>
            </w:r>
            <w:r w:rsidRPr="003617A5">
              <w:t xml:space="preserve"> capture the prescription of a statin medication at discharge?</w:t>
            </w:r>
          </w:p>
        </w:tc>
        <w:tc>
          <w:tcPr>
            <w:tcW w:w="1260" w:type="dxa"/>
            <w:shd w:val="clear" w:color="auto" w:fill="auto"/>
          </w:tcPr>
          <w:p w:rsidR="001B0C13"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1B0C13" w:rsidRDefault="0002135A" w:rsidP="00F143DB">
            <w:pPr>
              <w:spacing w:after="0" w:line="240" w:lineRule="auto"/>
            </w:pPr>
            <w:r>
              <w:t>See general CQM audit guidance above.</w:t>
            </w:r>
          </w:p>
        </w:tc>
      </w:tr>
      <w:tr w:rsidR="001B0C13" w:rsidRPr="00104C78" w:rsidTr="00F143DB">
        <w:tc>
          <w:tcPr>
            <w:tcW w:w="3438" w:type="dxa"/>
            <w:shd w:val="clear" w:color="auto" w:fill="auto"/>
            <w:vAlign w:val="bottom"/>
          </w:tcPr>
          <w:p w:rsidR="001B0C13" w:rsidRPr="00AE2B13" w:rsidRDefault="001B0C13" w:rsidP="00F143DB">
            <w:pPr>
              <w:rPr>
                <w:rFonts w:eastAsia="Times New Roman"/>
                <w:color w:val="000000"/>
              </w:rPr>
            </w:pPr>
          </w:p>
        </w:tc>
        <w:tc>
          <w:tcPr>
            <w:tcW w:w="3510" w:type="dxa"/>
            <w:shd w:val="clear" w:color="auto" w:fill="auto"/>
            <w:vAlign w:val="bottom"/>
          </w:tcPr>
          <w:p w:rsidR="001B0C13" w:rsidRDefault="001B0C13" w:rsidP="001B0C13">
            <w:pPr>
              <w:pStyle w:val="ListParagraph"/>
              <w:spacing w:after="0" w:line="240" w:lineRule="auto"/>
              <w:ind w:left="0"/>
            </w:pPr>
            <w:r>
              <w:t>Does your “sniff test” indicate you are capturing the following exclusions</w:t>
            </w:r>
            <w:r w:rsidRPr="003617A5">
              <w:t>:</w:t>
            </w:r>
          </w:p>
          <w:p w:rsidR="001B0C13" w:rsidRPr="00DE18C9" w:rsidRDefault="001B0C13" w:rsidP="00362F1D">
            <w:pPr>
              <w:pStyle w:val="ListParagraph"/>
              <w:numPr>
                <w:ilvl w:val="0"/>
                <w:numId w:val="12"/>
              </w:numPr>
              <w:spacing w:after="0" w:line="240" w:lineRule="auto"/>
            </w:pPr>
            <w:r>
              <w:t>Age &lt; 18</w:t>
            </w:r>
          </w:p>
          <w:p w:rsidR="001B0C13" w:rsidRPr="00DE18C9" w:rsidRDefault="001B0C13" w:rsidP="00362F1D">
            <w:pPr>
              <w:pStyle w:val="ListParagraph"/>
              <w:numPr>
                <w:ilvl w:val="0"/>
                <w:numId w:val="12"/>
              </w:numPr>
              <w:spacing w:after="0" w:line="240" w:lineRule="auto"/>
            </w:pPr>
            <w:r w:rsidRPr="00DE18C9">
              <w:rPr>
                <w:lang w:val="en-GB"/>
              </w:rPr>
              <w:t>Length of stay &gt;120 days</w:t>
            </w:r>
            <w:r w:rsidRPr="00DE18C9">
              <w:t xml:space="preserve"> </w:t>
            </w:r>
          </w:p>
          <w:p w:rsidR="001B0C13" w:rsidRPr="00DE18C9" w:rsidRDefault="001B0C13" w:rsidP="00362F1D">
            <w:pPr>
              <w:pStyle w:val="ListParagraph"/>
              <w:numPr>
                <w:ilvl w:val="0"/>
                <w:numId w:val="12"/>
              </w:numPr>
              <w:spacing w:after="0" w:line="240" w:lineRule="auto"/>
            </w:pPr>
            <w:r w:rsidRPr="00DE18C9">
              <w:t xml:space="preserve">Comfort measures only documented </w:t>
            </w:r>
          </w:p>
          <w:p w:rsidR="001B0C13" w:rsidRPr="00DE18C9" w:rsidRDefault="001B0C13" w:rsidP="00362F1D">
            <w:pPr>
              <w:pStyle w:val="ListParagraph"/>
              <w:numPr>
                <w:ilvl w:val="0"/>
                <w:numId w:val="12"/>
              </w:numPr>
              <w:spacing w:after="0" w:line="240" w:lineRule="auto"/>
            </w:pPr>
            <w:r w:rsidRPr="00DE18C9">
              <w:t xml:space="preserve">Enrolled in clinical trial </w:t>
            </w:r>
          </w:p>
          <w:p w:rsidR="001B0C13" w:rsidRPr="00DE18C9" w:rsidRDefault="001B0C13" w:rsidP="00362F1D">
            <w:pPr>
              <w:pStyle w:val="ListParagraph"/>
              <w:numPr>
                <w:ilvl w:val="0"/>
                <w:numId w:val="12"/>
              </w:numPr>
              <w:spacing w:after="0" w:line="240" w:lineRule="auto"/>
            </w:pPr>
            <w:r w:rsidRPr="00DE18C9">
              <w:t xml:space="preserve">Admitted for elective carotid intervention </w:t>
            </w:r>
          </w:p>
          <w:p w:rsidR="001B0C13" w:rsidRPr="00DE18C9" w:rsidRDefault="001B0C13" w:rsidP="00362F1D">
            <w:pPr>
              <w:pStyle w:val="ListParagraph"/>
              <w:numPr>
                <w:ilvl w:val="0"/>
                <w:numId w:val="12"/>
              </w:numPr>
              <w:spacing w:after="0" w:line="240" w:lineRule="auto"/>
            </w:pPr>
            <w:r w:rsidRPr="00DE18C9">
              <w:t xml:space="preserve">No evidence of atherosclerosis </w:t>
            </w:r>
          </w:p>
          <w:p w:rsidR="001B0C13" w:rsidRPr="00DE18C9" w:rsidRDefault="001B0C13" w:rsidP="00362F1D">
            <w:pPr>
              <w:pStyle w:val="ListParagraph"/>
              <w:numPr>
                <w:ilvl w:val="0"/>
                <w:numId w:val="12"/>
              </w:numPr>
              <w:spacing w:after="0" w:line="240" w:lineRule="auto"/>
            </w:pPr>
            <w:r w:rsidRPr="00DE18C9">
              <w:t xml:space="preserve">Discharged/transferred to another hospital for inpatient care </w:t>
            </w:r>
          </w:p>
          <w:p w:rsidR="001B0C13" w:rsidRPr="00DE18C9" w:rsidRDefault="001B0C13" w:rsidP="00362F1D">
            <w:pPr>
              <w:pStyle w:val="ListParagraph"/>
              <w:numPr>
                <w:ilvl w:val="0"/>
                <w:numId w:val="12"/>
              </w:numPr>
              <w:spacing w:after="0" w:line="240" w:lineRule="auto"/>
            </w:pPr>
            <w:r w:rsidRPr="00DE18C9">
              <w:t xml:space="preserve">Left against medical advice or discontinued care </w:t>
            </w:r>
          </w:p>
          <w:p w:rsidR="001B0C13" w:rsidRPr="00DE18C9" w:rsidRDefault="001B0C13" w:rsidP="00362F1D">
            <w:pPr>
              <w:pStyle w:val="ListParagraph"/>
              <w:numPr>
                <w:ilvl w:val="0"/>
                <w:numId w:val="12"/>
              </w:numPr>
              <w:spacing w:after="0" w:line="240" w:lineRule="auto"/>
            </w:pPr>
            <w:r w:rsidRPr="00DE18C9">
              <w:t xml:space="preserve">Expired </w:t>
            </w:r>
          </w:p>
          <w:p w:rsidR="001B0C13" w:rsidRPr="00DE18C9" w:rsidRDefault="001B0C13" w:rsidP="00362F1D">
            <w:pPr>
              <w:pStyle w:val="ListParagraph"/>
              <w:numPr>
                <w:ilvl w:val="0"/>
                <w:numId w:val="12"/>
              </w:numPr>
              <w:spacing w:after="0" w:line="240" w:lineRule="auto"/>
            </w:pPr>
            <w:r w:rsidRPr="00DE18C9">
              <w:t xml:space="preserve">Discharged/transferred to a federal healthcare facility </w:t>
            </w:r>
          </w:p>
          <w:p w:rsidR="001B0C13" w:rsidRPr="00DE18C9" w:rsidRDefault="001B0C13" w:rsidP="00362F1D">
            <w:pPr>
              <w:pStyle w:val="ListParagraph"/>
              <w:numPr>
                <w:ilvl w:val="0"/>
                <w:numId w:val="12"/>
              </w:numPr>
              <w:spacing w:after="0" w:line="240" w:lineRule="auto"/>
            </w:pPr>
            <w:r w:rsidRPr="00DE18C9">
              <w:t xml:space="preserve">Discharged/transferred to hospice </w:t>
            </w:r>
          </w:p>
          <w:p w:rsidR="001B0C13" w:rsidRPr="00D3749D" w:rsidRDefault="001B0C13" w:rsidP="00362F1D">
            <w:pPr>
              <w:numPr>
                <w:ilvl w:val="0"/>
                <w:numId w:val="12"/>
              </w:numPr>
              <w:rPr>
                <w:rFonts w:eastAsia="Times New Roman"/>
                <w:color w:val="000000"/>
              </w:rPr>
            </w:pPr>
            <w:r w:rsidRPr="00DE18C9">
              <w:lastRenderedPageBreak/>
              <w:t xml:space="preserve">A </w:t>
            </w:r>
            <w:r>
              <w:t xml:space="preserve">documented </w:t>
            </w:r>
            <w:r w:rsidRPr="00DE18C9">
              <w:t>reason for not prescribing statin medication at discharge</w:t>
            </w:r>
          </w:p>
        </w:tc>
        <w:tc>
          <w:tcPr>
            <w:tcW w:w="1260" w:type="dxa"/>
            <w:shd w:val="clear" w:color="auto" w:fill="auto"/>
          </w:tcPr>
          <w:p w:rsidR="001B0C13" w:rsidRPr="00104C78" w:rsidRDefault="0002135A" w:rsidP="00F143DB">
            <w:pPr>
              <w:spacing w:after="0" w:line="240" w:lineRule="auto"/>
              <w:jc w:val="center"/>
            </w:pPr>
            <w:r w:rsidRPr="00104C78">
              <w:lastRenderedPageBreak/>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1B0C13" w:rsidRDefault="0002135A" w:rsidP="00F143DB">
            <w:pPr>
              <w:spacing w:after="0" w:line="240" w:lineRule="auto"/>
            </w:pPr>
            <w:r>
              <w:t>See general CQM audit guidance above.</w:t>
            </w:r>
          </w:p>
        </w:tc>
      </w:tr>
    </w:tbl>
    <w:p w:rsidR="00E54565" w:rsidRDefault="00E54565" w:rsidP="003019AE">
      <w:pPr>
        <w:rPr>
          <w:b/>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3510"/>
        <w:gridCol w:w="1260"/>
        <w:gridCol w:w="5130"/>
      </w:tblGrid>
      <w:tr w:rsidR="00F143DB" w:rsidRPr="004C5A1A" w:rsidTr="00F143DB">
        <w:tc>
          <w:tcPr>
            <w:tcW w:w="13338" w:type="dxa"/>
            <w:gridSpan w:val="4"/>
            <w:tcBorders>
              <w:top w:val="single" w:sz="4" w:space="0" w:color="auto"/>
            </w:tcBorders>
            <w:shd w:val="clear" w:color="auto" w:fill="C6D9F1"/>
          </w:tcPr>
          <w:p w:rsidR="00F143DB" w:rsidRPr="00F143DB" w:rsidRDefault="00DD1CE7" w:rsidP="00F143DB">
            <w:pPr>
              <w:spacing w:after="0" w:line="240" w:lineRule="auto"/>
              <w:rPr>
                <w:b/>
                <w:sz w:val="28"/>
                <w:szCs w:val="28"/>
              </w:rPr>
            </w:pPr>
            <w:r>
              <w:rPr>
                <w:b/>
                <w:sz w:val="28"/>
                <w:szCs w:val="28"/>
              </w:rPr>
              <w:t xml:space="preserve">CQM #8 - Stroke-8 - NQF 0440: </w:t>
            </w:r>
            <w:r w:rsidR="00F143DB" w:rsidRPr="00F143DB">
              <w:rPr>
                <w:b/>
                <w:sz w:val="28"/>
                <w:szCs w:val="28"/>
              </w:rPr>
              <w:t>All Stroke –  Stroke Education</w:t>
            </w:r>
          </w:p>
        </w:tc>
      </w:tr>
      <w:tr w:rsidR="006444A6" w:rsidRPr="006444A6" w:rsidTr="006444A6">
        <w:tc>
          <w:tcPr>
            <w:tcW w:w="13338" w:type="dxa"/>
            <w:gridSpan w:val="4"/>
            <w:shd w:val="clear" w:color="auto" w:fill="auto"/>
            <w:vAlign w:val="bottom"/>
          </w:tcPr>
          <w:p w:rsidR="006444A6" w:rsidRPr="006444A6" w:rsidRDefault="006444A6" w:rsidP="00F143DB">
            <w:pPr>
              <w:spacing w:after="0" w:line="240" w:lineRule="auto"/>
              <w:rPr>
                <w:b/>
                <w:sz w:val="24"/>
                <w:szCs w:val="24"/>
              </w:rPr>
            </w:pPr>
            <w:r w:rsidRPr="006444A6">
              <w:rPr>
                <w:rFonts w:cs="Calibri"/>
                <w:b/>
                <w:sz w:val="24"/>
                <w:szCs w:val="24"/>
              </w:rPr>
              <w:t>Ischemic or hemorrhagic stroke patients or their caregivers who were given educational materials during the hospital stay addressing all of the following: activation of emergency medical system, need for follow- up after discharge, medications prescribed at discharge, risk factors for stroke, and warning signs and symptoms of stroke.</w:t>
            </w:r>
          </w:p>
        </w:tc>
      </w:tr>
      <w:tr w:rsidR="001B0C13" w:rsidRPr="00104C78" w:rsidTr="001B0C13">
        <w:tc>
          <w:tcPr>
            <w:tcW w:w="3438" w:type="dxa"/>
            <w:shd w:val="clear" w:color="auto" w:fill="auto"/>
            <w:vAlign w:val="bottom"/>
          </w:tcPr>
          <w:p w:rsidR="001B0C13" w:rsidRPr="00AE2B13" w:rsidRDefault="001B0C13" w:rsidP="00F143DB">
            <w:pPr>
              <w:rPr>
                <w:rFonts w:eastAsia="Times New Roman"/>
                <w:color w:val="000000"/>
              </w:rPr>
            </w:pPr>
          </w:p>
        </w:tc>
        <w:tc>
          <w:tcPr>
            <w:tcW w:w="3510" w:type="dxa"/>
            <w:shd w:val="clear" w:color="auto" w:fill="auto"/>
          </w:tcPr>
          <w:p w:rsidR="001B0C13" w:rsidRPr="00F90B8F" w:rsidRDefault="001B0C13" w:rsidP="001B0C13">
            <w:pPr>
              <w:pStyle w:val="ListParagraph"/>
              <w:spacing w:after="0" w:line="240" w:lineRule="auto"/>
              <w:ind w:left="0"/>
            </w:pPr>
            <w:r>
              <w:t>Are you able to</w:t>
            </w:r>
            <w:r w:rsidRPr="00B26B6A" w:rsidDel="00747C0C">
              <w:t xml:space="preserve"> </w:t>
            </w:r>
            <w:r w:rsidRPr="00F90B8F">
              <w:t>identify patients with the diagnostic codes for ischemic or hemorrhagic stroke?</w:t>
            </w:r>
          </w:p>
        </w:tc>
        <w:tc>
          <w:tcPr>
            <w:tcW w:w="1260" w:type="dxa"/>
            <w:shd w:val="clear" w:color="auto" w:fill="auto"/>
          </w:tcPr>
          <w:p w:rsidR="001B0C13"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1B0C13" w:rsidRDefault="0002135A" w:rsidP="00F143DB">
            <w:pPr>
              <w:spacing w:after="0" w:line="240" w:lineRule="auto"/>
            </w:pPr>
            <w:r>
              <w:t>See general CQM audit guidance above.</w:t>
            </w:r>
          </w:p>
        </w:tc>
      </w:tr>
      <w:tr w:rsidR="001B0C13" w:rsidRPr="00104C78" w:rsidTr="001B0C13">
        <w:tc>
          <w:tcPr>
            <w:tcW w:w="3438" w:type="dxa"/>
            <w:shd w:val="clear" w:color="auto" w:fill="auto"/>
            <w:vAlign w:val="bottom"/>
          </w:tcPr>
          <w:p w:rsidR="001B0C13" w:rsidRPr="00AE2B13" w:rsidRDefault="001B0C13" w:rsidP="00F143DB">
            <w:pPr>
              <w:rPr>
                <w:rFonts w:eastAsia="Times New Roman"/>
                <w:color w:val="000000"/>
              </w:rPr>
            </w:pPr>
          </w:p>
        </w:tc>
        <w:tc>
          <w:tcPr>
            <w:tcW w:w="3510" w:type="dxa"/>
            <w:shd w:val="clear" w:color="auto" w:fill="auto"/>
          </w:tcPr>
          <w:p w:rsidR="001B0C13" w:rsidRPr="00F90B8F" w:rsidRDefault="001B0C13" w:rsidP="001B0C13">
            <w:pPr>
              <w:pStyle w:val="ListParagraph"/>
              <w:spacing w:after="0" w:line="240" w:lineRule="auto"/>
              <w:ind w:left="0"/>
            </w:pPr>
            <w:r>
              <w:t>Are you able to</w:t>
            </w:r>
            <w:r w:rsidRPr="00B26B6A" w:rsidDel="00747C0C">
              <w:t xml:space="preserve"> </w:t>
            </w:r>
            <w:r w:rsidRPr="00F90B8F">
              <w:t>document that the materials were given?</w:t>
            </w:r>
          </w:p>
        </w:tc>
        <w:tc>
          <w:tcPr>
            <w:tcW w:w="1260" w:type="dxa"/>
            <w:shd w:val="clear" w:color="auto" w:fill="auto"/>
          </w:tcPr>
          <w:p w:rsidR="001B0C13"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1B0C13" w:rsidRDefault="0002135A" w:rsidP="00F143DB">
            <w:pPr>
              <w:spacing w:after="0" w:line="240" w:lineRule="auto"/>
            </w:pPr>
            <w:r>
              <w:t>See general CQM audit guidance above.</w:t>
            </w:r>
          </w:p>
        </w:tc>
      </w:tr>
      <w:tr w:rsidR="001B0C13" w:rsidRPr="00104C78" w:rsidTr="001B0C13">
        <w:tc>
          <w:tcPr>
            <w:tcW w:w="3438" w:type="dxa"/>
            <w:shd w:val="clear" w:color="auto" w:fill="auto"/>
            <w:vAlign w:val="bottom"/>
          </w:tcPr>
          <w:p w:rsidR="001B0C13" w:rsidRPr="00AE2B13" w:rsidRDefault="001B0C13" w:rsidP="00F143DB">
            <w:pPr>
              <w:rPr>
                <w:rFonts w:eastAsia="Times New Roman"/>
                <w:color w:val="000000"/>
              </w:rPr>
            </w:pPr>
          </w:p>
        </w:tc>
        <w:tc>
          <w:tcPr>
            <w:tcW w:w="3510" w:type="dxa"/>
            <w:shd w:val="clear" w:color="auto" w:fill="auto"/>
          </w:tcPr>
          <w:p w:rsidR="001B0C13" w:rsidRPr="00F90B8F" w:rsidRDefault="001B0C13" w:rsidP="001B0C13">
            <w:pPr>
              <w:pStyle w:val="ListParagraph"/>
              <w:spacing w:after="0" w:line="240" w:lineRule="auto"/>
              <w:ind w:left="0"/>
            </w:pPr>
            <w:r>
              <w:t>Do you</w:t>
            </w:r>
            <w:r w:rsidRPr="00B26B6A" w:rsidDel="00747C0C">
              <w:t xml:space="preserve"> </w:t>
            </w:r>
            <w:r w:rsidRPr="00F90B8F">
              <w:t>record to whom the materials are given?</w:t>
            </w:r>
          </w:p>
        </w:tc>
        <w:tc>
          <w:tcPr>
            <w:tcW w:w="1260" w:type="dxa"/>
            <w:shd w:val="clear" w:color="auto" w:fill="auto"/>
          </w:tcPr>
          <w:p w:rsidR="001B0C13"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1B0C13" w:rsidRDefault="0002135A" w:rsidP="00F143DB">
            <w:pPr>
              <w:spacing w:after="0" w:line="240" w:lineRule="auto"/>
            </w:pPr>
            <w:r>
              <w:t>See general CQM audit guidance above.</w:t>
            </w:r>
          </w:p>
        </w:tc>
      </w:tr>
      <w:tr w:rsidR="001B0C13" w:rsidRPr="00104C78" w:rsidTr="001B0C13">
        <w:tc>
          <w:tcPr>
            <w:tcW w:w="3438" w:type="dxa"/>
            <w:shd w:val="clear" w:color="auto" w:fill="auto"/>
            <w:vAlign w:val="bottom"/>
          </w:tcPr>
          <w:p w:rsidR="001B0C13" w:rsidRPr="00AE2B13" w:rsidRDefault="001B0C13" w:rsidP="00F143DB">
            <w:pPr>
              <w:rPr>
                <w:rFonts w:eastAsia="Times New Roman"/>
                <w:color w:val="000000"/>
              </w:rPr>
            </w:pPr>
          </w:p>
        </w:tc>
        <w:tc>
          <w:tcPr>
            <w:tcW w:w="3510" w:type="dxa"/>
            <w:shd w:val="clear" w:color="auto" w:fill="auto"/>
          </w:tcPr>
          <w:p w:rsidR="001B0C13" w:rsidRDefault="001B0C13" w:rsidP="001B0C13">
            <w:pPr>
              <w:pStyle w:val="ListParagraph"/>
              <w:spacing w:after="0" w:line="240" w:lineRule="auto"/>
              <w:ind w:left="0"/>
            </w:pPr>
            <w:r w:rsidRPr="00F90B8F">
              <w:t>Did materials contain the following elements?</w:t>
            </w:r>
          </w:p>
          <w:p w:rsidR="001B0C13" w:rsidRPr="00467901" w:rsidRDefault="001B0C13" w:rsidP="00362F1D">
            <w:pPr>
              <w:pStyle w:val="ListParagraph"/>
              <w:numPr>
                <w:ilvl w:val="0"/>
                <w:numId w:val="11"/>
              </w:numPr>
              <w:spacing w:after="0" w:line="240" w:lineRule="auto"/>
            </w:pPr>
            <w:r w:rsidRPr="00467901">
              <w:t xml:space="preserve">Activation of emergency medical system </w:t>
            </w:r>
          </w:p>
          <w:p w:rsidR="001B0C13" w:rsidRPr="00467901" w:rsidRDefault="001B0C13" w:rsidP="00362F1D">
            <w:pPr>
              <w:pStyle w:val="ListParagraph"/>
              <w:numPr>
                <w:ilvl w:val="0"/>
                <w:numId w:val="11"/>
              </w:numPr>
              <w:spacing w:after="0" w:line="240" w:lineRule="auto"/>
            </w:pPr>
            <w:r w:rsidRPr="00467901">
              <w:t xml:space="preserve">Need for follow-up after discharge </w:t>
            </w:r>
          </w:p>
          <w:p w:rsidR="001B0C13" w:rsidRPr="00467901" w:rsidRDefault="001B0C13" w:rsidP="00362F1D">
            <w:pPr>
              <w:pStyle w:val="ListParagraph"/>
              <w:numPr>
                <w:ilvl w:val="0"/>
                <w:numId w:val="11"/>
              </w:numPr>
              <w:spacing w:after="0" w:line="240" w:lineRule="auto"/>
            </w:pPr>
            <w:r w:rsidRPr="00467901">
              <w:t xml:space="preserve">Medications prescribed at discharge </w:t>
            </w:r>
          </w:p>
          <w:p w:rsidR="001B0C13" w:rsidRPr="00467901" w:rsidRDefault="001B0C13" w:rsidP="00362F1D">
            <w:pPr>
              <w:pStyle w:val="ListParagraph"/>
              <w:numPr>
                <w:ilvl w:val="0"/>
                <w:numId w:val="11"/>
              </w:numPr>
              <w:spacing w:after="0" w:line="240" w:lineRule="auto"/>
            </w:pPr>
            <w:r w:rsidRPr="00467901">
              <w:t xml:space="preserve">Risk factors for stroke </w:t>
            </w:r>
          </w:p>
          <w:p w:rsidR="001B0C13" w:rsidRPr="00F90B8F" w:rsidRDefault="001B0C13" w:rsidP="00362F1D">
            <w:pPr>
              <w:pStyle w:val="ListParagraph"/>
              <w:numPr>
                <w:ilvl w:val="0"/>
                <w:numId w:val="11"/>
              </w:numPr>
              <w:spacing w:after="0" w:line="240" w:lineRule="auto"/>
            </w:pPr>
            <w:r w:rsidRPr="00467901">
              <w:t>Warning signs for stroke</w:t>
            </w:r>
          </w:p>
        </w:tc>
        <w:tc>
          <w:tcPr>
            <w:tcW w:w="1260" w:type="dxa"/>
            <w:shd w:val="clear" w:color="auto" w:fill="auto"/>
          </w:tcPr>
          <w:p w:rsidR="001B0C13"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1B0C13" w:rsidRDefault="0002135A" w:rsidP="00F143DB">
            <w:pPr>
              <w:spacing w:after="0" w:line="240" w:lineRule="auto"/>
            </w:pPr>
            <w:r>
              <w:t>See general CQM audit guidance above.</w:t>
            </w:r>
          </w:p>
        </w:tc>
      </w:tr>
      <w:tr w:rsidR="001B0C13" w:rsidRPr="00104C78" w:rsidTr="001B0C13">
        <w:tc>
          <w:tcPr>
            <w:tcW w:w="3438" w:type="dxa"/>
            <w:shd w:val="clear" w:color="auto" w:fill="auto"/>
            <w:vAlign w:val="bottom"/>
          </w:tcPr>
          <w:p w:rsidR="001B0C13" w:rsidRPr="00AE2B13" w:rsidRDefault="001B0C13" w:rsidP="00F143DB">
            <w:pPr>
              <w:rPr>
                <w:rFonts w:eastAsia="Times New Roman"/>
                <w:color w:val="000000"/>
              </w:rPr>
            </w:pPr>
          </w:p>
        </w:tc>
        <w:tc>
          <w:tcPr>
            <w:tcW w:w="3510" w:type="dxa"/>
            <w:shd w:val="clear" w:color="auto" w:fill="auto"/>
          </w:tcPr>
          <w:p w:rsidR="001B0C13" w:rsidRDefault="001B0C13" w:rsidP="001B0C13">
            <w:pPr>
              <w:pStyle w:val="ListParagraph"/>
              <w:spacing w:after="0" w:line="240" w:lineRule="auto"/>
              <w:ind w:left="0"/>
            </w:pPr>
            <w:r>
              <w:t>Does your sniff test indicate you are capturing the following exclusions:</w:t>
            </w:r>
          </w:p>
          <w:p w:rsidR="001B0C13" w:rsidRPr="00467901" w:rsidRDefault="001B0C13" w:rsidP="00362F1D">
            <w:pPr>
              <w:pStyle w:val="ListParagraph"/>
              <w:numPr>
                <w:ilvl w:val="0"/>
                <w:numId w:val="10"/>
              </w:numPr>
              <w:spacing w:after="0" w:line="240" w:lineRule="auto"/>
            </w:pPr>
            <w:r w:rsidRPr="00467901">
              <w:lastRenderedPageBreak/>
              <w:t xml:space="preserve">Age &lt; 18 </w:t>
            </w:r>
          </w:p>
          <w:p w:rsidR="001B0C13" w:rsidRPr="00467901" w:rsidRDefault="001B0C13" w:rsidP="00362F1D">
            <w:pPr>
              <w:pStyle w:val="ListParagraph"/>
              <w:numPr>
                <w:ilvl w:val="0"/>
                <w:numId w:val="10"/>
              </w:numPr>
              <w:spacing w:after="0" w:line="240" w:lineRule="auto"/>
            </w:pPr>
            <w:r w:rsidRPr="00467901">
              <w:rPr>
                <w:lang w:val="en-GB"/>
              </w:rPr>
              <w:t>Length of stay &gt;120 days</w:t>
            </w:r>
            <w:r w:rsidRPr="00467901">
              <w:t xml:space="preserve"> </w:t>
            </w:r>
          </w:p>
          <w:p w:rsidR="001B0C13" w:rsidRPr="00467901" w:rsidRDefault="001B0C13" w:rsidP="00362F1D">
            <w:pPr>
              <w:pStyle w:val="ListParagraph"/>
              <w:numPr>
                <w:ilvl w:val="0"/>
                <w:numId w:val="10"/>
              </w:numPr>
              <w:spacing w:after="0" w:line="240" w:lineRule="auto"/>
            </w:pPr>
            <w:r w:rsidRPr="00467901">
              <w:t xml:space="preserve">Comfort measures only documented </w:t>
            </w:r>
          </w:p>
          <w:p w:rsidR="001B0C13" w:rsidRPr="00467901" w:rsidRDefault="001B0C13" w:rsidP="00362F1D">
            <w:pPr>
              <w:pStyle w:val="ListParagraph"/>
              <w:numPr>
                <w:ilvl w:val="0"/>
                <w:numId w:val="10"/>
              </w:numPr>
              <w:spacing w:after="0" w:line="240" w:lineRule="auto"/>
            </w:pPr>
            <w:r w:rsidRPr="00467901">
              <w:t xml:space="preserve">Enrolled in clinical trial </w:t>
            </w:r>
          </w:p>
          <w:p w:rsidR="001B0C13" w:rsidRPr="003617A5" w:rsidRDefault="001B0C13" w:rsidP="00362F1D">
            <w:pPr>
              <w:pStyle w:val="ListParagraph"/>
              <w:numPr>
                <w:ilvl w:val="0"/>
                <w:numId w:val="10"/>
              </w:numPr>
              <w:spacing w:after="0" w:line="240" w:lineRule="auto"/>
            </w:pPr>
            <w:r w:rsidRPr="00467901">
              <w:t xml:space="preserve">Admitted for elective carotid intervention </w:t>
            </w:r>
          </w:p>
        </w:tc>
        <w:tc>
          <w:tcPr>
            <w:tcW w:w="1260" w:type="dxa"/>
            <w:shd w:val="clear" w:color="auto" w:fill="auto"/>
          </w:tcPr>
          <w:p w:rsidR="001B0C13" w:rsidRPr="00104C78" w:rsidRDefault="0002135A" w:rsidP="00F143DB">
            <w:pPr>
              <w:spacing w:after="0" w:line="240" w:lineRule="auto"/>
              <w:jc w:val="center"/>
            </w:pPr>
            <w:r w:rsidRPr="00104C78">
              <w:lastRenderedPageBreak/>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1B0C13" w:rsidRDefault="0002135A" w:rsidP="00F143DB">
            <w:pPr>
              <w:spacing w:after="0" w:line="240" w:lineRule="auto"/>
            </w:pPr>
            <w:r>
              <w:t>See general CQM audit guidance above.</w:t>
            </w:r>
          </w:p>
        </w:tc>
      </w:tr>
    </w:tbl>
    <w:p w:rsidR="00F143DB" w:rsidRDefault="00F143DB" w:rsidP="003019AE">
      <w:pPr>
        <w:rPr>
          <w:b/>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3510"/>
        <w:gridCol w:w="1260"/>
        <w:gridCol w:w="5130"/>
      </w:tblGrid>
      <w:tr w:rsidR="00F143DB" w:rsidRPr="004C5A1A" w:rsidTr="00F143DB">
        <w:tc>
          <w:tcPr>
            <w:tcW w:w="13338" w:type="dxa"/>
            <w:gridSpan w:val="4"/>
            <w:tcBorders>
              <w:top w:val="single" w:sz="4" w:space="0" w:color="auto"/>
            </w:tcBorders>
            <w:shd w:val="clear" w:color="auto" w:fill="C6D9F1"/>
          </w:tcPr>
          <w:p w:rsidR="00F143DB" w:rsidRPr="004C5A1A" w:rsidRDefault="00DD1CE7" w:rsidP="00D12A0D">
            <w:pPr>
              <w:rPr>
                <w:b/>
                <w:sz w:val="28"/>
                <w:szCs w:val="28"/>
              </w:rPr>
            </w:pPr>
            <w:r>
              <w:rPr>
                <w:b/>
                <w:sz w:val="28"/>
                <w:szCs w:val="28"/>
              </w:rPr>
              <w:t xml:space="preserve">CQM #9 - VTE-1 - </w:t>
            </w:r>
            <w:r w:rsidR="00F143DB" w:rsidRPr="00F143DB">
              <w:rPr>
                <w:b/>
                <w:sz w:val="28"/>
                <w:szCs w:val="28"/>
              </w:rPr>
              <w:t xml:space="preserve">NQF </w:t>
            </w:r>
            <w:r w:rsidR="00D12A0D">
              <w:rPr>
                <w:b/>
                <w:sz w:val="28"/>
                <w:szCs w:val="28"/>
              </w:rPr>
              <w:t>0441</w:t>
            </w:r>
            <w:r>
              <w:rPr>
                <w:b/>
                <w:sz w:val="28"/>
                <w:szCs w:val="28"/>
              </w:rPr>
              <w:t xml:space="preserve">: </w:t>
            </w:r>
            <w:r w:rsidR="00D12A0D">
              <w:rPr>
                <w:b/>
                <w:sz w:val="28"/>
                <w:szCs w:val="28"/>
              </w:rPr>
              <w:t>All Stroke – Assessed for Rehabilitation</w:t>
            </w:r>
          </w:p>
        </w:tc>
      </w:tr>
      <w:tr w:rsidR="006444A6" w:rsidRPr="006444A6" w:rsidTr="006444A6">
        <w:tc>
          <w:tcPr>
            <w:tcW w:w="13338" w:type="dxa"/>
            <w:gridSpan w:val="4"/>
            <w:shd w:val="clear" w:color="auto" w:fill="auto"/>
            <w:vAlign w:val="bottom"/>
          </w:tcPr>
          <w:p w:rsidR="006444A6" w:rsidRPr="006444A6" w:rsidRDefault="006444A6" w:rsidP="00F143DB">
            <w:pPr>
              <w:spacing w:after="0" w:line="240" w:lineRule="auto"/>
              <w:rPr>
                <w:b/>
                <w:sz w:val="24"/>
                <w:szCs w:val="24"/>
              </w:rPr>
            </w:pPr>
            <w:r w:rsidRPr="006444A6">
              <w:rPr>
                <w:rFonts w:cs="Calibri"/>
                <w:b/>
                <w:sz w:val="24"/>
                <w:szCs w:val="24"/>
              </w:rPr>
              <w:t>Ischemic or hemorrhagic stroke patients who were assessed for rehabilitation services.</w:t>
            </w:r>
          </w:p>
        </w:tc>
      </w:tr>
      <w:tr w:rsidR="00F143DB" w:rsidRPr="00104C78" w:rsidTr="00F143DB">
        <w:tc>
          <w:tcPr>
            <w:tcW w:w="3438" w:type="dxa"/>
            <w:shd w:val="clear" w:color="auto" w:fill="auto"/>
            <w:vAlign w:val="bottom"/>
          </w:tcPr>
          <w:p w:rsidR="00F143DB" w:rsidRPr="00AE2B13" w:rsidRDefault="00F143DB" w:rsidP="00F143DB">
            <w:pPr>
              <w:rPr>
                <w:rFonts w:eastAsia="Times New Roman"/>
                <w:color w:val="000000"/>
              </w:rPr>
            </w:pPr>
          </w:p>
        </w:tc>
        <w:tc>
          <w:tcPr>
            <w:tcW w:w="3510" w:type="dxa"/>
            <w:shd w:val="clear" w:color="auto" w:fill="auto"/>
            <w:vAlign w:val="bottom"/>
          </w:tcPr>
          <w:p w:rsidR="00F143DB" w:rsidRPr="00D3749D" w:rsidRDefault="00F143DB" w:rsidP="00F143DB">
            <w:pPr>
              <w:rPr>
                <w:rFonts w:eastAsia="Times New Roman"/>
                <w:color w:val="000000"/>
              </w:rPr>
            </w:pPr>
          </w:p>
        </w:tc>
        <w:tc>
          <w:tcPr>
            <w:tcW w:w="1260" w:type="dxa"/>
            <w:shd w:val="clear" w:color="auto" w:fill="auto"/>
          </w:tcPr>
          <w:p w:rsidR="00F143DB"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F143DB" w:rsidRDefault="0002135A" w:rsidP="0002135A">
            <w:pPr>
              <w:spacing w:after="0" w:line="240" w:lineRule="auto"/>
            </w:pPr>
            <w:r>
              <w:t>See general CQM audit guidance above.</w:t>
            </w:r>
          </w:p>
        </w:tc>
      </w:tr>
      <w:tr w:rsidR="00F143DB" w:rsidRPr="00104C78" w:rsidTr="00F143DB">
        <w:tc>
          <w:tcPr>
            <w:tcW w:w="3438" w:type="dxa"/>
            <w:shd w:val="clear" w:color="auto" w:fill="auto"/>
            <w:vAlign w:val="bottom"/>
          </w:tcPr>
          <w:p w:rsidR="00F143DB" w:rsidRPr="00AE2B13" w:rsidRDefault="00F143DB" w:rsidP="00F143DB">
            <w:pPr>
              <w:rPr>
                <w:rFonts w:eastAsia="Times New Roman"/>
                <w:color w:val="000000"/>
              </w:rPr>
            </w:pPr>
          </w:p>
        </w:tc>
        <w:tc>
          <w:tcPr>
            <w:tcW w:w="3510" w:type="dxa"/>
            <w:shd w:val="clear" w:color="auto" w:fill="auto"/>
            <w:vAlign w:val="bottom"/>
          </w:tcPr>
          <w:p w:rsidR="00F143DB" w:rsidRPr="00D3749D" w:rsidRDefault="00F143DB" w:rsidP="00F143DB">
            <w:pPr>
              <w:rPr>
                <w:rFonts w:eastAsia="Times New Roman"/>
                <w:color w:val="000000"/>
              </w:rPr>
            </w:pPr>
          </w:p>
        </w:tc>
        <w:tc>
          <w:tcPr>
            <w:tcW w:w="1260" w:type="dxa"/>
            <w:shd w:val="clear" w:color="auto" w:fill="auto"/>
          </w:tcPr>
          <w:p w:rsidR="00F143DB"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F143DB" w:rsidRDefault="0002135A" w:rsidP="00F143DB">
            <w:pPr>
              <w:spacing w:after="0" w:line="240" w:lineRule="auto"/>
            </w:pPr>
            <w:r>
              <w:t>See general CQM audit guidance above.</w:t>
            </w:r>
          </w:p>
        </w:tc>
      </w:tr>
      <w:tr w:rsidR="00F143DB" w:rsidRPr="00104C78" w:rsidTr="00F143DB">
        <w:tc>
          <w:tcPr>
            <w:tcW w:w="3438" w:type="dxa"/>
            <w:shd w:val="clear" w:color="auto" w:fill="auto"/>
            <w:vAlign w:val="bottom"/>
          </w:tcPr>
          <w:p w:rsidR="00F143DB" w:rsidRPr="00AE2B13" w:rsidRDefault="00F143DB" w:rsidP="00F143DB">
            <w:pPr>
              <w:rPr>
                <w:rFonts w:eastAsia="Times New Roman"/>
                <w:color w:val="000000"/>
              </w:rPr>
            </w:pPr>
          </w:p>
        </w:tc>
        <w:tc>
          <w:tcPr>
            <w:tcW w:w="3510" w:type="dxa"/>
            <w:shd w:val="clear" w:color="auto" w:fill="auto"/>
            <w:vAlign w:val="bottom"/>
          </w:tcPr>
          <w:p w:rsidR="00F143DB" w:rsidRPr="00D3749D" w:rsidRDefault="00F143DB" w:rsidP="00F143DB">
            <w:pPr>
              <w:rPr>
                <w:rFonts w:eastAsia="Times New Roman"/>
                <w:color w:val="000000"/>
              </w:rPr>
            </w:pPr>
          </w:p>
        </w:tc>
        <w:tc>
          <w:tcPr>
            <w:tcW w:w="1260" w:type="dxa"/>
            <w:shd w:val="clear" w:color="auto" w:fill="auto"/>
          </w:tcPr>
          <w:p w:rsidR="00F143DB"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F143DB" w:rsidRDefault="0002135A" w:rsidP="00F143DB">
            <w:pPr>
              <w:spacing w:after="0" w:line="240" w:lineRule="auto"/>
            </w:pPr>
            <w:r>
              <w:t>See general CQM audit guidance above.</w:t>
            </w:r>
          </w:p>
        </w:tc>
      </w:tr>
      <w:tr w:rsidR="00F143DB" w:rsidRPr="00104C78" w:rsidTr="00F143DB">
        <w:tc>
          <w:tcPr>
            <w:tcW w:w="3438" w:type="dxa"/>
            <w:shd w:val="clear" w:color="auto" w:fill="auto"/>
            <w:vAlign w:val="bottom"/>
          </w:tcPr>
          <w:p w:rsidR="00F143DB" w:rsidRPr="00AE2B13" w:rsidRDefault="00F143DB" w:rsidP="00F143DB">
            <w:pPr>
              <w:rPr>
                <w:rFonts w:eastAsia="Times New Roman"/>
                <w:color w:val="000000"/>
              </w:rPr>
            </w:pPr>
          </w:p>
        </w:tc>
        <w:tc>
          <w:tcPr>
            <w:tcW w:w="3510" w:type="dxa"/>
            <w:shd w:val="clear" w:color="auto" w:fill="auto"/>
            <w:vAlign w:val="bottom"/>
          </w:tcPr>
          <w:p w:rsidR="00F143DB" w:rsidRPr="00D3749D" w:rsidRDefault="00F143DB" w:rsidP="00F143DB">
            <w:pPr>
              <w:rPr>
                <w:rFonts w:eastAsia="Times New Roman"/>
                <w:color w:val="000000"/>
              </w:rPr>
            </w:pPr>
          </w:p>
        </w:tc>
        <w:tc>
          <w:tcPr>
            <w:tcW w:w="1260" w:type="dxa"/>
            <w:shd w:val="clear" w:color="auto" w:fill="auto"/>
          </w:tcPr>
          <w:p w:rsidR="00F143DB"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F143DB" w:rsidRDefault="0002135A" w:rsidP="00F143DB">
            <w:pPr>
              <w:spacing w:after="0" w:line="240" w:lineRule="auto"/>
            </w:pPr>
            <w:r>
              <w:t>See general CQM audit guidance above.</w:t>
            </w:r>
          </w:p>
        </w:tc>
      </w:tr>
      <w:tr w:rsidR="00F143DB" w:rsidRPr="00104C78" w:rsidTr="00F143DB">
        <w:tc>
          <w:tcPr>
            <w:tcW w:w="3438" w:type="dxa"/>
            <w:shd w:val="clear" w:color="auto" w:fill="auto"/>
            <w:vAlign w:val="bottom"/>
          </w:tcPr>
          <w:p w:rsidR="00F143DB" w:rsidRPr="00AE2B13" w:rsidRDefault="00F143DB" w:rsidP="00F143DB">
            <w:pPr>
              <w:rPr>
                <w:rFonts w:eastAsia="Times New Roman"/>
                <w:color w:val="000000"/>
              </w:rPr>
            </w:pPr>
          </w:p>
        </w:tc>
        <w:tc>
          <w:tcPr>
            <w:tcW w:w="3510" w:type="dxa"/>
            <w:shd w:val="clear" w:color="auto" w:fill="auto"/>
            <w:vAlign w:val="bottom"/>
          </w:tcPr>
          <w:p w:rsidR="00F143DB" w:rsidRPr="00D3749D" w:rsidRDefault="00F143DB" w:rsidP="00F143DB">
            <w:pPr>
              <w:rPr>
                <w:rFonts w:eastAsia="Times New Roman"/>
                <w:color w:val="000000"/>
              </w:rPr>
            </w:pPr>
          </w:p>
        </w:tc>
        <w:tc>
          <w:tcPr>
            <w:tcW w:w="1260" w:type="dxa"/>
            <w:shd w:val="clear" w:color="auto" w:fill="auto"/>
          </w:tcPr>
          <w:p w:rsidR="00F143DB"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F143DB" w:rsidRDefault="0002135A" w:rsidP="00F143DB">
            <w:pPr>
              <w:spacing w:after="0" w:line="240" w:lineRule="auto"/>
            </w:pPr>
            <w:r>
              <w:t>See general CQM audit guidance above.</w:t>
            </w:r>
          </w:p>
        </w:tc>
      </w:tr>
      <w:tr w:rsidR="00F143DB" w:rsidRPr="00104C78" w:rsidTr="00F143DB">
        <w:tc>
          <w:tcPr>
            <w:tcW w:w="3438" w:type="dxa"/>
            <w:shd w:val="clear" w:color="auto" w:fill="auto"/>
            <w:vAlign w:val="bottom"/>
          </w:tcPr>
          <w:p w:rsidR="00F143DB" w:rsidRPr="00AE2B13" w:rsidRDefault="00F143DB" w:rsidP="00F143DB">
            <w:pPr>
              <w:rPr>
                <w:rFonts w:eastAsia="Times New Roman"/>
                <w:color w:val="000000"/>
              </w:rPr>
            </w:pPr>
          </w:p>
        </w:tc>
        <w:tc>
          <w:tcPr>
            <w:tcW w:w="3510" w:type="dxa"/>
            <w:shd w:val="clear" w:color="auto" w:fill="auto"/>
            <w:vAlign w:val="bottom"/>
          </w:tcPr>
          <w:p w:rsidR="00F143DB" w:rsidRPr="00D3749D" w:rsidRDefault="00F143DB" w:rsidP="00F143DB">
            <w:pPr>
              <w:rPr>
                <w:rFonts w:eastAsia="Times New Roman"/>
                <w:color w:val="000000"/>
              </w:rPr>
            </w:pPr>
          </w:p>
        </w:tc>
        <w:tc>
          <w:tcPr>
            <w:tcW w:w="1260" w:type="dxa"/>
            <w:shd w:val="clear" w:color="auto" w:fill="auto"/>
          </w:tcPr>
          <w:p w:rsidR="00F143DB"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F143DB" w:rsidRDefault="0002135A" w:rsidP="00F143DB">
            <w:pPr>
              <w:spacing w:after="0" w:line="240" w:lineRule="auto"/>
            </w:pPr>
            <w:r>
              <w:t>See general CQM audit guidance above.</w:t>
            </w:r>
          </w:p>
        </w:tc>
      </w:tr>
      <w:tr w:rsidR="00F143DB" w:rsidRPr="00104C78" w:rsidTr="00F143DB">
        <w:tc>
          <w:tcPr>
            <w:tcW w:w="3438" w:type="dxa"/>
            <w:shd w:val="clear" w:color="auto" w:fill="auto"/>
            <w:vAlign w:val="bottom"/>
          </w:tcPr>
          <w:p w:rsidR="00F143DB" w:rsidRPr="00AE2B13" w:rsidRDefault="00F143DB" w:rsidP="00F143DB">
            <w:pPr>
              <w:rPr>
                <w:rFonts w:eastAsia="Times New Roman"/>
                <w:color w:val="000000"/>
              </w:rPr>
            </w:pPr>
          </w:p>
        </w:tc>
        <w:tc>
          <w:tcPr>
            <w:tcW w:w="3510" w:type="dxa"/>
            <w:shd w:val="clear" w:color="auto" w:fill="auto"/>
            <w:vAlign w:val="bottom"/>
          </w:tcPr>
          <w:p w:rsidR="00F143DB" w:rsidRPr="00D3749D" w:rsidRDefault="00F143DB" w:rsidP="00F143DB">
            <w:pPr>
              <w:rPr>
                <w:rFonts w:eastAsia="Times New Roman"/>
                <w:color w:val="000000"/>
              </w:rPr>
            </w:pPr>
          </w:p>
        </w:tc>
        <w:tc>
          <w:tcPr>
            <w:tcW w:w="1260" w:type="dxa"/>
            <w:shd w:val="clear" w:color="auto" w:fill="auto"/>
          </w:tcPr>
          <w:p w:rsidR="00F143DB"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F143DB" w:rsidRDefault="0002135A" w:rsidP="00F143DB">
            <w:pPr>
              <w:spacing w:after="0" w:line="240" w:lineRule="auto"/>
            </w:pPr>
            <w:r>
              <w:t>See general CQM audit guidance above.</w:t>
            </w:r>
          </w:p>
        </w:tc>
      </w:tr>
      <w:tr w:rsidR="00F143DB" w:rsidRPr="00104C78" w:rsidTr="00F143DB">
        <w:tc>
          <w:tcPr>
            <w:tcW w:w="3438" w:type="dxa"/>
            <w:shd w:val="clear" w:color="auto" w:fill="auto"/>
            <w:vAlign w:val="bottom"/>
          </w:tcPr>
          <w:p w:rsidR="00F143DB" w:rsidRPr="00AE2B13" w:rsidRDefault="00F143DB" w:rsidP="00F143DB">
            <w:pPr>
              <w:rPr>
                <w:rFonts w:eastAsia="Times New Roman"/>
                <w:color w:val="000000"/>
              </w:rPr>
            </w:pPr>
          </w:p>
        </w:tc>
        <w:tc>
          <w:tcPr>
            <w:tcW w:w="3510" w:type="dxa"/>
            <w:shd w:val="clear" w:color="auto" w:fill="auto"/>
            <w:vAlign w:val="bottom"/>
          </w:tcPr>
          <w:p w:rsidR="00F143DB" w:rsidRPr="00D3749D" w:rsidRDefault="00F143DB" w:rsidP="00F143DB">
            <w:pPr>
              <w:rPr>
                <w:rFonts w:eastAsia="Times New Roman"/>
                <w:color w:val="000000"/>
              </w:rPr>
            </w:pPr>
          </w:p>
        </w:tc>
        <w:tc>
          <w:tcPr>
            <w:tcW w:w="1260" w:type="dxa"/>
            <w:shd w:val="clear" w:color="auto" w:fill="auto"/>
          </w:tcPr>
          <w:p w:rsidR="00F143DB"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F143DB" w:rsidRDefault="0002135A" w:rsidP="00F143DB">
            <w:pPr>
              <w:spacing w:after="0" w:line="240" w:lineRule="auto"/>
            </w:pPr>
            <w:r>
              <w:t>See general CQM audit guidance above.</w:t>
            </w:r>
          </w:p>
        </w:tc>
      </w:tr>
      <w:tr w:rsidR="00F143DB" w:rsidRPr="00104C78" w:rsidTr="00F143DB">
        <w:tc>
          <w:tcPr>
            <w:tcW w:w="3438" w:type="dxa"/>
            <w:shd w:val="clear" w:color="auto" w:fill="auto"/>
            <w:vAlign w:val="bottom"/>
          </w:tcPr>
          <w:p w:rsidR="00F143DB" w:rsidRPr="00AE2B13" w:rsidRDefault="00F143DB" w:rsidP="00F143DB">
            <w:pPr>
              <w:rPr>
                <w:rFonts w:eastAsia="Times New Roman"/>
                <w:color w:val="000000"/>
              </w:rPr>
            </w:pPr>
          </w:p>
        </w:tc>
        <w:tc>
          <w:tcPr>
            <w:tcW w:w="3510" w:type="dxa"/>
            <w:shd w:val="clear" w:color="auto" w:fill="auto"/>
            <w:vAlign w:val="bottom"/>
          </w:tcPr>
          <w:p w:rsidR="00F143DB" w:rsidRPr="00D3749D" w:rsidRDefault="00F143DB" w:rsidP="00F143DB">
            <w:pPr>
              <w:rPr>
                <w:rFonts w:eastAsia="Times New Roman"/>
                <w:color w:val="000000"/>
              </w:rPr>
            </w:pPr>
          </w:p>
        </w:tc>
        <w:tc>
          <w:tcPr>
            <w:tcW w:w="1260" w:type="dxa"/>
            <w:shd w:val="clear" w:color="auto" w:fill="auto"/>
          </w:tcPr>
          <w:p w:rsidR="00F143DB"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F143DB" w:rsidRDefault="0002135A" w:rsidP="00F143DB">
            <w:pPr>
              <w:spacing w:after="0" w:line="240" w:lineRule="auto"/>
            </w:pPr>
            <w:r>
              <w:t>See general CQM audit guidance above.</w:t>
            </w:r>
          </w:p>
        </w:tc>
      </w:tr>
    </w:tbl>
    <w:p w:rsidR="00DD1CE7" w:rsidRDefault="00DD1CE7" w:rsidP="00DD1CE7">
      <w:pPr>
        <w:rPr>
          <w:b/>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3510"/>
        <w:gridCol w:w="1260"/>
        <w:gridCol w:w="5130"/>
      </w:tblGrid>
      <w:tr w:rsidR="00DD1CE7" w:rsidRPr="004C5A1A" w:rsidTr="00DD1CE7">
        <w:tc>
          <w:tcPr>
            <w:tcW w:w="13338" w:type="dxa"/>
            <w:gridSpan w:val="4"/>
            <w:tcBorders>
              <w:top w:val="single" w:sz="4" w:space="0" w:color="auto"/>
            </w:tcBorders>
            <w:shd w:val="clear" w:color="auto" w:fill="C6D9F1"/>
          </w:tcPr>
          <w:p w:rsidR="00DD1CE7" w:rsidRPr="004C5A1A" w:rsidRDefault="00DD1CE7" w:rsidP="00DD1CE7">
            <w:pPr>
              <w:spacing w:after="0" w:line="240" w:lineRule="auto"/>
              <w:rPr>
                <w:b/>
                <w:sz w:val="28"/>
                <w:szCs w:val="28"/>
              </w:rPr>
            </w:pPr>
            <w:r>
              <w:rPr>
                <w:b/>
                <w:sz w:val="28"/>
              </w:rPr>
              <w:t xml:space="preserve">CQM #10 - VTE 2 - NQF 0371: </w:t>
            </w:r>
            <w:r w:rsidRPr="0030772D">
              <w:rPr>
                <w:b/>
                <w:sz w:val="28"/>
              </w:rPr>
              <w:t xml:space="preserve">Venous Thromboembolism – </w:t>
            </w:r>
            <w:r>
              <w:rPr>
                <w:b/>
                <w:sz w:val="28"/>
              </w:rPr>
              <w:t xml:space="preserve"> VTE prophylaxis</w:t>
            </w:r>
          </w:p>
        </w:tc>
      </w:tr>
      <w:tr w:rsidR="006444A6" w:rsidRPr="006444A6" w:rsidTr="006444A6">
        <w:tc>
          <w:tcPr>
            <w:tcW w:w="13338" w:type="dxa"/>
            <w:gridSpan w:val="4"/>
            <w:shd w:val="clear" w:color="auto" w:fill="auto"/>
            <w:vAlign w:val="bottom"/>
          </w:tcPr>
          <w:p w:rsidR="006444A6" w:rsidRPr="006444A6" w:rsidRDefault="006444A6" w:rsidP="00DD1CE7">
            <w:pPr>
              <w:spacing w:after="0" w:line="240" w:lineRule="auto"/>
              <w:rPr>
                <w:b/>
                <w:sz w:val="24"/>
                <w:szCs w:val="24"/>
              </w:rPr>
            </w:pPr>
            <w:r w:rsidRPr="006444A6">
              <w:rPr>
                <w:rFonts w:cs="Calibri"/>
                <w:b/>
                <w:sz w:val="24"/>
                <w:szCs w:val="24"/>
              </w:rPr>
              <w:t>This measure assesses the number of patients who received VTE prophylaxis or have documentation why no VTE prophylaxis was given the day of or the day after hospital admission or surgery end date for surgeries that start the day of or the day after hospital admission.</w:t>
            </w:r>
          </w:p>
        </w:tc>
      </w:tr>
      <w:tr w:rsidR="001B0C13" w:rsidRPr="00104C78" w:rsidTr="001B0C13">
        <w:tc>
          <w:tcPr>
            <w:tcW w:w="3438" w:type="dxa"/>
            <w:shd w:val="clear" w:color="auto" w:fill="auto"/>
            <w:vAlign w:val="bottom"/>
          </w:tcPr>
          <w:p w:rsidR="001B0C13" w:rsidRPr="00AE2B13" w:rsidRDefault="001B0C13" w:rsidP="00DD1CE7">
            <w:pPr>
              <w:rPr>
                <w:rFonts w:eastAsia="Times New Roman"/>
                <w:color w:val="000000"/>
              </w:rPr>
            </w:pPr>
          </w:p>
        </w:tc>
        <w:tc>
          <w:tcPr>
            <w:tcW w:w="3510" w:type="dxa"/>
            <w:shd w:val="clear" w:color="auto" w:fill="auto"/>
          </w:tcPr>
          <w:p w:rsidR="001B0C13" w:rsidRPr="00DB0889" w:rsidRDefault="001B0C13" w:rsidP="001B0C13">
            <w:pPr>
              <w:pStyle w:val="ListParagraph"/>
              <w:spacing w:after="0" w:line="240" w:lineRule="auto"/>
              <w:ind w:left="0"/>
            </w:pPr>
            <w:r>
              <w:t>Are you able to</w:t>
            </w:r>
            <w:r w:rsidRPr="00B26B6A" w:rsidDel="00747C0C">
              <w:t xml:space="preserve"> </w:t>
            </w:r>
            <w:r>
              <w:t>capture</w:t>
            </w:r>
            <w:r w:rsidRPr="00DB0889">
              <w:t xml:space="preserve"> that VTE prophylaxis was administered?</w:t>
            </w:r>
          </w:p>
        </w:tc>
        <w:tc>
          <w:tcPr>
            <w:tcW w:w="1260" w:type="dxa"/>
            <w:shd w:val="clear" w:color="auto" w:fill="auto"/>
          </w:tcPr>
          <w:p w:rsidR="001B0C13" w:rsidRPr="00104C78" w:rsidRDefault="0002135A" w:rsidP="00DD1CE7">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1B0C13" w:rsidRDefault="0002135A" w:rsidP="00DD1CE7">
            <w:pPr>
              <w:spacing w:after="0" w:line="240" w:lineRule="auto"/>
            </w:pPr>
            <w:r>
              <w:t>See general CQM audit guidance above.</w:t>
            </w:r>
          </w:p>
        </w:tc>
      </w:tr>
      <w:tr w:rsidR="001B0C13" w:rsidRPr="00104C78" w:rsidTr="001B0C13">
        <w:tc>
          <w:tcPr>
            <w:tcW w:w="3438" w:type="dxa"/>
            <w:shd w:val="clear" w:color="auto" w:fill="auto"/>
            <w:vAlign w:val="bottom"/>
          </w:tcPr>
          <w:p w:rsidR="001B0C13" w:rsidRPr="00AE2B13" w:rsidRDefault="001B0C13" w:rsidP="00DD1CE7">
            <w:pPr>
              <w:rPr>
                <w:rFonts w:eastAsia="Times New Roman"/>
                <w:color w:val="000000"/>
              </w:rPr>
            </w:pPr>
          </w:p>
        </w:tc>
        <w:tc>
          <w:tcPr>
            <w:tcW w:w="3510" w:type="dxa"/>
            <w:shd w:val="clear" w:color="auto" w:fill="auto"/>
          </w:tcPr>
          <w:p w:rsidR="001B0C13" w:rsidRPr="00DB0889" w:rsidRDefault="001B0C13" w:rsidP="001B0C13">
            <w:pPr>
              <w:pStyle w:val="ListParagraph"/>
              <w:spacing w:after="0" w:line="240" w:lineRule="auto"/>
              <w:ind w:left="0"/>
            </w:pPr>
            <w:r>
              <w:t>Are you able to capture the time that VTE prophylaxis was administered?</w:t>
            </w:r>
          </w:p>
        </w:tc>
        <w:tc>
          <w:tcPr>
            <w:tcW w:w="1260" w:type="dxa"/>
            <w:shd w:val="clear" w:color="auto" w:fill="auto"/>
          </w:tcPr>
          <w:p w:rsidR="001B0C13" w:rsidRPr="00104C78" w:rsidRDefault="0002135A" w:rsidP="00DD1CE7">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1B0C13" w:rsidRDefault="0002135A" w:rsidP="00DD1CE7">
            <w:pPr>
              <w:spacing w:after="0" w:line="240" w:lineRule="auto"/>
            </w:pPr>
            <w:r>
              <w:t>See general CQM audit guidance above.</w:t>
            </w:r>
          </w:p>
        </w:tc>
      </w:tr>
      <w:tr w:rsidR="001B0C13" w:rsidRPr="00104C78" w:rsidTr="001B0C13">
        <w:tc>
          <w:tcPr>
            <w:tcW w:w="3438" w:type="dxa"/>
            <w:shd w:val="clear" w:color="auto" w:fill="auto"/>
            <w:vAlign w:val="bottom"/>
          </w:tcPr>
          <w:p w:rsidR="001B0C13" w:rsidRPr="00AE2B13" w:rsidRDefault="001B0C13" w:rsidP="00DD1CE7">
            <w:pPr>
              <w:rPr>
                <w:rFonts w:eastAsia="Times New Roman"/>
                <w:color w:val="000000"/>
              </w:rPr>
            </w:pPr>
          </w:p>
        </w:tc>
        <w:tc>
          <w:tcPr>
            <w:tcW w:w="3510" w:type="dxa"/>
            <w:shd w:val="clear" w:color="auto" w:fill="auto"/>
          </w:tcPr>
          <w:p w:rsidR="001B0C13" w:rsidRPr="00DB0889" w:rsidRDefault="001B0C13" w:rsidP="001B0C13">
            <w:pPr>
              <w:pStyle w:val="ListParagraph"/>
              <w:spacing w:after="0" w:line="240" w:lineRule="auto"/>
              <w:ind w:left="0"/>
            </w:pPr>
            <w:r>
              <w:t>Are you able to</w:t>
            </w:r>
            <w:r w:rsidRPr="00DB0889">
              <w:t xml:space="preserve"> document the reason for no VTE administration?</w:t>
            </w:r>
          </w:p>
        </w:tc>
        <w:tc>
          <w:tcPr>
            <w:tcW w:w="1260" w:type="dxa"/>
            <w:shd w:val="clear" w:color="auto" w:fill="auto"/>
          </w:tcPr>
          <w:p w:rsidR="001B0C13" w:rsidRPr="00104C78" w:rsidRDefault="0002135A" w:rsidP="00DD1CE7">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1B0C13" w:rsidRDefault="0002135A" w:rsidP="00DD1CE7">
            <w:pPr>
              <w:spacing w:after="0" w:line="240" w:lineRule="auto"/>
            </w:pPr>
            <w:r>
              <w:t>See general CQM audit guidance above.</w:t>
            </w:r>
          </w:p>
        </w:tc>
      </w:tr>
      <w:tr w:rsidR="001B0C13" w:rsidRPr="00104C78" w:rsidTr="001B0C13">
        <w:tc>
          <w:tcPr>
            <w:tcW w:w="3438" w:type="dxa"/>
            <w:shd w:val="clear" w:color="auto" w:fill="auto"/>
            <w:vAlign w:val="bottom"/>
          </w:tcPr>
          <w:p w:rsidR="001B0C13" w:rsidRPr="00AE2B13" w:rsidRDefault="001B0C13" w:rsidP="00DD1CE7">
            <w:pPr>
              <w:rPr>
                <w:rFonts w:eastAsia="Times New Roman"/>
                <w:color w:val="000000"/>
              </w:rPr>
            </w:pPr>
          </w:p>
        </w:tc>
        <w:tc>
          <w:tcPr>
            <w:tcW w:w="3510" w:type="dxa"/>
            <w:shd w:val="clear" w:color="auto" w:fill="auto"/>
          </w:tcPr>
          <w:p w:rsidR="001B0C13" w:rsidRPr="00DB0889" w:rsidRDefault="001B0C13" w:rsidP="001B0C13">
            <w:pPr>
              <w:pStyle w:val="ListParagraph"/>
              <w:spacing w:after="0" w:line="240" w:lineRule="auto"/>
              <w:ind w:left="0"/>
            </w:pPr>
            <w:r w:rsidRPr="00DB0889">
              <w:t>What are your acceptable reasons that no VTE prophylaxis was administered?</w:t>
            </w:r>
          </w:p>
        </w:tc>
        <w:tc>
          <w:tcPr>
            <w:tcW w:w="1260" w:type="dxa"/>
            <w:shd w:val="clear" w:color="auto" w:fill="auto"/>
          </w:tcPr>
          <w:p w:rsidR="001B0C13" w:rsidRPr="00104C78" w:rsidRDefault="0002135A" w:rsidP="00DD1CE7">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1B0C13" w:rsidRDefault="0002135A" w:rsidP="00DD1CE7">
            <w:pPr>
              <w:spacing w:after="0" w:line="240" w:lineRule="auto"/>
            </w:pPr>
            <w:r>
              <w:t>See general CQM audit guidance above.</w:t>
            </w:r>
          </w:p>
        </w:tc>
      </w:tr>
      <w:tr w:rsidR="001B0C13" w:rsidRPr="00104C78" w:rsidTr="001B0C13">
        <w:tc>
          <w:tcPr>
            <w:tcW w:w="3438" w:type="dxa"/>
            <w:shd w:val="clear" w:color="auto" w:fill="auto"/>
            <w:vAlign w:val="bottom"/>
          </w:tcPr>
          <w:p w:rsidR="001B0C13" w:rsidRPr="00AE2B13" w:rsidRDefault="001B0C13" w:rsidP="00DD1CE7">
            <w:pPr>
              <w:rPr>
                <w:rFonts w:eastAsia="Times New Roman"/>
                <w:color w:val="000000"/>
              </w:rPr>
            </w:pPr>
          </w:p>
        </w:tc>
        <w:tc>
          <w:tcPr>
            <w:tcW w:w="3510" w:type="dxa"/>
            <w:shd w:val="clear" w:color="auto" w:fill="auto"/>
          </w:tcPr>
          <w:p w:rsidR="001B0C13" w:rsidRPr="00DB0889" w:rsidRDefault="001B0C13" w:rsidP="001B0C13">
            <w:pPr>
              <w:pStyle w:val="ListParagraph"/>
              <w:spacing w:after="0" w:line="240" w:lineRule="auto"/>
              <w:ind w:left="0"/>
            </w:pPr>
            <w:r>
              <w:t>Are you able to</w:t>
            </w:r>
            <w:r w:rsidRPr="00B26B6A" w:rsidDel="00747C0C">
              <w:t xml:space="preserve"> </w:t>
            </w:r>
            <w:r w:rsidRPr="00DB0889">
              <w:t>capture “the day of or the day after hospital admission?”</w:t>
            </w:r>
          </w:p>
        </w:tc>
        <w:tc>
          <w:tcPr>
            <w:tcW w:w="1260" w:type="dxa"/>
            <w:shd w:val="clear" w:color="auto" w:fill="auto"/>
          </w:tcPr>
          <w:p w:rsidR="001B0C13" w:rsidRPr="00104C78" w:rsidRDefault="0002135A" w:rsidP="00DD1CE7">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1B0C13" w:rsidRDefault="0002135A" w:rsidP="00DD1CE7">
            <w:pPr>
              <w:spacing w:after="0" w:line="240" w:lineRule="auto"/>
            </w:pPr>
            <w:r>
              <w:t>See general CQM audit guidance above.</w:t>
            </w:r>
          </w:p>
        </w:tc>
      </w:tr>
      <w:tr w:rsidR="001B0C13" w:rsidRPr="00104C78" w:rsidTr="001B0C13">
        <w:tc>
          <w:tcPr>
            <w:tcW w:w="3438" w:type="dxa"/>
            <w:shd w:val="clear" w:color="auto" w:fill="auto"/>
            <w:vAlign w:val="bottom"/>
          </w:tcPr>
          <w:p w:rsidR="001B0C13" w:rsidRPr="00AE2B13" w:rsidRDefault="001B0C13" w:rsidP="00DD1CE7">
            <w:pPr>
              <w:rPr>
                <w:rFonts w:eastAsia="Times New Roman"/>
                <w:color w:val="000000"/>
              </w:rPr>
            </w:pPr>
          </w:p>
        </w:tc>
        <w:tc>
          <w:tcPr>
            <w:tcW w:w="3510" w:type="dxa"/>
            <w:shd w:val="clear" w:color="auto" w:fill="auto"/>
          </w:tcPr>
          <w:p w:rsidR="001B0C13" w:rsidRPr="00DB0889" w:rsidRDefault="001B0C13" w:rsidP="001B0C13">
            <w:pPr>
              <w:pStyle w:val="ListParagraph"/>
              <w:spacing w:after="0" w:line="240" w:lineRule="auto"/>
              <w:ind w:left="0"/>
            </w:pPr>
            <w:r>
              <w:t>Are you able to</w:t>
            </w:r>
            <w:r w:rsidRPr="00B26B6A" w:rsidDel="00747C0C">
              <w:t xml:space="preserve"> </w:t>
            </w:r>
            <w:r w:rsidRPr="00DB0889">
              <w:t>reset t</w:t>
            </w:r>
            <w:r>
              <w:t>he clock for patients who have</w:t>
            </w:r>
            <w:r w:rsidRPr="00DB0889">
              <w:t xml:space="preserve"> surgery on the day of or the day after admission?</w:t>
            </w:r>
          </w:p>
        </w:tc>
        <w:tc>
          <w:tcPr>
            <w:tcW w:w="1260" w:type="dxa"/>
            <w:shd w:val="clear" w:color="auto" w:fill="auto"/>
          </w:tcPr>
          <w:p w:rsidR="001B0C13" w:rsidRPr="00104C78" w:rsidRDefault="0002135A" w:rsidP="00DD1CE7">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1B0C13" w:rsidRDefault="0002135A" w:rsidP="00DD1CE7">
            <w:pPr>
              <w:spacing w:after="0" w:line="240" w:lineRule="auto"/>
            </w:pPr>
            <w:r>
              <w:t>See general CQM audit guidance above.</w:t>
            </w:r>
          </w:p>
        </w:tc>
      </w:tr>
      <w:tr w:rsidR="001B0C13" w:rsidRPr="00104C78" w:rsidTr="001B0C13">
        <w:tc>
          <w:tcPr>
            <w:tcW w:w="3438" w:type="dxa"/>
            <w:shd w:val="clear" w:color="auto" w:fill="auto"/>
            <w:vAlign w:val="bottom"/>
          </w:tcPr>
          <w:p w:rsidR="001B0C13" w:rsidRPr="00AE2B13" w:rsidRDefault="001B0C13" w:rsidP="00DD1CE7">
            <w:pPr>
              <w:rPr>
                <w:rFonts w:eastAsia="Times New Roman"/>
                <w:color w:val="000000"/>
              </w:rPr>
            </w:pPr>
          </w:p>
        </w:tc>
        <w:tc>
          <w:tcPr>
            <w:tcW w:w="3510" w:type="dxa"/>
            <w:shd w:val="clear" w:color="auto" w:fill="auto"/>
          </w:tcPr>
          <w:p w:rsidR="001B0C13" w:rsidRDefault="001B0C13" w:rsidP="001B0C13">
            <w:pPr>
              <w:pStyle w:val="ListParagraph"/>
              <w:spacing w:after="0" w:line="240" w:lineRule="auto"/>
              <w:ind w:left="0"/>
            </w:pPr>
            <w:r>
              <w:t>Does your sniff test indicate you are capturing the following exclusions:</w:t>
            </w:r>
          </w:p>
          <w:p w:rsidR="001B0C13" w:rsidRPr="004E0064" w:rsidRDefault="001B0C13" w:rsidP="00362F1D">
            <w:pPr>
              <w:pStyle w:val="ListParagraph"/>
              <w:numPr>
                <w:ilvl w:val="0"/>
                <w:numId w:val="9"/>
              </w:numPr>
              <w:spacing w:after="0" w:line="240" w:lineRule="auto"/>
            </w:pPr>
            <w:r w:rsidRPr="004E0064">
              <w:t xml:space="preserve">Age &lt; 18 </w:t>
            </w:r>
          </w:p>
          <w:p w:rsidR="001B0C13" w:rsidRPr="004E0064" w:rsidRDefault="001B0C13" w:rsidP="00362F1D">
            <w:pPr>
              <w:pStyle w:val="ListParagraph"/>
              <w:numPr>
                <w:ilvl w:val="0"/>
                <w:numId w:val="9"/>
              </w:numPr>
              <w:spacing w:after="0" w:line="240" w:lineRule="auto"/>
            </w:pPr>
            <w:r>
              <w:t>L</w:t>
            </w:r>
            <w:r w:rsidRPr="004E0064">
              <w:t xml:space="preserve">ength of stay &lt; 2 days </w:t>
            </w:r>
          </w:p>
          <w:p w:rsidR="001B0C13" w:rsidRPr="004E0064" w:rsidRDefault="001B0C13" w:rsidP="00362F1D">
            <w:pPr>
              <w:pStyle w:val="ListParagraph"/>
              <w:numPr>
                <w:ilvl w:val="0"/>
                <w:numId w:val="9"/>
              </w:numPr>
              <w:spacing w:after="0" w:line="240" w:lineRule="auto"/>
            </w:pPr>
            <w:r w:rsidRPr="004E0064">
              <w:rPr>
                <w:lang w:val="en-GB"/>
              </w:rPr>
              <w:t>Length of stay &gt;120 days</w:t>
            </w:r>
            <w:r w:rsidRPr="004E0064">
              <w:t xml:space="preserve"> </w:t>
            </w:r>
          </w:p>
          <w:p w:rsidR="001B0C13" w:rsidRPr="004E0064" w:rsidRDefault="001B0C13" w:rsidP="00362F1D">
            <w:pPr>
              <w:pStyle w:val="ListParagraph"/>
              <w:numPr>
                <w:ilvl w:val="0"/>
                <w:numId w:val="9"/>
              </w:numPr>
              <w:spacing w:after="0" w:line="240" w:lineRule="auto"/>
            </w:pPr>
            <w:r w:rsidRPr="004E0064">
              <w:t xml:space="preserve">Comfort measures only documented on day of or </w:t>
            </w:r>
            <w:r w:rsidRPr="004E0064">
              <w:lastRenderedPageBreak/>
              <w:t xml:space="preserve">day after hospital arrival </w:t>
            </w:r>
          </w:p>
          <w:p w:rsidR="001B0C13" w:rsidRPr="004E0064" w:rsidRDefault="001B0C13" w:rsidP="00362F1D">
            <w:pPr>
              <w:pStyle w:val="ListParagraph"/>
              <w:numPr>
                <w:ilvl w:val="0"/>
                <w:numId w:val="9"/>
              </w:numPr>
              <w:spacing w:after="0" w:line="240" w:lineRule="auto"/>
            </w:pPr>
            <w:r w:rsidRPr="004E0064">
              <w:t xml:space="preserve">Enrolled in clinical trial </w:t>
            </w:r>
          </w:p>
          <w:p w:rsidR="001B0C13" w:rsidRPr="004E0064" w:rsidRDefault="001B0C13" w:rsidP="00362F1D">
            <w:pPr>
              <w:pStyle w:val="ListParagraph"/>
              <w:numPr>
                <w:ilvl w:val="0"/>
                <w:numId w:val="9"/>
              </w:numPr>
              <w:spacing w:after="0" w:line="240" w:lineRule="auto"/>
            </w:pPr>
            <w:r w:rsidRPr="004E0064">
              <w:t xml:space="preserve">Direct admits to intensive care unit (ICU), or transferred to ICU the day of or the day after hospital admission with ICU LOS ≥ one day </w:t>
            </w:r>
          </w:p>
          <w:p w:rsidR="001B0C13" w:rsidRPr="004E0064" w:rsidRDefault="001B0C13" w:rsidP="00362F1D">
            <w:pPr>
              <w:pStyle w:val="ListParagraph"/>
              <w:numPr>
                <w:ilvl w:val="0"/>
                <w:numId w:val="9"/>
              </w:numPr>
              <w:spacing w:after="0" w:line="240" w:lineRule="auto"/>
            </w:pPr>
            <w:r w:rsidRPr="004E0064">
              <w:t>A principal diagnosis of mental disorders</w:t>
            </w:r>
          </w:p>
          <w:p w:rsidR="001B0C13" w:rsidRPr="004E0064" w:rsidRDefault="001B0C13" w:rsidP="00362F1D">
            <w:pPr>
              <w:pStyle w:val="ListParagraph"/>
              <w:numPr>
                <w:ilvl w:val="0"/>
                <w:numId w:val="9"/>
              </w:numPr>
              <w:spacing w:after="0" w:line="240" w:lineRule="auto"/>
            </w:pPr>
            <w:r w:rsidRPr="004E0064">
              <w:t xml:space="preserve">A principal diagnosis of hemorrhagic or ischemic stroke </w:t>
            </w:r>
          </w:p>
          <w:p w:rsidR="001B0C13" w:rsidRPr="004E0064" w:rsidRDefault="001B0C13" w:rsidP="00362F1D">
            <w:pPr>
              <w:pStyle w:val="ListParagraph"/>
              <w:numPr>
                <w:ilvl w:val="0"/>
                <w:numId w:val="9"/>
              </w:numPr>
              <w:spacing w:after="0" w:line="240" w:lineRule="auto"/>
            </w:pPr>
            <w:r w:rsidRPr="004E0064">
              <w:t>A principal diagnosis of obstetrics</w:t>
            </w:r>
          </w:p>
          <w:p w:rsidR="001B0C13" w:rsidRPr="00DB0889" w:rsidRDefault="001B0C13" w:rsidP="00362F1D">
            <w:pPr>
              <w:pStyle w:val="ListParagraph"/>
              <w:numPr>
                <w:ilvl w:val="0"/>
                <w:numId w:val="9"/>
              </w:numPr>
              <w:spacing w:after="0" w:line="240" w:lineRule="auto"/>
            </w:pPr>
            <w:r w:rsidRPr="004E0064">
              <w:t xml:space="preserve">A principal diagnosis of VTE </w:t>
            </w:r>
          </w:p>
        </w:tc>
        <w:tc>
          <w:tcPr>
            <w:tcW w:w="1260" w:type="dxa"/>
            <w:shd w:val="clear" w:color="auto" w:fill="auto"/>
          </w:tcPr>
          <w:p w:rsidR="001B0C13" w:rsidRPr="00104C78" w:rsidRDefault="0002135A" w:rsidP="00DD1CE7">
            <w:pPr>
              <w:spacing w:after="0" w:line="240" w:lineRule="auto"/>
              <w:jc w:val="center"/>
            </w:pPr>
            <w:r w:rsidRPr="00104C78">
              <w:lastRenderedPageBreak/>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1B0C13" w:rsidRDefault="0002135A" w:rsidP="00DD1CE7">
            <w:pPr>
              <w:spacing w:after="0" w:line="240" w:lineRule="auto"/>
            </w:pPr>
            <w:r>
              <w:t>See general CQM audit guidance above.</w:t>
            </w:r>
          </w:p>
        </w:tc>
      </w:tr>
    </w:tbl>
    <w:p w:rsidR="00DD1CE7" w:rsidRDefault="00DD1CE7" w:rsidP="00DD1CE7">
      <w:pPr>
        <w:rPr>
          <w:b/>
        </w:rPr>
      </w:pPr>
    </w:p>
    <w:p w:rsidR="00F143DB" w:rsidRDefault="00F143DB" w:rsidP="003019AE">
      <w:pPr>
        <w:rPr>
          <w:b/>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3510"/>
        <w:gridCol w:w="1260"/>
        <w:gridCol w:w="5130"/>
      </w:tblGrid>
      <w:tr w:rsidR="00F143DB" w:rsidRPr="004C5A1A" w:rsidTr="00F143DB">
        <w:tc>
          <w:tcPr>
            <w:tcW w:w="13338" w:type="dxa"/>
            <w:gridSpan w:val="4"/>
            <w:tcBorders>
              <w:top w:val="single" w:sz="4" w:space="0" w:color="auto"/>
            </w:tcBorders>
            <w:shd w:val="clear" w:color="auto" w:fill="C6D9F1"/>
          </w:tcPr>
          <w:p w:rsidR="00F143DB" w:rsidRPr="004C5A1A" w:rsidRDefault="00DD1CE7" w:rsidP="00F143DB">
            <w:pPr>
              <w:spacing w:after="0" w:line="240" w:lineRule="auto"/>
              <w:rPr>
                <w:b/>
                <w:sz w:val="28"/>
                <w:szCs w:val="28"/>
              </w:rPr>
            </w:pPr>
            <w:r>
              <w:rPr>
                <w:b/>
                <w:sz w:val="28"/>
              </w:rPr>
              <w:t>CQM #11 VTE 2 -</w:t>
            </w:r>
            <w:r w:rsidR="00F143DB" w:rsidRPr="0030772D">
              <w:rPr>
                <w:b/>
                <w:sz w:val="28"/>
              </w:rPr>
              <w:t xml:space="preserve"> NQF 0372: Venous Thromboembolism – Intensive Care Unit VTE prophylaxis</w:t>
            </w:r>
          </w:p>
        </w:tc>
      </w:tr>
      <w:tr w:rsidR="006444A6" w:rsidRPr="006444A6" w:rsidTr="006444A6">
        <w:tc>
          <w:tcPr>
            <w:tcW w:w="13338" w:type="dxa"/>
            <w:gridSpan w:val="4"/>
            <w:shd w:val="clear" w:color="auto" w:fill="auto"/>
            <w:vAlign w:val="bottom"/>
          </w:tcPr>
          <w:p w:rsidR="006444A6" w:rsidRPr="006444A6" w:rsidRDefault="006444A6" w:rsidP="00F143DB">
            <w:pPr>
              <w:spacing w:after="0" w:line="240" w:lineRule="auto"/>
              <w:rPr>
                <w:b/>
                <w:sz w:val="24"/>
                <w:szCs w:val="24"/>
              </w:rPr>
            </w:pPr>
            <w:r w:rsidRPr="006444A6">
              <w:rPr>
                <w:rFonts w:cs="Calibri"/>
                <w:b/>
                <w:sz w:val="24"/>
                <w:szCs w:val="24"/>
              </w:rPr>
              <w:t>This measure assesses the number of patients who received VTE prophylaxis or have documentation why no VTE prophylaxis was given the day of or the day after the initial admission (or transfer) to the Intensive Care Unit (ICU) or surgery end date for surgeries that start the day of or the day after ICU admission (or transfer).</w:t>
            </w:r>
          </w:p>
        </w:tc>
      </w:tr>
      <w:tr w:rsidR="00362F1D" w:rsidRPr="00104C78" w:rsidTr="00362F1D">
        <w:tc>
          <w:tcPr>
            <w:tcW w:w="3438" w:type="dxa"/>
            <w:shd w:val="clear" w:color="auto" w:fill="auto"/>
            <w:vAlign w:val="bottom"/>
          </w:tcPr>
          <w:p w:rsidR="00362F1D" w:rsidRPr="00AE2B13" w:rsidRDefault="00362F1D" w:rsidP="00F143DB">
            <w:pPr>
              <w:rPr>
                <w:rFonts w:eastAsia="Times New Roman"/>
                <w:color w:val="000000"/>
              </w:rPr>
            </w:pPr>
          </w:p>
        </w:tc>
        <w:tc>
          <w:tcPr>
            <w:tcW w:w="3510" w:type="dxa"/>
            <w:shd w:val="clear" w:color="auto" w:fill="auto"/>
          </w:tcPr>
          <w:p w:rsidR="00362F1D" w:rsidRPr="00D07EB2" w:rsidRDefault="00362F1D" w:rsidP="00362F1D">
            <w:pPr>
              <w:pStyle w:val="ListParagraph"/>
              <w:spacing w:after="0" w:line="240" w:lineRule="auto"/>
              <w:ind w:left="0"/>
            </w:pPr>
            <w:r>
              <w:t>Are you able to</w:t>
            </w:r>
            <w:r w:rsidRPr="00B26B6A" w:rsidDel="00747C0C">
              <w:t xml:space="preserve"> </w:t>
            </w:r>
            <w:r>
              <w:t>capture</w:t>
            </w:r>
            <w:r w:rsidRPr="00D07EB2">
              <w:t xml:space="preserve"> that VTE prophylaxis was administered?</w:t>
            </w:r>
          </w:p>
        </w:tc>
        <w:tc>
          <w:tcPr>
            <w:tcW w:w="1260" w:type="dxa"/>
            <w:shd w:val="clear" w:color="auto" w:fill="auto"/>
          </w:tcPr>
          <w:p w:rsidR="00362F1D"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362F1D" w:rsidRDefault="0002135A" w:rsidP="00F143DB">
            <w:pPr>
              <w:spacing w:after="0" w:line="240" w:lineRule="auto"/>
            </w:pPr>
            <w:r>
              <w:t>See general CQM audit guidance above.</w:t>
            </w:r>
          </w:p>
        </w:tc>
      </w:tr>
      <w:tr w:rsidR="00362F1D" w:rsidRPr="00104C78" w:rsidTr="00362F1D">
        <w:tc>
          <w:tcPr>
            <w:tcW w:w="3438" w:type="dxa"/>
            <w:shd w:val="clear" w:color="auto" w:fill="auto"/>
            <w:vAlign w:val="bottom"/>
          </w:tcPr>
          <w:p w:rsidR="00362F1D" w:rsidRPr="00AE2B13" w:rsidRDefault="00362F1D" w:rsidP="00F143DB">
            <w:pPr>
              <w:rPr>
                <w:rFonts w:eastAsia="Times New Roman"/>
                <w:color w:val="000000"/>
              </w:rPr>
            </w:pPr>
          </w:p>
        </w:tc>
        <w:tc>
          <w:tcPr>
            <w:tcW w:w="3510" w:type="dxa"/>
            <w:shd w:val="clear" w:color="auto" w:fill="auto"/>
          </w:tcPr>
          <w:p w:rsidR="00362F1D" w:rsidRPr="00D07EB2" w:rsidRDefault="00362F1D" w:rsidP="00362F1D">
            <w:pPr>
              <w:pStyle w:val="ListParagraph"/>
              <w:spacing w:after="0" w:line="240" w:lineRule="auto"/>
              <w:ind w:left="0"/>
            </w:pPr>
            <w:r>
              <w:t>Are you able to capture the time that VTE prophylaxis was administered?</w:t>
            </w:r>
          </w:p>
        </w:tc>
        <w:tc>
          <w:tcPr>
            <w:tcW w:w="1260" w:type="dxa"/>
            <w:shd w:val="clear" w:color="auto" w:fill="auto"/>
          </w:tcPr>
          <w:p w:rsidR="00362F1D"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362F1D" w:rsidRDefault="0002135A" w:rsidP="00F143DB">
            <w:pPr>
              <w:spacing w:after="0" w:line="240" w:lineRule="auto"/>
            </w:pPr>
            <w:r>
              <w:t>See general CQM audit guidance above.</w:t>
            </w:r>
          </w:p>
        </w:tc>
      </w:tr>
      <w:tr w:rsidR="00362F1D" w:rsidRPr="00104C78" w:rsidTr="00362F1D">
        <w:tc>
          <w:tcPr>
            <w:tcW w:w="3438" w:type="dxa"/>
            <w:shd w:val="clear" w:color="auto" w:fill="auto"/>
            <w:vAlign w:val="bottom"/>
          </w:tcPr>
          <w:p w:rsidR="00362F1D" w:rsidRPr="00AE2B13" w:rsidRDefault="00362F1D" w:rsidP="00F143DB">
            <w:pPr>
              <w:rPr>
                <w:rFonts w:eastAsia="Times New Roman"/>
                <w:color w:val="000000"/>
              </w:rPr>
            </w:pPr>
          </w:p>
        </w:tc>
        <w:tc>
          <w:tcPr>
            <w:tcW w:w="3510" w:type="dxa"/>
            <w:shd w:val="clear" w:color="auto" w:fill="auto"/>
          </w:tcPr>
          <w:p w:rsidR="00362F1D" w:rsidRPr="00D07EB2" w:rsidRDefault="00362F1D" w:rsidP="00362F1D">
            <w:pPr>
              <w:pStyle w:val="ListParagraph"/>
              <w:spacing w:after="0" w:line="240" w:lineRule="auto"/>
              <w:ind w:left="0"/>
            </w:pPr>
            <w:r w:rsidRPr="00D07EB2">
              <w:t>What are your acceptable reasons that no VTE prophylaxis was administered</w:t>
            </w:r>
            <w:r>
              <w:t xml:space="preserve"> in the ICU</w:t>
            </w:r>
            <w:r w:rsidRPr="00D07EB2">
              <w:t>?</w:t>
            </w:r>
          </w:p>
        </w:tc>
        <w:tc>
          <w:tcPr>
            <w:tcW w:w="1260" w:type="dxa"/>
            <w:shd w:val="clear" w:color="auto" w:fill="auto"/>
          </w:tcPr>
          <w:p w:rsidR="00362F1D"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362F1D" w:rsidRDefault="0002135A" w:rsidP="00F143DB">
            <w:pPr>
              <w:spacing w:after="0" w:line="240" w:lineRule="auto"/>
            </w:pPr>
            <w:r>
              <w:t>See general CQM audit guidance above.</w:t>
            </w:r>
          </w:p>
        </w:tc>
      </w:tr>
      <w:tr w:rsidR="00362F1D" w:rsidRPr="00104C78" w:rsidTr="00362F1D">
        <w:tc>
          <w:tcPr>
            <w:tcW w:w="3438" w:type="dxa"/>
            <w:shd w:val="clear" w:color="auto" w:fill="auto"/>
            <w:vAlign w:val="bottom"/>
          </w:tcPr>
          <w:p w:rsidR="00362F1D" w:rsidRPr="00AE2B13" w:rsidRDefault="00362F1D" w:rsidP="00F143DB">
            <w:pPr>
              <w:rPr>
                <w:rFonts w:eastAsia="Times New Roman"/>
                <w:color w:val="000000"/>
              </w:rPr>
            </w:pPr>
          </w:p>
        </w:tc>
        <w:tc>
          <w:tcPr>
            <w:tcW w:w="3510" w:type="dxa"/>
            <w:shd w:val="clear" w:color="auto" w:fill="auto"/>
          </w:tcPr>
          <w:p w:rsidR="00362F1D" w:rsidRPr="00D07EB2" w:rsidRDefault="00362F1D" w:rsidP="00362F1D">
            <w:pPr>
              <w:pStyle w:val="ListParagraph"/>
              <w:spacing w:after="0" w:line="240" w:lineRule="auto"/>
              <w:ind w:left="0"/>
            </w:pPr>
            <w:r>
              <w:t>Are you able to</w:t>
            </w:r>
            <w:r w:rsidRPr="00B26B6A" w:rsidDel="00747C0C">
              <w:t xml:space="preserve"> </w:t>
            </w:r>
            <w:r w:rsidRPr="00D07EB2">
              <w:t>document the reason for no VTE administration?</w:t>
            </w:r>
          </w:p>
        </w:tc>
        <w:tc>
          <w:tcPr>
            <w:tcW w:w="1260" w:type="dxa"/>
            <w:shd w:val="clear" w:color="auto" w:fill="auto"/>
          </w:tcPr>
          <w:p w:rsidR="00362F1D"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362F1D" w:rsidRDefault="0002135A" w:rsidP="00F143DB">
            <w:pPr>
              <w:spacing w:after="0" w:line="240" w:lineRule="auto"/>
            </w:pPr>
            <w:r>
              <w:t>See general CQM audit guidance above.</w:t>
            </w:r>
          </w:p>
        </w:tc>
      </w:tr>
      <w:tr w:rsidR="00362F1D" w:rsidRPr="00104C78" w:rsidTr="00362F1D">
        <w:tc>
          <w:tcPr>
            <w:tcW w:w="3438" w:type="dxa"/>
            <w:shd w:val="clear" w:color="auto" w:fill="auto"/>
            <w:vAlign w:val="bottom"/>
          </w:tcPr>
          <w:p w:rsidR="00362F1D" w:rsidRPr="00AE2B13" w:rsidRDefault="00362F1D" w:rsidP="00F143DB">
            <w:pPr>
              <w:rPr>
                <w:rFonts w:eastAsia="Times New Roman"/>
                <w:color w:val="000000"/>
              </w:rPr>
            </w:pPr>
          </w:p>
        </w:tc>
        <w:tc>
          <w:tcPr>
            <w:tcW w:w="3510" w:type="dxa"/>
            <w:shd w:val="clear" w:color="auto" w:fill="auto"/>
          </w:tcPr>
          <w:p w:rsidR="00362F1D" w:rsidRPr="00D07EB2" w:rsidRDefault="00362F1D" w:rsidP="00362F1D">
            <w:pPr>
              <w:pStyle w:val="ListParagraph"/>
              <w:spacing w:after="0" w:line="240" w:lineRule="auto"/>
              <w:ind w:left="0"/>
            </w:pPr>
            <w:r>
              <w:t>Are you able to</w:t>
            </w:r>
            <w:r w:rsidRPr="00B26B6A" w:rsidDel="00747C0C">
              <w:t xml:space="preserve"> </w:t>
            </w:r>
            <w:r w:rsidRPr="00D07EB2">
              <w:t>capture “the day of or the day after ICU admission or transfer in?”</w:t>
            </w:r>
          </w:p>
        </w:tc>
        <w:tc>
          <w:tcPr>
            <w:tcW w:w="1260" w:type="dxa"/>
            <w:shd w:val="clear" w:color="auto" w:fill="auto"/>
          </w:tcPr>
          <w:p w:rsidR="00362F1D"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362F1D" w:rsidRDefault="0002135A" w:rsidP="00F143DB">
            <w:pPr>
              <w:spacing w:after="0" w:line="240" w:lineRule="auto"/>
            </w:pPr>
            <w:r>
              <w:t>See general CQM audit guidance above.</w:t>
            </w:r>
          </w:p>
        </w:tc>
      </w:tr>
      <w:tr w:rsidR="00362F1D" w:rsidRPr="00104C78" w:rsidTr="00362F1D">
        <w:tc>
          <w:tcPr>
            <w:tcW w:w="3438" w:type="dxa"/>
            <w:shd w:val="clear" w:color="auto" w:fill="auto"/>
            <w:vAlign w:val="bottom"/>
          </w:tcPr>
          <w:p w:rsidR="00362F1D" w:rsidRPr="00AE2B13" w:rsidRDefault="00362F1D" w:rsidP="00F143DB">
            <w:pPr>
              <w:rPr>
                <w:rFonts w:eastAsia="Times New Roman"/>
                <w:color w:val="000000"/>
              </w:rPr>
            </w:pPr>
          </w:p>
        </w:tc>
        <w:tc>
          <w:tcPr>
            <w:tcW w:w="3510" w:type="dxa"/>
            <w:shd w:val="clear" w:color="auto" w:fill="auto"/>
          </w:tcPr>
          <w:p w:rsidR="00362F1D" w:rsidRPr="00D07EB2" w:rsidRDefault="00362F1D" w:rsidP="00362F1D">
            <w:pPr>
              <w:pStyle w:val="ListParagraph"/>
              <w:spacing w:after="0" w:line="240" w:lineRule="auto"/>
              <w:ind w:left="0"/>
            </w:pPr>
            <w:r>
              <w:t>Are you able to</w:t>
            </w:r>
            <w:r w:rsidRPr="00B26B6A" w:rsidDel="00747C0C">
              <w:t xml:space="preserve"> </w:t>
            </w:r>
            <w:r w:rsidRPr="00D07EB2">
              <w:t>capture patients with an ICU length of stay greater than one day?</w:t>
            </w:r>
          </w:p>
        </w:tc>
        <w:tc>
          <w:tcPr>
            <w:tcW w:w="1260" w:type="dxa"/>
            <w:shd w:val="clear" w:color="auto" w:fill="auto"/>
          </w:tcPr>
          <w:p w:rsidR="00362F1D"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362F1D" w:rsidRDefault="0002135A" w:rsidP="00F143DB">
            <w:pPr>
              <w:spacing w:after="0" w:line="240" w:lineRule="auto"/>
            </w:pPr>
            <w:r>
              <w:t>See general CQM audit guidance above.</w:t>
            </w:r>
          </w:p>
        </w:tc>
      </w:tr>
      <w:tr w:rsidR="00362F1D" w:rsidRPr="00104C78" w:rsidTr="00362F1D">
        <w:tc>
          <w:tcPr>
            <w:tcW w:w="3438" w:type="dxa"/>
            <w:shd w:val="clear" w:color="auto" w:fill="auto"/>
            <w:vAlign w:val="bottom"/>
          </w:tcPr>
          <w:p w:rsidR="00362F1D" w:rsidRPr="00AE2B13" w:rsidRDefault="00362F1D" w:rsidP="00F143DB">
            <w:pPr>
              <w:rPr>
                <w:rFonts w:eastAsia="Times New Roman"/>
                <w:color w:val="000000"/>
              </w:rPr>
            </w:pPr>
          </w:p>
        </w:tc>
        <w:tc>
          <w:tcPr>
            <w:tcW w:w="3510" w:type="dxa"/>
            <w:shd w:val="clear" w:color="auto" w:fill="auto"/>
          </w:tcPr>
          <w:p w:rsidR="00362F1D" w:rsidRPr="00D07EB2" w:rsidRDefault="00362F1D" w:rsidP="00362F1D">
            <w:pPr>
              <w:pStyle w:val="ListParagraph"/>
              <w:spacing w:after="0" w:line="240" w:lineRule="auto"/>
              <w:ind w:left="0"/>
            </w:pPr>
            <w:r>
              <w:t>Are you able to</w:t>
            </w:r>
            <w:r w:rsidRPr="00B26B6A" w:rsidDel="00747C0C">
              <w:t xml:space="preserve"> </w:t>
            </w:r>
            <w:r w:rsidRPr="00D07EB2">
              <w:t>reset the clock for patients who have a surgery on the day of or the day after ICU admission?</w:t>
            </w:r>
            <w:r w:rsidDel="00023187">
              <w:t xml:space="preserve"> </w:t>
            </w:r>
          </w:p>
        </w:tc>
        <w:tc>
          <w:tcPr>
            <w:tcW w:w="1260" w:type="dxa"/>
            <w:shd w:val="clear" w:color="auto" w:fill="auto"/>
          </w:tcPr>
          <w:p w:rsidR="00362F1D"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362F1D" w:rsidRDefault="0002135A" w:rsidP="00F143DB">
            <w:pPr>
              <w:spacing w:after="0" w:line="240" w:lineRule="auto"/>
            </w:pPr>
            <w:r>
              <w:t>See general CQM audit guidance above.</w:t>
            </w:r>
          </w:p>
        </w:tc>
      </w:tr>
      <w:tr w:rsidR="00362F1D" w:rsidRPr="00104C78" w:rsidTr="00362F1D">
        <w:tc>
          <w:tcPr>
            <w:tcW w:w="3438" w:type="dxa"/>
            <w:shd w:val="clear" w:color="auto" w:fill="auto"/>
            <w:vAlign w:val="bottom"/>
          </w:tcPr>
          <w:p w:rsidR="00362F1D" w:rsidRPr="00AE2B13" w:rsidRDefault="00362F1D" w:rsidP="00F143DB">
            <w:pPr>
              <w:rPr>
                <w:rFonts w:eastAsia="Times New Roman"/>
                <w:color w:val="000000"/>
              </w:rPr>
            </w:pPr>
          </w:p>
        </w:tc>
        <w:tc>
          <w:tcPr>
            <w:tcW w:w="3510" w:type="dxa"/>
            <w:shd w:val="clear" w:color="auto" w:fill="auto"/>
          </w:tcPr>
          <w:p w:rsidR="00362F1D" w:rsidRDefault="00362F1D" w:rsidP="00362F1D">
            <w:pPr>
              <w:pStyle w:val="ListParagraph"/>
              <w:spacing w:after="0" w:line="240" w:lineRule="auto"/>
              <w:ind w:left="0"/>
            </w:pPr>
            <w:r>
              <w:t>Does your sniff test indicate you are capturing the following exclusions:</w:t>
            </w:r>
          </w:p>
          <w:p w:rsidR="00362F1D" w:rsidRPr="004E0064" w:rsidRDefault="00362F1D" w:rsidP="00362F1D">
            <w:pPr>
              <w:pStyle w:val="ListParagraph"/>
              <w:numPr>
                <w:ilvl w:val="0"/>
                <w:numId w:val="8"/>
              </w:numPr>
              <w:spacing w:after="0" w:line="240" w:lineRule="auto"/>
            </w:pPr>
            <w:r w:rsidRPr="004E0064">
              <w:t xml:space="preserve">Age &lt; 18 </w:t>
            </w:r>
          </w:p>
          <w:p w:rsidR="00362F1D" w:rsidRPr="004E0064" w:rsidRDefault="00362F1D" w:rsidP="00362F1D">
            <w:pPr>
              <w:pStyle w:val="ListParagraph"/>
              <w:numPr>
                <w:ilvl w:val="0"/>
                <w:numId w:val="8"/>
              </w:numPr>
              <w:spacing w:after="0" w:line="240" w:lineRule="auto"/>
            </w:pPr>
            <w:r>
              <w:t>L</w:t>
            </w:r>
            <w:r w:rsidRPr="004E0064">
              <w:t xml:space="preserve">ength of stay &lt; 2 days </w:t>
            </w:r>
          </w:p>
          <w:p w:rsidR="00362F1D" w:rsidRPr="004E0064" w:rsidRDefault="00362F1D" w:rsidP="00362F1D">
            <w:pPr>
              <w:pStyle w:val="ListParagraph"/>
              <w:numPr>
                <w:ilvl w:val="0"/>
                <w:numId w:val="8"/>
              </w:numPr>
              <w:spacing w:after="0" w:line="240" w:lineRule="auto"/>
            </w:pPr>
            <w:r w:rsidRPr="004E0064">
              <w:rPr>
                <w:lang w:val="en-GB"/>
              </w:rPr>
              <w:t>Length of stay &gt;120 days</w:t>
            </w:r>
            <w:r w:rsidRPr="004E0064">
              <w:t xml:space="preserve"> </w:t>
            </w:r>
          </w:p>
          <w:p w:rsidR="00362F1D" w:rsidRPr="004E0064" w:rsidRDefault="00362F1D" w:rsidP="00362F1D">
            <w:pPr>
              <w:pStyle w:val="ListParagraph"/>
              <w:numPr>
                <w:ilvl w:val="0"/>
                <w:numId w:val="8"/>
              </w:numPr>
              <w:spacing w:after="0" w:line="240" w:lineRule="auto"/>
            </w:pPr>
            <w:r w:rsidRPr="004E0064">
              <w:t xml:space="preserve">Comfort measures only documented on day of or day after hospital arrival </w:t>
            </w:r>
          </w:p>
          <w:p w:rsidR="00362F1D" w:rsidRPr="00B624BD" w:rsidRDefault="00362F1D" w:rsidP="00362F1D">
            <w:pPr>
              <w:pStyle w:val="ListParagraph"/>
              <w:numPr>
                <w:ilvl w:val="0"/>
                <w:numId w:val="8"/>
              </w:numPr>
              <w:spacing w:after="0" w:line="240" w:lineRule="auto"/>
            </w:pPr>
            <w:r w:rsidRPr="004E0064">
              <w:t xml:space="preserve">Enrolled in clinical trial </w:t>
            </w:r>
          </w:p>
          <w:p w:rsidR="00362F1D" w:rsidRPr="00B624BD" w:rsidRDefault="00362F1D" w:rsidP="00362F1D">
            <w:pPr>
              <w:pStyle w:val="ListParagraph"/>
              <w:numPr>
                <w:ilvl w:val="0"/>
                <w:numId w:val="8"/>
              </w:numPr>
              <w:spacing w:after="0" w:line="240" w:lineRule="auto"/>
            </w:pPr>
            <w:r w:rsidRPr="00B624BD">
              <w:t xml:space="preserve">ICU LOS &lt; one day without VTE prophylaxis administered and without documentation </w:t>
            </w:r>
            <w:r w:rsidRPr="00B624BD">
              <w:lastRenderedPageBreak/>
              <w:t xml:space="preserve">for no VTE prophylaxis </w:t>
            </w:r>
          </w:p>
          <w:p w:rsidR="00362F1D" w:rsidRPr="00B624BD" w:rsidRDefault="00362F1D" w:rsidP="00362F1D">
            <w:pPr>
              <w:pStyle w:val="ListParagraph"/>
              <w:numPr>
                <w:ilvl w:val="0"/>
                <w:numId w:val="8"/>
              </w:numPr>
              <w:spacing w:after="0" w:line="240" w:lineRule="auto"/>
            </w:pPr>
            <w:r w:rsidRPr="00B624BD">
              <w:t xml:space="preserve">Patients with principal diagnosis of obstetrics </w:t>
            </w:r>
          </w:p>
          <w:p w:rsidR="00362F1D" w:rsidRPr="00D07EB2" w:rsidRDefault="00362F1D" w:rsidP="00362F1D">
            <w:pPr>
              <w:pStyle w:val="ListParagraph"/>
              <w:numPr>
                <w:ilvl w:val="0"/>
                <w:numId w:val="8"/>
              </w:numPr>
              <w:spacing w:after="0" w:line="240" w:lineRule="auto"/>
            </w:pPr>
            <w:r w:rsidRPr="00B624BD">
              <w:t xml:space="preserve">Patients with principal diagnosis of VTE </w:t>
            </w:r>
          </w:p>
        </w:tc>
        <w:tc>
          <w:tcPr>
            <w:tcW w:w="1260" w:type="dxa"/>
            <w:shd w:val="clear" w:color="auto" w:fill="auto"/>
          </w:tcPr>
          <w:p w:rsidR="00362F1D" w:rsidRPr="00104C78" w:rsidRDefault="0002135A" w:rsidP="00F143DB">
            <w:pPr>
              <w:spacing w:after="0" w:line="240" w:lineRule="auto"/>
              <w:jc w:val="center"/>
            </w:pPr>
            <w:r w:rsidRPr="00104C78">
              <w:lastRenderedPageBreak/>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362F1D" w:rsidRDefault="0002135A" w:rsidP="00F143DB">
            <w:pPr>
              <w:spacing w:after="0" w:line="240" w:lineRule="auto"/>
            </w:pPr>
            <w:r>
              <w:t>See general CQM audit guidance above.</w:t>
            </w:r>
          </w:p>
        </w:tc>
      </w:tr>
    </w:tbl>
    <w:p w:rsidR="00F143DB" w:rsidRDefault="00F143DB" w:rsidP="003019AE">
      <w:pPr>
        <w:rPr>
          <w:b/>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3510"/>
        <w:gridCol w:w="1260"/>
        <w:gridCol w:w="5130"/>
      </w:tblGrid>
      <w:tr w:rsidR="00F143DB" w:rsidRPr="004C5A1A" w:rsidTr="00F143DB">
        <w:tc>
          <w:tcPr>
            <w:tcW w:w="13338" w:type="dxa"/>
            <w:gridSpan w:val="4"/>
            <w:tcBorders>
              <w:top w:val="single" w:sz="4" w:space="0" w:color="auto"/>
            </w:tcBorders>
            <w:shd w:val="clear" w:color="auto" w:fill="C6D9F1"/>
          </w:tcPr>
          <w:p w:rsidR="00F143DB" w:rsidRPr="00F143DB" w:rsidRDefault="00DD1CE7" w:rsidP="00F143DB">
            <w:pPr>
              <w:rPr>
                <w:b/>
                <w:sz w:val="28"/>
              </w:rPr>
            </w:pPr>
            <w:r>
              <w:rPr>
                <w:b/>
                <w:sz w:val="28"/>
              </w:rPr>
              <w:t>CQM #12 - VTE-3 - NQF 0373:</w:t>
            </w:r>
            <w:r w:rsidR="00F143DB" w:rsidRPr="004A658F">
              <w:rPr>
                <w:b/>
                <w:sz w:val="28"/>
              </w:rPr>
              <w:t xml:space="preserve"> Venous Thromboembolism – Anticoagulation Overlap Therapy</w:t>
            </w:r>
          </w:p>
        </w:tc>
      </w:tr>
      <w:tr w:rsidR="006444A6" w:rsidRPr="006444A6" w:rsidTr="006444A6">
        <w:tc>
          <w:tcPr>
            <w:tcW w:w="13338" w:type="dxa"/>
            <w:gridSpan w:val="4"/>
            <w:shd w:val="clear" w:color="auto" w:fill="auto"/>
            <w:vAlign w:val="bottom"/>
          </w:tcPr>
          <w:p w:rsidR="006444A6" w:rsidRPr="006444A6" w:rsidRDefault="006444A6" w:rsidP="00F143DB">
            <w:pPr>
              <w:spacing w:after="0" w:line="240" w:lineRule="auto"/>
              <w:rPr>
                <w:b/>
                <w:sz w:val="24"/>
                <w:szCs w:val="24"/>
              </w:rPr>
            </w:pPr>
            <w:r w:rsidRPr="006444A6">
              <w:rPr>
                <w:rFonts w:cs="Calibri"/>
                <w:b/>
                <w:sz w:val="24"/>
                <w:szCs w:val="24"/>
              </w:rPr>
              <w:t>This measure assesses the number of patients diagnosed with confirmed VTE who received an overlap of parenteral (intravenous [IV] or subcutaneous [subcu]</w:t>
            </w:r>
            <w:r w:rsidRPr="006444A6">
              <w:rPr>
                <w:rFonts w:cs="Times"/>
                <w:b/>
                <w:sz w:val="24"/>
                <w:szCs w:val="24"/>
              </w:rPr>
              <w:t xml:space="preserve">) </w:t>
            </w:r>
            <w:r w:rsidRPr="006444A6">
              <w:rPr>
                <w:rFonts w:cs="Calibri"/>
                <w:b/>
                <w:sz w:val="24"/>
                <w:szCs w:val="24"/>
              </w:rPr>
              <w:t>anticoagulation and warfarin therapy. For patients who received less than five days of overlap therapy, they must be discharged on both medications. Overlap therapy must be administered for at least five days with an international normalized ratio (INR) = 2 prior to discontinuation of the parenteral anticoagulation therapy or the patient must be discharged on both medications.</w:t>
            </w:r>
          </w:p>
        </w:tc>
      </w:tr>
      <w:tr w:rsidR="00362F1D" w:rsidRPr="00104C78" w:rsidTr="00362F1D">
        <w:tc>
          <w:tcPr>
            <w:tcW w:w="3438" w:type="dxa"/>
            <w:shd w:val="clear" w:color="auto" w:fill="auto"/>
            <w:vAlign w:val="bottom"/>
          </w:tcPr>
          <w:p w:rsidR="00362F1D" w:rsidRPr="00AE2B13" w:rsidRDefault="00362F1D" w:rsidP="00F143DB">
            <w:pPr>
              <w:rPr>
                <w:rFonts w:eastAsia="Times New Roman"/>
                <w:color w:val="000000"/>
              </w:rPr>
            </w:pPr>
          </w:p>
        </w:tc>
        <w:tc>
          <w:tcPr>
            <w:tcW w:w="3510" w:type="dxa"/>
            <w:shd w:val="clear" w:color="auto" w:fill="auto"/>
          </w:tcPr>
          <w:p w:rsidR="00362F1D" w:rsidRPr="008A51E2" w:rsidRDefault="00362F1D" w:rsidP="00362F1D">
            <w:pPr>
              <w:pStyle w:val="ListParagraph"/>
              <w:spacing w:after="0" w:line="240" w:lineRule="auto"/>
              <w:ind w:left="0"/>
            </w:pPr>
            <w:r w:rsidRPr="008A51E2">
              <w:t>Are you requiring all of your patients with confirmed VTE to have an overlap of at least five days of parenteral anti-coagulation and warfarin therapy regardless of their INR?</w:t>
            </w:r>
          </w:p>
        </w:tc>
        <w:tc>
          <w:tcPr>
            <w:tcW w:w="1260" w:type="dxa"/>
            <w:shd w:val="clear" w:color="auto" w:fill="auto"/>
          </w:tcPr>
          <w:p w:rsidR="00362F1D"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362F1D" w:rsidRDefault="0002135A" w:rsidP="00F143DB">
            <w:pPr>
              <w:spacing w:after="0" w:line="240" w:lineRule="auto"/>
            </w:pPr>
            <w:r>
              <w:t>See general CQM audit guidance above.</w:t>
            </w:r>
          </w:p>
        </w:tc>
      </w:tr>
      <w:tr w:rsidR="00362F1D" w:rsidRPr="00104C78" w:rsidTr="00362F1D">
        <w:tc>
          <w:tcPr>
            <w:tcW w:w="3438" w:type="dxa"/>
            <w:shd w:val="clear" w:color="auto" w:fill="auto"/>
            <w:vAlign w:val="bottom"/>
          </w:tcPr>
          <w:p w:rsidR="00362F1D" w:rsidRPr="00AE2B13" w:rsidRDefault="00362F1D" w:rsidP="00F143DB">
            <w:pPr>
              <w:rPr>
                <w:rFonts w:eastAsia="Times New Roman"/>
                <w:color w:val="000000"/>
              </w:rPr>
            </w:pPr>
          </w:p>
        </w:tc>
        <w:tc>
          <w:tcPr>
            <w:tcW w:w="3510" w:type="dxa"/>
            <w:shd w:val="clear" w:color="auto" w:fill="auto"/>
          </w:tcPr>
          <w:p w:rsidR="00362F1D" w:rsidRPr="008A51E2" w:rsidRDefault="00362F1D" w:rsidP="00362F1D">
            <w:pPr>
              <w:pStyle w:val="ListParagraph"/>
              <w:spacing w:after="0" w:line="240" w:lineRule="auto"/>
              <w:ind w:left="0"/>
            </w:pPr>
            <w:r w:rsidRPr="008A51E2">
              <w:t>What information do you accept as confirming a VTE?</w:t>
            </w:r>
          </w:p>
        </w:tc>
        <w:tc>
          <w:tcPr>
            <w:tcW w:w="1260" w:type="dxa"/>
            <w:shd w:val="clear" w:color="auto" w:fill="auto"/>
          </w:tcPr>
          <w:p w:rsidR="00362F1D"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362F1D" w:rsidRDefault="0002135A" w:rsidP="00F143DB">
            <w:pPr>
              <w:spacing w:after="0" w:line="240" w:lineRule="auto"/>
            </w:pPr>
            <w:r>
              <w:t>See general CQM audit guidance above.</w:t>
            </w:r>
          </w:p>
        </w:tc>
      </w:tr>
      <w:tr w:rsidR="00362F1D" w:rsidRPr="00104C78" w:rsidTr="00362F1D">
        <w:tc>
          <w:tcPr>
            <w:tcW w:w="3438" w:type="dxa"/>
            <w:shd w:val="clear" w:color="auto" w:fill="auto"/>
            <w:vAlign w:val="bottom"/>
          </w:tcPr>
          <w:p w:rsidR="00362F1D" w:rsidRPr="00AE2B13" w:rsidRDefault="00362F1D" w:rsidP="00F143DB">
            <w:pPr>
              <w:rPr>
                <w:rFonts w:eastAsia="Times New Roman"/>
                <w:color w:val="000000"/>
              </w:rPr>
            </w:pPr>
          </w:p>
        </w:tc>
        <w:tc>
          <w:tcPr>
            <w:tcW w:w="3510" w:type="dxa"/>
            <w:shd w:val="clear" w:color="auto" w:fill="auto"/>
          </w:tcPr>
          <w:p w:rsidR="00362F1D" w:rsidRDefault="00362F1D" w:rsidP="00362F1D">
            <w:pPr>
              <w:pStyle w:val="ListParagraph"/>
              <w:spacing w:after="0" w:line="240" w:lineRule="auto"/>
              <w:ind w:left="0"/>
            </w:pPr>
            <w:r>
              <w:t>Are you able to</w:t>
            </w:r>
            <w:r w:rsidRPr="008A51E2">
              <w:t xml:space="preserve"> document continued parenteral therapy after discharge if it</w:t>
            </w:r>
            <w:r>
              <w:t xml:space="preserve"> i</w:t>
            </w:r>
            <w:r w:rsidRPr="008A51E2">
              <w:t>s required?</w:t>
            </w:r>
          </w:p>
        </w:tc>
        <w:tc>
          <w:tcPr>
            <w:tcW w:w="1260" w:type="dxa"/>
            <w:shd w:val="clear" w:color="auto" w:fill="auto"/>
          </w:tcPr>
          <w:p w:rsidR="00362F1D"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362F1D" w:rsidRDefault="0002135A" w:rsidP="00F143DB">
            <w:pPr>
              <w:spacing w:after="0" w:line="240" w:lineRule="auto"/>
            </w:pPr>
            <w:r>
              <w:t>See general CQM audit guidance above.</w:t>
            </w:r>
          </w:p>
        </w:tc>
      </w:tr>
      <w:tr w:rsidR="00362F1D" w:rsidRPr="00104C78" w:rsidTr="00362F1D">
        <w:tc>
          <w:tcPr>
            <w:tcW w:w="3438" w:type="dxa"/>
            <w:shd w:val="clear" w:color="auto" w:fill="auto"/>
            <w:vAlign w:val="bottom"/>
          </w:tcPr>
          <w:p w:rsidR="00362F1D" w:rsidRPr="00AE2B13" w:rsidRDefault="00362F1D" w:rsidP="00F143DB">
            <w:pPr>
              <w:rPr>
                <w:rFonts w:eastAsia="Times New Roman"/>
                <w:color w:val="000000"/>
              </w:rPr>
            </w:pPr>
          </w:p>
        </w:tc>
        <w:tc>
          <w:tcPr>
            <w:tcW w:w="3510" w:type="dxa"/>
            <w:shd w:val="clear" w:color="auto" w:fill="auto"/>
          </w:tcPr>
          <w:p w:rsidR="00362F1D" w:rsidRDefault="00362F1D" w:rsidP="00362F1D">
            <w:pPr>
              <w:pStyle w:val="ListParagraph"/>
              <w:spacing w:after="0" w:line="240" w:lineRule="auto"/>
              <w:ind w:left="0"/>
            </w:pPr>
            <w:r>
              <w:t>Does your sniff test indicate you are capturing the following exclusions:</w:t>
            </w:r>
          </w:p>
          <w:p w:rsidR="00362F1D" w:rsidRPr="00AF157F" w:rsidRDefault="00362F1D" w:rsidP="00362F1D">
            <w:pPr>
              <w:pStyle w:val="ListParagraph"/>
              <w:numPr>
                <w:ilvl w:val="0"/>
                <w:numId w:val="7"/>
              </w:numPr>
              <w:spacing w:after="0" w:line="240" w:lineRule="auto"/>
            </w:pPr>
            <w:r w:rsidRPr="00AF157F">
              <w:t xml:space="preserve">Age &lt; 18 </w:t>
            </w:r>
          </w:p>
          <w:p w:rsidR="00362F1D" w:rsidRPr="00AF157F" w:rsidRDefault="00362F1D" w:rsidP="00362F1D">
            <w:pPr>
              <w:pStyle w:val="ListParagraph"/>
              <w:numPr>
                <w:ilvl w:val="0"/>
                <w:numId w:val="7"/>
              </w:numPr>
              <w:spacing w:after="0" w:line="240" w:lineRule="auto"/>
            </w:pPr>
            <w:r w:rsidRPr="00AF157F">
              <w:rPr>
                <w:lang w:val="en-GB"/>
              </w:rPr>
              <w:t>Length of stay &gt;120 days</w:t>
            </w:r>
            <w:r w:rsidRPr="00AF157F">
              <w:t xml:space="preserve"> </w:t>
            </w:r>
          </w:p>
          <w:p w:rsidR="00362F1D" w:rsidRPr="00AF157F" w:rsidRDefault="00362F1D" w:rsidP="00362F1D">
            <w:pPr>
              <w:pStyle w:val="ListParagraph"/>
              <w:numPr>
                <w:ilvl w:val="0"/>
                <w:numId w:val="7"/>
              </w:numPr>
              <w:spacing w:after="0" w:line="240" w:lineRule="auto"/>
            </w:pPr>
            <w:r w:rsidRPr="00AF157F">
              <w:lastRenderedPageBreak/>
              <w:t xml:space="preserve">Comfort measures only </w:t>
            </w:r>
            <w:r>
              <w:t>documented</w:t>
            </w:r>
          </w:p>
          <w:p w:rsidR="00362F1D" w:rsidRPr="00AF157F" w:rsidRDefault="00362F1D" w:rsidP="00362F1D">
            <w:pPr>
              <w:pStyle w:val="ListParagraph"/>
              <w:numPr>
                <w:ilvl w:val="0"/>
                <w:numId w:val="7"/>
              </w:numPr>
              <w:spacing w:after="0" w:line="240" w:lineRule="auto"/>
            </w:pPr>
            <w:r w:rsidRPr="00AF157F">
              <w:t xml:space="preserve">Enrolled in clinical trial </w:t>
            </w:r>
          </w:p>
          <w:p w:rsidR="00362F1D" w:rsidRPr="00AF157F" w:rsidRDefault="00362F1D" w:rsidP="00362F1D">
            <w:pPr>
              <w:pStyle w:val="ListParagraph"/>
              <w:numPr>
                <w:ilvl w:val="0"/>
                <w:numId w:val="7"/>
              </w:numPr>
              <w:spacing w:after="0" w:line="240" w:lineRule="auto"/>
            </w:pPr>
            <w:r w:rsidRPr="00AF157F">
              <w:t xml:space="preserve">Without warfarin therapy during hospitalization </w:t>
            </w:r>
          </w:p>
          <w:p w:rsidR="00362F1D" w:rsidRPr="00AF157F" w:rsidRDefault="00362F1D" w:rsidP="00362F1D">
            <w:pPr>
              <w:pStyle w:val="ListParagraph"/>
              <w:numPr>
                <w:ilvl w:val="0"/>
                <w:numId w:val="7"/>
              </w:numPr>
              <w:spacing w:after="0" w:line="240" w:lineRule="auto"/>
            </w:pPr>
            <w:r w:rsidRPr="00AF157F">
              <w:t xml:space="preserve">Without warfarin prescribed at discharge </w:t>
            </w:r>
          </w:p>
          <w:p w:rsidR="00362F1D" w:rsidRPr="008A51E2" w:rsidRDefault="00362F1D" w:rsidP="00362F1D">
            <w:pPr>
              <w:pStyle w:val="ListParagraph"/>
              <w:numPr>
                <w:ilvl w:val="0"/>
                <w:numId w:val="7"/>
              </w:numPr>
              <w:spacing w:after="0" w:line="240" w:lineRule="auto"/>
            </w:pPr>
            <w:r w:rsidRPr="00AF157F">
              <w:t>Without VTE confirmed by diagnostic testing</w:t>
            </w:r>
          </w:p>
        </w:tc>
        <w:tc>
          <w:tcPr>
            <w:tcW w:w="1260" w:type="dxa"/>
            <w:shd w:val="clear" w:color="auto" w:fill="auto"/>
          </w:tcPr>
          <w:p w:rsidR="00362F1D" w:rsidRPr="00104C78" w:rsidRDefault="0002135A" w:rsidP="00F143DB">
            <w:pPr>
              <w:spacing w:after="0" w:line="240" w:lineRule="auto"/>
              <w:jc w:val="center"/>
            </w:pPr>
            <w:r w:rsidRPr="00104C78">
              <w:lastRenderedPageBreak/>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362F1D" w:rsidRDefault="0002135A" w:rsidP="00F143DB">
            <w:pPr>
              <w:spacing w:after="0" w:line="240" w:lineRule="auto"/>
            </w:pPr>
            <w:r>
              <w:t>See general CQM audit guidance above.</w:t>
            </w:r>
          </w:p>
        </w:tc>
      </w:tr>
    </w:tbl>
    <w:p w:rsidR="002B353C" w:rsidRDefault="002B353C" w:rsidP="002B353C">
      <w:pPr>
        <w:rPr>
          <w:b/>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3510"/>
        <w:gridCol w:w="1260"/>
        <w:gridCol w:w="5130"/>
      </w:tblGrid>
      <w:tr w:rsidR="002B353C" w:rsidRPr="004C5A1A" w:rsidTr="00371522">
        <w:tc>
          <w:tcPr>
            <w:tcW w:w="13338" w:type="dxa"/>
            <w:gridSpan w:val="4"/>
            <w:tcBorders>
              <w:top w:val="single" w:sz="4" w:space="0" w:color="auto"/>
            </w:tcBorders>
            <w:shd w:val="clear" w:color="auto" w:fill="C6D9F1"/>
          </w:tcPr>
          <w:p w:rsidR="002B353C" w:rsidRPr="009162F5" w:rsidRDefault="009162F5" w:rsidP="009162F5">
            <w:pPr>
              <w:widowControl w:val="0"/>
              <w:autoSpaceDE w:val="0"/>
              <w:autoSpaceDN w:val="0"/>
              <w:adjustRightInd w:val="0"/>
              <w:spacing w:after="240" w:line="240" w:lineRule="auto"/>
              <w:rPr>
                <w:rFonts w:ascii="Times" w:hAnsi="Times" w:cs="Times"/>
                <w:sz w:val="28"/>
                <w:szCs w:val="28"/>
              </w:rPr>
            </w:pPr>
            <w:r w:rsidRPr="009162F5">
              <w:rPr>
                <w:b/>
                <w:sz w:val="28"/>
                <w:szCs w:val="28"/>
              </w:rPr>
              <w:t>CQM #13 - VTE-4 - NQF 0374</w:t>
            </w:r>
            <w:r w:rsidR="002B353C" w:rsidRPr="009162F5">
              <w:rPr>
                <w:b/>
                <w:sz w:val="28"/>
                <w:szCs w:val="28"/>
              </w:rPr>
              <w:t xml:space="preserve">: Venous Thromboembolism </w:t>
            </w:r>
            <w:r w:rsidRPr="009162F5">
              <w:rPr>
                <w:rFonts w:cs="Calibri"/>
                <w:b/>
                <w:sz w:val="28"/>
                <w:szCs w:val="28"/>
              </w:rPr>
              <w:t>Patients Unfractionated Heparin (UFH) Dosages/Platelet Count Monitoring by Protocol (or Nomogram) Receiving Unfractionated Heparin (UFH) with Dosages/ Platelet Count Monitored by Protocol (or Nomogram)</w:t>
            </w:r>
          </w:p>
        </w:tc>
      </w:tr>
      <w:tr w:rsidR="006444A6" w:rsidRPr="006444A6" w:rsidTr="006444A6">
        <w:tc>
          <w:tcPr>
            <w:tcW w:w="13338" w:type="dxa"/>
            <w:gridSpan w:val="4"/>
            <w:shd w:val="clear" w:color="auto" w:fill="auto"/>
            <w:vAlign w:val="bottom"/>
          </w:tcPr>
          <w:p w:rsidR="006444A6" w:rsidRPr="006444A6" w:rsidRDefault="006444A6" w:rsidP="00371522">
            <w:pPr>
              <w:spacing w:after="0" w:line="240" w:lineRule="auto"/>
              <w:rPr>
                <w:b/>
                <w:sz w:val="24"/>
                <w:szCs w:val="24"/>
              </w:rPr>
            </w:pPr>
            <w:r w:rsidRPr="006444A6">
              <w:rPr>
                <w:rFonts w:cs="Calibri"/>
                <w:b/>
                <w:sz w:val="24"/>
                <w:szCs w:val="24"/>
              </w:rPr>
              <w:t>This measure assesses the number of patients diagnosed with confirmed VTE who received intravenous (IV) UFH therapy dosages AND had their platelet counts monitored using defined parameters such as a nomogram or protocol.</w:t>
            </w:r>
          </w:p>
        </w:tc>
      </w:tr>
      <w:tr w:rsidR="002B353C" w:rsidRPr="00104C78" w:rsidTr="00371522">
        <w:tc>
          <w:tcPr>
            <w:tcW w:w="3438" w:type="dxa"/>
            <w:shd w:val="clear" w:color="auto" w:fill="auto"/>
            <w:vAlign w:val="bottom"/>
          </w:tcPr>
          <w:p w:rsidR="002B353C" w:rsidRPr="00AE2B13" w:rsidRDefault="002B353C" w:rsidP="00371522">
            <w:pPr>
              <w:rPr>
                <w:rFonts w:eastAsia="Times New Roman"/>
                <w:color w:val="000000"/>
              </w:rPr>
            </w:pPr>
          </w:p>
        </w:tc>
        <w:tc>
          <w:tcPr>
            <w:tcW w:w="3510" w:type="dxa"/>
            <w:shd w:val="clear" w:color="auto" w:fill="auto"/>
            <w:vAlign w:val="bottom"/>
          </w:tcPr>
          <w:p w:rsidR="002B353C" w:rsidRPr="00D3749D" w:rsidRDefault="002B353C" w:rsidP="00371522">
            <w:pPr>
              <w:rPr>
                <w:rFonts w:eastAsia="Times New Roman"/>
                <w:color w:val="000000"/>
              </w:rPr>
            </w:pPr>
          </w:p>
        </w:tc>
        <w:tc>
          <w:tcPr>
            <w:tcW w:w="1260" w:type="dxa"/>
            <w:shd w:val="clear" w:color="auto" w:fill="auto"/>
          </w:tcPr>
          <w:p w:rsidR="002B353C" w:rsidRPr="00104C78" w:rsidRDefault="0002135A" w:rsidP="00371522">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2B353C" w:rsidRDefault="0002135A" w:rsidP="00371522">
            <w:pPr>
              <w:spacing w:after="0" w:line="240" w:lineRule="auto"/>
            </w:pPr>
            <w:r>
              <w:t>See general CQM audit guidance above.</w:t>
            </w:r>
          </w:p>
        </w:tc>
      </w:tr>
      <w:tr w:rsidR="002B353C" w:rsidRPr="00104C78" w:rsidTr="00371522">
        <w:tc>
          <w:tcPr>
            <w:tcW w:w="3438" w:type="dxa"/>
            <w:shd w:val="clear" w:color="auto" w:fill="auto"/>
            <w:vAlign w:val="bottom"/>
          </w:tcPr>
          <w:p w:rsidR="002B353C" w:rsidRPr="00AE2B13" w:rsidRDefault="002B353C" w:rsidP="00371522">
            <w:pPr>
              <w:rPr>
                <w:rFonts w:eastAsia="Times New Roman"/>
                <w:color w:val="000000"/>
              </w:rPr>
            </w:pPr>
          </w:p>
        </w:tc>
        <w:tc>
          <w:tcPr>
            <w:tcW w:w="3510" w:type="dxa"/>
            <w:shd w:val="clear" w:color="auto" w:fill="auto"/>
            <w:vAlign w:val="bottom"/>
          </w:tcPr>
          <w:p w:rsidR="002B353C" w:rsidRPr="00D3749D" w:rsidRDefault="002B353C" w:rsidP="00371522">
            <w:pPr>
              <w:rPr>
                <w:rFonts w:eastAsia="Times New Roman"/>
                <w:color w:val="000000"/>
              </w:rPr>
            </w:pPr>
          </w:p>
        </w:tc>
        <w:tc>
          <w:tcPr>
            <w:tcW w:w="1260" w:type="dxa"/>
            <w:shd w:val="clear" w:color="auto" w:fill="auto"/>
          </w:tcPr>
          <w:p w:rsidR="002B353C" w:rsidRPr="00104C78" w:rsidRDefault="0002135A" w:rsidP="00371522">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2B353C" w:rsidRDefault="0002135A" w:rsidP="00371522">
            <w:pPr>
              <w:spacing w:after="0" w:line="240" w:lineRule="auto"/>
            </w:pPr>
            <w:r>
              <w:t>See general CQM audit guidance above.</w:t>
            </w:r>
          </w:p>
        </w:tc>
      </w:tr>
      <w:tr w:rsidR="002B353C" w:rsidRPr="00104C78" w:rsidTr="00371522">
        <w:tc>
          <w:tcPr>
            <w:tcW w:w="3438" w:type="dxa"/>
            <w:shd w:val="clear" w:color="auto" w:fill="auto"/>
            <w:vAlign w:val="bottom"/>
          </w:tcPr>
          <w:p w:rsidR="002B353C" w:rsidRPr="00AE2B13" w:rsidRDefault="002B353C" w:rsidP="00371522">
            <w:pPr>
              <w:rPr>
                <w:rFonts w:eastAsia="Times New Roman"/>
                <w:color w:val="000000"/>
              </w:rPr>
            </w:pPr>
          </w:p>
        </w:tc>
        <w:tc>
          <w:tcPr>
            <w:tcW w:w="3510" w:type="dxa"/>
            <w:shd w:val="clear" w:color="auto" w:fill="auto"/>
            <w:vAlign w:val="bottom"/>
          </w:tcPr>
          <w:p w:rsidR="002B353C" w:rsidRPr="00D3749D" w:rsidRDefault="002B353C" w:rsidP="00371522">
            <w:pPr>
              <w:rPr>
                <w:rFonts w:eastAsia="Times New Roman"/>
                <w:color w:val="000000"/>
              </w:rPr>
            </w:pPr>
          </w:p>
        </w:tc>
        <w:tc>
          <w:tcPr>
            <w:tcW w:w="1260" w:type="dxa"/>
            <w:shd w:val="clear" w:color="auto" w:fill="auto"/>
          </w:tcPr>
          <w:p w:rsidR="002B353C" w:rsidRPr="00104C78" w:rsidRDefault="0002135A" w:rsidP="00371522">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2B353C" w:rsidRDefault="0002135A" w:rsidP="00371522">
            <w:pPr>
              <w:spacing w:after="0" w:line="240" w:lineRule="auto"/>
            </w:pPr>
            <w:r>
              <w:t>See general CQM audit guidance above.</w:t>
            </w:r>
          </w:p>
        </w:tc>
      </w:tr>
      <w:tr w:rsidR="002B353C" w:rsidRPr="00104C78" w:rsidTr="00371522">
        <w:tc>
          <w:tcPr>
            <w:tcW w:w="3438" w:type="dxa"/>
            <w:shd w:val="clear" w:color="auto" w:fill="auto"/>
            <w:vAlign w:val="bottom"/>
          </w:tcPr>
          <w:p w:rsidR="002B353C" w:rsidRPr="00AE2B13" w:rsidRDefault="002B353C" w:rsidP="00371522">
            <w:pPr>
              <w:rPr>
                <w:rFonts w:eastAsia="Times New Roman"/>
                <w:color w:val="000000"/>
              </w:rPr>
            </w:pPr>
          </w:p>
        </w:tc>
        <w:tc>
          <w:tcPr>
            <w:tcW w:w="3510" w:type="dxa"/>
            <w:shd w:val="clear" w:color="auto" w:fill="auto"/>
            <w:vAlign w:val="bottom"/>
          </w:tcPr>
          <w:p w:rsidR="002B353C" w:rsidRPr="00D3749D" w:rsidRDefault="002B353C" w:rsidP="00371522">
            <w:pPr>
              <w:rPr>
                <w:rFonts w:eastAsia="Times New Roman"/>
                <w:color w:val="000000"/>
              </w:rPr>
            </w:pPr>
          </w:p>
        </w:tc>
        <w:tc>
          <w:tcPr>
            <w:tcW w:w="1260" w:type="dxa"/>
            <w:shd w:val="clear" w:color="auto" w:fill="auto"/>
          </w:tcPr>
          <w:p w:rsidR="002B353C" w:rsidRPr="00104C78" w:rsidRDefault="0002135A" w:rsidP="00371522">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2B353C" w:rsidRDefault="0002135A" w:rsidP="00371522">
            <w:pPr>
              <w:spacing w:after="0" w:line="240" w:lineRule="auto"/>
            </w:pPr>
            <w:r>
              <w:t>See general CQM audit guidance above.</w:t>
            </w:r>
          </w:p>
        </w:tc>
      </w:tr>
      <w:tr w:rsidR="002B353C" w:rsidRPr="00104C78" w:rsidTr="00371522">
        <w:tc>
          <w:tcPr>
            <w:tcW w:w="3438" w:type="dxa"/>
            <w:shd w:val="clear" w:color="auto" w:fill="auto"/>
            <w:vAlign w:val="bottom"/>
          </w:tcPr>
          <w:p w:rsidR="002B353C" w:rsidRPr="00AE2B13" w:rsidRDefault="002B353C" w:rsidP="00371522">
            <w:pPr>
              <w:rPr>
                <w:rFonts w:eastAsia="Times New Roman"/>
                <w:color w:val="000000"/>
              </w:rPr>
            </w:pPr>
          </w:p>
        </w:tc>
        <w:tc>
          <w:tcPr>
            <w:tcW w:w="3510" w:type="dxa"/>
            <w:shd w:val="clear" w:color="auto" w:fill="auto"/>
            <w:vAlign w:val="bottom"/>
          </w:tcPr>
          <w:p w:rsidR="002B353C" w:rsidRPr="00D3749D" w:rsidRDefault="002B353C" w:rsidP="00371522">
            <w:pPr>
              <w:rPr>
                <w:rFonts w:eastAsia="Times New Roman"/>
                <w:color w:val="000000"/>
              </w:rPr>
            </w:pPr>
          </w:p>
        </w:tc>
        <w:tc>
          <w:tcPr>
            <w:tcW w:w="1260" w:type="dxa"/>
            <w:shd w:val="clear" w:color="auto" w:fill="auto"/>
          </w:tcPr>
          <w:p w:rsidR="002B353C" w:rsidRPr="00104C78" w:rsidRDefault="0002135A" w:rsidP="00371522">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2B353C" w:rsidRDefault="0002135A" w:rsidP="00371522">
            <w:pPr>
              <w:spacing w:after="0" w:line="240" w:lineRule="auto"/>
            </w:pPr>
            <w:r>
              <w:t>See general CQM audit guidance above.</w:t>
            </w:r>
          </w:p>
        </w:tc>
      </w:tr>
      <w:tr w:rsidR="002B353C" w:rsidRPr="00104C78" w:rsidTr="00371522">
        <w:tc>
          <w:tcPr>
            <w:tcW w:w="3438" w:type="dxa"/>
            <w:shd w:val="clear" w:color="auto" w:fill="auto"/>
            <w:vAlign w:val="bottom"/>
          </w:tcPr>
          <w:p w:rsidR="002B353C" w:rsidRPr="00AE2B13" w:rsidRDefault="002B353C" w:rsidP="00371522">
            <w:pPr>
              <w:rPr>
                <w:rFonts w:eastAsia="Times New Roman"/>
                <w:color w:val="000000"/>
              </w:rPr>
            </w:pPr>
          </w:p>
        </w:tc>
        <w:tc>
          <w:tcPr>
            <w:tcW w:w="3510" w:type="dxa"/>
            <w:shd w:val="clear" w:color="auto" w:fill="auto"/>
            <w:vAlign w:val="bottom"/>
          </w:tcPr>
          <w:p w:rsidR="002B353C" w:rsidRPr="00D3749D" w:rsidRDefault="002B353C" w:rsidP="00371522">
            <w:pPr>
              <w:rPr>
                <w:rFonts w:eastAsia="Times New Roman"/>
                <w:color w:val="000000"/>
              </w:rPr>
            </w:pPr>
          </w:p>
        </w:tc>
        <w:tc>
          <w:tcPr>
            <w:tcW w:w="1260" w:type="dxa"/>
            <w:shd w:val="clear" w:color="auto" w:fill="auto"/>
          </w:tcPr>
          <w:p w:rsidR="002B353C" w:rsidRPr="00104C78" w:rsidRDefault="0002135A" w:rsidP="00371522">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2B353C" w:rsidRDefault="0002135A" w:rsidP="00371522">
            <w:pPr>
              <w:spacing w:after="0" w:line="240" w:lineRule="auto"/>
            </w:pPr>
            <w:r>
              <w:t>See general CQM audit guidance above.</w:t>
            </w:r>
          </w:p>
        </w:tc>
      </w:tr>
      <w:tr w:rsidR="002B353C" w:rsidRPr="00104C78" w:rsidTr="00371522">
        <w:tc>
          <w:tcPr>
            <w:tcW w:w="3438" w:type="dxa"/>
            <w:shd w:val="clear" w:color="auto" w:fill="auto"/>
            <w:vAlign w:val="bottom"/>
          </w:tcPr>
          <w:p w:rsidR="002B353C" w:rsidRPr="00AE2B13" w:rsidRDefault="002B353C" w:rsidP="00371522">
            <w:pPr>
              <w:rPr>
                <w:rFonts w:eastAsia="Times New Roman"/>
                <w:color w:val="000000"/>
              </w:rPr>
            </w:pPr>
          </w:p>
        </w:tc>
        <w:tc>
          <w:tcPr>
            <w:tcW w:w="3510" w:type="dxa"/>
            <w:shd w:val="clear" w:color="auto" w:fill="auto"/>
            <w:vAlign w:val="bottom"/>
          </w:tcPr>
          <w:p w:rsidR="002B353C" w:rsidRPr="00D3749D" w:rsidRDefault="002B353C" w:rsidP="00371522">
            <w:pPr>
              <w:rPr>
                <w:rFonts w:eastAsia="Times New Roman"/>
                <w:color w:val="000000"/>
              </w:rPr>
            </w:pPr>
          </w:p>
        </w:tc>
        <w:tc>
          <w:tcPr>
            <w:tcW w:w="1260" w:type="dxa"/>
            <w:shd w:val="clear" w:color="auto" w:fill="auto"/>
          </w:tcPr>
          <w:p w:rsidR="002B353C" w:rsidRPr="00104C78" w:rsidRDefault="0002135A" w:rsidP="00371522">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2B353C" w:rsidRDefault="0002135A" w:rsidP="00371522">
            <w:pPr>
              <w:spacing w:after="0" w:line="240" w:lineRule="auto"/>
            </w:pPr>
            <w:r>
              <w:t>See general CQM audit guidance above.</w:t>
            </w:r>
          </w:p>
        </w:tc>
      </w:tr>
      <w:tr w:rsidR="002B353C" w:rsidRPr="00104C78" w:rsidTr="00371522">
        <w:tc>
          <w:tcPr>
            <w:tcW w:w="3438" w:type="dxa"/>
            <w:shd w:val="clear" w:color="auto" w:fill="auto"/>
            <w:vAlign w:val="bottom"/>
          </w:tcPr>
          <w:p w:rsidR="002B353C" w:rsidRPr="00AE2B13" w:rsidRDefault="002B353C" w:rsidP="00371522">
            <w:pPr>
              <w:rPr>
                <w:rFonts w:eastAsia="Times New Roman"/>
                <w:color w:val="000000"/>
              </w:rPr>
            </w:pPr>
          </w:p>
        </w:tc>
        <w:tc>
          <w:tcPr>
            <w:tcW w:w="3510" w:type="dxa"/>
            <w:shd w:val="clear" w:color="auto" w:fill="auto"/>
            <w:vAlign w:val="bottom"/>
          </w:tcPr>
          <w:p w:rsidR="002B353C" w:rsidRPr="00D3749D" w:rsidRDefault="002B353C" w:rsidP="00371522">
            <w:pPr>
              <w:rPr>
                <w:rFonts w:eastAsia="Times New Roman"/>
                <w:color w:val="000000"/>
              </w:rPr>
            </w:pPr>
          </w:p>
        </w:tc>
        <w:tc>
          <w:tcPr>
            <w:tcW w:w="1260" w:type="dxa"/>
            <w:shd w:val="clear" w:color="auto" w:fill="auto"/>
          </w:tcPr>
          <w:p w:rsidR="002B353C" w:rsidRPr="00104C78" w:rsidRDefault="0002135A" w:rsidP="00371522">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2B353C" w:rsidRDefault="0002135A" w:rsidP="00371522">
            <w:pPr>
              <w:spacing w:after="0" w:line="240" w:lineRule="auto"/>
            </w:pPr>
            <w:r>
              <w:t>See general CQM audit guidance above.</w:t>
            </w:r>
          </w:p>
        </w:tc>
      </w:tr>
      <w:tr w:rsidR="002B353C" w:rsidRPr="00104C78" w:rsidTr="00371522">
        <w:tc>
          <w:tcPr>
            <w:tcW w:w="3438" w:type="dxa"/>
            <w:shd w:val="clear" w:color="auto" w:fill="auto"/>
            <w:vAlign w:val="bottom"/>
          </w:tcPr>
          <w:p w:rsidR="002B353C" w:rsidRPr="00AE2B13" w:rsidRDefault="002B353C" w:rsidP="00371522">
            <w:pPr>
              <w:rPr>
                <w:rFonts w:eastAsia="Times New Roman"/>
                <w:color w:val="000000"/>
              </w:rPr>
            </w:pPr>
          </w:p>
        </w:tc>
        <w:tc>
          <w:tcPr>
            <w:tcW w:w="3510" w:type="dxa"/>
            <w:shd w:val="clear" w:color="auto" w:fill="auto"/>
            <w:vAlign w:val="bottom"/>
          </w:tcPr>
          <w:p w:rsidR="002B353C" w:rsidRPr="00D3749D" w:rsidRDefault="002B353C" w:rsidP="00371522">
            <w:pPr>
              <w:rPr>
                <w:rFonts w:eastAsia="Times New Roman"/>
                <w:color w:val="000000"/>
              </w:rPr>
            </w:pPr>
          </w:p>
        </w:tc>
        <w:tc>
          <w:tcPr>
            <w:tcW w:w="1260" w:type="dxa"/>
            <w:shd w:val="clear" w:color="auto" w:fill="auto"/>
          </w:tcPr>
          <w:p w:rsidR="002B353C" w:rsidRPr="00104C78" w:rsidRDefault="0002135A" w:rsidP="00371522">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2B353C" w:rsidRDefault="0002135A" w:rsidP="00371522">
            <w:pPr>
              <w:spacing w:after="0" w:line="240" w:lineRule="auto"/>
            </w:pPr>
            <w:r>
              <w:t>See general CQM audit guidance above.</w:t>
            </w:r>
          </w:p>
        </w:tc>
      </w:tr>
    </w:tbl>
    <w:p w:rsidR="00F143DB" w:rsidRDefault="00F143DB" w:rsidP="003019AE">
      <w:pPr>
        <w:rPr>
          <w:b/>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3510"/>
        <w:gridCol w:w="1260"/>
        <w:gridCol w:w="5130"/>
      </w:tblGrid>
      <w:tr w:rsidR="00F143DB" w:rsidRPr="004C5A1A" w:rsidTr="00F143DB">
        <w:tc>
          <w:tcPr>
            <w:tcW w:w="13338" w:type="dxa"/>
            <w:gridSpan w:val="4"/>
            <w:tcBorders>
              <w:top w:val="single" w:sz="4" w:space="0" w:color="auto"/>
            </w:tcBorders>
            <w:shd w:val="clear" w:color="auto" w:fill="C6D9F1"/>
          </w:tcPr>
          <w:p w:rsidR="00F143DB" w:rsidRPr="00F143DB" w:rsidRDefault="002B353C" w:rsidP="00F143DB">
            <w:pPr>
              <w:rPr>
                <w:b/>
                <w:sz w:val="28"/>
              </w:rPr>
            </w:pPr>
            <w:r>
              <w:rPr>
                <w:b/>
                <w:sz w:val="28"/>
              </w:rPr>
              <w:t>CQM #14</w:t>
            </w:r>
            <w:r w:rsidR="00DD1CE7">
              <w:rPr>
                <w:b/>
                <w:sz w:val="28"/>
              </w:rPr>
              <w:t xml:space="preserve"> - VTE-5 -</w:t>
            </w:r>
            <w:r w:rsidR="00F143DB" w:rsidRPr="004A658F">
              <w:rPr>
                <w:b/>
                <w:sz w:val="28"/>
              </w:rPr>
              <w:t xml:space="preserve"> NQF 0375: Venous Thromboembolism - VTE Discharge Instructions</w:t>
            </w:r>
          </w:p>
        </w:tc>
      </w:tr>
      <w:tr w:rsidR="006444A6" w:rsidRPr="006444A6" w:rsidTr="006444A6">
        <w:tc>
          <w:tcPr>
            <w:tcW w:w="13338" w:type="dxa"/>
            <w:gridSpan w:val="4"/>
            <w:shd w:val="clear" w:color="auto" w:fill="auto"/>
            <w:vAlign w:val="bottom"/>
          </w:tcPr>
          <w:p w:rsidR="006444A6" w:rsidRPr="006444A6" w:rsidRDefault="006444A6" w:rsidP="00F143DB">
            <w:pPr>
              <w:spacing w:after="0" w:line="240" w:lineRule="auto"/>
              <w:rPr>
                <w:b/>
                <w:sz w:val="24"/>
                <w:szCs w:val="24"/>
              </w:rPr>
            </w:pPr>
            <w:r w:rsidRPr="006444A6">
              <w:rPr>
                <w:b/>
                <w:sz w:val="24"/>
                <w:szCs w:val="24"/>
              </w:rPr>
              <w:t>This measure assesses the number of patients diagnosed with confirmed VTE that are discharged to home, to home with home health, or home hospice on warfarin with written discharge instructions that address all four criteria: compliance issues, dietary advice, follow-up monitoring, and information about the potential for adverse drug reactions / interactions.</w:t>
            </w:r>
          </w:p>
        </w:tc>
      </w:tr>
      <w:tr w:rsidR="00362F1D" w:rsidRPr="00104C78" w:rsidTr="00362F1D">
        <w:tc>
          <w:tcPr>
            <w:tcW w:w="3438" w:type="dxa"/>
            <w:shd w:val="clear" w:color="auto" w:fill="auto"/>
            <w:vAlign w:val="bottom"/>
          </w:tcPr>
          <w:p w:rsidR="00362F1D" w:rsidRPr="00AE2B13" w:rsidRDefault="00362F1D" w:rsidP="00F143DB">
            <w:pPr>
              <w:rPr>
                <w:rFonts w:eastAsia="Times New Roman"/>
                <w:color w:val="000000"/>
              </w:rPr>
            </w:pPr>
          </w:p>
        </w:tc>
        <w:tc>
          <w:tcPr>
            <w:tcW w:w="3510" w:type="dxa"/>
            <w:shd w:val="clear" w:color="auto" w:fill="auto"/>
          </w:tcPr>
          <w:p w:rsidR="00362F1D" w:rsidRPr="00F36C21" w:rsidRDefault="00362F1D" w:rsidP="00362F1D">
            <w:pPr>
              <w:pStyle w:val="ListParagraph"/>
              <w:spacing w:after="0" w:line="240" w:lineRule="auto"/>
              <w:ind w:left="0"/>
            </w:pPr>
            <w:r>
              <w:t>Are you able to capture that VTE patients discharged on warfarin have received written discharge instructions addressing specific criteria?</w:t>
            </w:r>
          </w:p>
        </w:tc>
        <w:tc>
          <w:tcPr>
            <w:tcW w:w="1260" w:type="dxa"/>
            <w:shd w:val="clear" w:color="auto" w:fill="auto"/>
          </w:tcPr>
          <w:p w:rsidR="00362F1D"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362F1D" w:rsidRDefault="0002135A" w:rsidP="00F143DB">
            <w:pPr>
              <w:spacing w:after="0" w:line="240" w:lineRule="auto"/>
            </w:pPr>
            <w:r>
              <w:t>See general CQM audit guidance above.</w:t>
            </w:r>
          </w:p>
        </w:tc>
      </w:tr>
      <w:tr w:rsidR="00362F1D" w:rsidRPr="00104C78" w:rsidTr="00362F1D">
        <w:tc>
          <w:tcPr>
            <w:tcW w:w="3438" w:type="dxa"/>
            <w:shd w:val="clear" w:color="auto" w:fill="auto"/>
            <w:vAlign w:val="bottom"/>
          </w:tcPr>
          <w:p w:rsidR="00362F1D" w:rsidRPr="00AE2B13" w:rsidRDefault="00362F1D" w:rsidP="00F143DB">
            <w:pPr>
              <w:rPr>
                <w:rFonts w:eastAsia="Times New Roman"/>
                <w:color w:val="000000"/>
              </w:rPr>
            </w:pPr>
          </w:p>
        </w:tc>
        <w:tc>
          <w:tcPr>
            <w:tcW w:w="3510" w:type="dxa"/>
            <w:shd w:val="clear" w:color="auto" w:fill="auto"/>
          </w:tcPr>
          <w:p w:rsidR="00362F1D" w:rsidRPr="00F36C21" w:rsidRDefault="00362F1D" w:rsidP="00362F1D">
            <w:pPr>
              <w:pStyle w:val="ListParagraph"/>
              <w:spacing w:after="0" w:line="240" w:lineRule="auto"/>
              <w:ind w:left="0"/>
            </w:pPr>
            <w:r w:rsidRPr="00F36C21">
              <w:t>What information do you accept as confirming a VTE?</w:t>
            </w:r>
          </w:p>
        </w:tc>
        <w:tc>
          <w:tcPr>
            <w:tcW w:w="1260" w:type="dxa"/>
            <w:shd w:val="clear" w:color="auto" w:fill="auto"/>
          </w:tcPr>
          <w:p w:rsidR="00362F1D"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362F1D" w:rsidRDefault="0002135A" w:rsidP="00F143DB">
            <w:pPr>
              <w:spacing w:after="0" w:line="240" w:lineRule="auto"/>
            </w:pPr>
            <w:r>
              <w:t>See general CQM audit guidance above.</w:t>
            </w:r>
          </w:p>
        </w:tc>
      </w:tr>
      <w:tr w:rsidR="00362F1D" w:rsidRPr="00104C78" w:rsidTr="00362F1D">
        <w:tc>
          <w:tcPr>
            <w:tcW w:w="3438" w:type="dxa"/>
            <w:shd w:val="clear" w:color="auto" w:fill="auto"/>
            <w:vAlign w:val="bottom"/>
          </w:tcPr>
          <w:p w:rsidR="00362F1D" w:rsidRPr="00AE2B13" w:rsidRDefault="00362F1D" w:rsidP="00F143DB">
            <w:pPr>
              <w:rPr>
                <w:rFonts w:eastAsia="Times New Roman"/>
                <w:color w:val="000000"/>
              </w:rPr>
            </w:pPr>
          </w:p>
        </w:tc>
        <w:tc>
          <w:tcPr>
            <w:tcW w:w="3510" w:type="dxa"/>
            <w:shd w:val="clear" w:color="auto" w:fill="auto"/>
          </w:tcPr>
          <w:p w:rsidR="00362F1D" w:rsidRPr="00F36C21" w:rsidRDefault="00362F1D" w:rsidP="00362F1D">
            <w:pPr>
              <w:pStyle w:val="ListParagraph"/>
              <w:spacing w:after="0" w:line="240" w:lineRule="auto"/>
              <w:ind w:left="0"/>
            </w:pPr>
            <w:r>
              <w:t>Are you able to</w:t>
            </w:r>
            <w:r w:rsidRPr="00B26B6A" w:rsidDel="00747C0C">
              <w:t xml:space="preserve"> </w:t>
            </w:r>
            <w:r w:rsidRPr="00F36C21">
              <w:t>identify patients that are discharged on warfarin therapy?</w:t>
            </w:r>
          </w:p>
        </w:tc>
        <w:tc>
          <w:tcPr>
            <w:tcW w:w="1260" w:type="dxa"/>
            <w:shd w:val="clear" w:color="auto" w:fill="auto"/>
          </w:tcPr>
          <w:p w:rsidR="00362F1D"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362F1D" w:rsidRDefault="0002135A" w:rsidP="00F143DB">
            <w:pPr>
              <w:spacing w:after="0" w:line="240" w:lineRule="auto"/>
            </w:pPr>
            <w:r>
              <w:t>See general CQM audit guidance above.</w:t>
            </w:r>
          </w:p>
        </w:tc>
      </w:tr>
      <w:tr w:rsidR="00362F1D" w:rsidRPr="00104C78" w:rsidTr="00362F1D">
        <w:tc>
          <w:tcPr>
            <w:tcW w:w="3438" w:type="dxa"/>
            <w:shd w:val="clear" w:color="auto" w:fill="auto"/>
            <w:vAlign w:val="bottom"/>
          </w:tcPr>
          <w:p w:rsidR="00362F1D" w:rsidRPr="00AE2B13" w:rsidRDefault="00362F1D" w:rsidP="00F143DB">
            <w:pPr>
              <w:rPr>
                <w:rFonts w:eastAsia="Times New Roman"/>
                <w:color w:val="000000"/>
              </w:rPr>
            </w:pPr>
          </w:p>
        </w:tc>
        <w:tc>
          <w:tcPr>
            <w:tcW w:w="3510" w:type="dxa"/>
            <w:shd w:val="clear" w:color="auto" w:fill="auto"/>
          </w:tcPr>
          <w:p w:rsidR="00362F1D" w:rsidRDefault="00362F1D" w:rsidP="00362F1D">
            <w:pPr>
              <w:pStyle w:val="ListParagraph"/>
              <w:spacing w:after="0" w:line="240" w:lineRule="auto"/>
              <w:ind w:left="0"/>
            </w:pPr>
            <w:r>
              <w:t>Do you</w:t>
            </w:r>
            <w:r w:rsidRPr="00F36C21">
              <w:t xml:space="preserve"> capture</w:t>
            </w:r>
            <w:r>
              <w:t xml:space="preserve"> each of</w:t>
            </w:r>
            <w:r w:rsidRPr="00F36C21">
              <w:t xml:space="preserve"> the </w:t>
            </w:r>
            <w:r>
              <w:t xml:space="preserve">following </w:t>
            </w:r>
            <w:r w:rsidRPr="00F36C21">
              <w:t>discharge location</w:t>
            </w:r>
            <w:r>
              <w:t>s</w:t>
            </w:r>
            <w:r w:rsidRPr="00F36C21">
              <w:t>:</w:t>
            </w:r>
          </w:p>
          <w:p w:rsidR="00362F1D" w:rsidRDefault="00362F1D" w:rsidP="00362F1D">
            <w:pPr>
              <w:pStyle w:val="ListParagraph"/>
              <w:spacing w:after="0" w:line="240" w:lineRule="auto"/>
            </w:pPr>
            <w:r>
              <w:t>Home</w:t>
            </w:r>
          </w:p>
          <w:p w:rsidR="00362F1D" w:rsidRDefault="00362F1D" w:rsidP="00362F1D">
            <w:pPr>
              <w:pStyle w:val="ListParagraph"/>
              <w:spacing w:after="0" w:line="240" w:lineRule="auto"/>
            </w:pPr>
            <w:r>
              <w:t>Home with home health</w:t>
            </w:r>
          </w:p>
          <w:p w:rsidR="00362F1D" w:rsidRPr="00F36C21" w:rsidRDefault="00362F1D" w:rsidP="00362F1D">
            <w:pPr>
              <w:pStyle w:val="ListParagraph"/>
              <w:spacing w:after="0" w:line="240" w:lineRule="auto"/>
            </w:pPr>
            <w:r>
              <w:t>Home hospice</w:t>
            </w:r>
          </w:p>
        </w:tc>
        <w:tc>
          <w:tcPr>
            <w:tcW w:w="1260" w:type="dxa"/>
            <w:shd w:val="clear" w:color="auto" w:fill="auto"/>
          </w:tcPr>
          <w:p w:rsidR="00362F1D"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362F1D" w:rsidRDefault="0002135A" w:rsidP="00F143DB">
            <w:pPr>
              <w:spacing w:after="0" w:line="240" w:lineRule="auto"/>
            </w:pPr>
            <w:r>
              <w:t>See general CQM audit guidance above.</w:t>
            </w:r>
          </w:p>
        </w:tc>
      </w:tr>
      <w:tr w:rsidR="00362F1D" w:rsidRPr="00104C78" w:rsidTr="00362F1D">
        <w:tc>
          <w:tcPr>
            <w:tcW w:w="3438" w:type="dxa"/>
            <w:shd w:val="clear" w:color="auto" w:fill="auto"/>
            <w:vAlign w:val="bottom"/>
          </w:tcPr>
          <w:p w:rsidR="00362F1D" w:rsidRPr="00AE2B13" w:rsidRDefault="00362F1D" w:rsidP="00F143DB">
            <w:pPr>
              <w:rPr>
                <w:rFonts w:eastAsia="Times New Roman"/>
                <w:color w:val="000000"/>
              </w:rPr>
            </w:pPr>
          </w:p>
        </w:tc>
        <w:tc>
          <w:tcPr>
            <w:tcW w:w="3510" w:type="dxa"/>
            <w:shd w:val="clear" w:color="auto" w:fill="auto"/>
          </w:tcPr>
          <w:p w:rsidR="00362F1D" w:rsidRPr="00496A53" w:rsidRDefault="00362F1D" w:rsidP="00362F1D">
            <w:pPr>
              <w:pStyle w:val="ListParagraph"/>
              <w:spacing w:after="0" w:line="240" w:lineRule="auto"/>
              <w:ind w:left="0"/>
            </w:pPr>
            <w:r>
              <w:t>Are you able to</w:t>
            </w:r>
            <w:r w:rsidRPr="00B26B6A" w:rsidDel="00747C0C">
              <w:t xml:space="preserve"> </w:t>
            </w:r>
            <w:r w:rsidRPr="00496A53">
              <w:t xml:space="preserve">document the patients received discharge </w:t>
            </w:r>
            <w:r w:rsidRPr="00496A53">
              <w:lastRenderedPageBreak/>
              <w:t>instructions?</w:t>
            </w:r>
          </w:p>
        </w:tc>
        <w:tc>
          <w:tcPr>
            <w:tcW w:w="1260" w:type="dxa"/>
            <w:shd w:val="clear" w:color="auto" w:fill="auto"/>
          </w:tcPr>
          <w:p w:rsidR="00362F1D" w:rsidRPr="00104C78" w:rsidRDefault="0002135A" w:rsidP="00F143DB">
            <w:pPr>
              <w:spacing w:after="0" w:line="240" w:lineRule="auto"/>
              <w:jc w:val="center"/>
            </w:pPr>
            <w:r w:rsidRPr="00104C78">
              <w:lastRenderedPageBreak/>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362F1D" w:rsidRDefault="0002135A" w:rsidP="00F143DB">
            <w:pPr>
              <w:spacing w:after="0" w:line="240" w:lineRule="auto"/>
            </w:pPr>
            <w:r>
              <w:t>See general CQM audit guidance above.</w:t>
            </w:r>
          </w:p>
        </w:tc>
      </w:tr>
      <w:tr w:rsidR="00362F1D" w:rsidRPr="00104C78" w:rsidTr="00362F1D">
        <w:tc>
          <w:tcPr>
            <w:tcW w:w="3438" w:type="dxa"/>
            <w:shd w:val="clear" w:color="auto" w:fill="auto"/>
            <w:vAlign w:val="bottom"/>
          </w:tcPr>
          <w:p w:rsidR="00362F1D" w:rsidRPr="00AE2B13" w:rsidRDefault="00362F1D" w:rsidP="00F143DB">
            <w:pPr>
              <w:rPr>
                <w:rFonts w:eastAsia="Times New Roman"/>
                <w:color w:val="000000"/>
              </w:rPr>
            </w:pPr>
          </w:p>
        </w:tc>
        <w:tc>
          <w:tcPr>
            <w:tcW w:w="3510" w:type="dxa"/>
            <w:shd w:val="clear" w:color="auto" w:fill="auto"/>
          </w:tcPr>
          <w:p w:rsidR="00362F1D" w:rsidRDefault="00362F1D" w:rsidP="00362F1D">
            <w:pPr>
              <w:pStyle w:val="ListParagraph"/>
              <w:spacing w:after="0" w:line="240" w:lineRule="auto"/>
              <w:ind w:left="0"/>
            </w:pPr>
            <w:r w:rsidRPr="00496A53">
              <w:t>Do these instructions include the following criteria:</w:t>
            </w:r>
          </w:p>
          <w:p w:rsidR="00362F1D" w:rsidRPr="00E35C8E" w:rsidRDefault="00362F1D" w:rsidP="00362F1D">
            <w:pPr>
              <w:pStyle w:val="ListParagraph"/>
              <w:spacing w:after="0" w:line="240" w:lineRule="auto"/>
            </w:pPr>
            <w:r w:rsidRPr="00E35C8E">
              <w:t>Compliance issues</w:t>
            </w:r>
          </w:p>
          <w:p w:rsidR="00362F1D" w:rsidRPr="00E35C8E" w:rsidRDefault="00362F1D" w:rsidP="00362F1D">
            <w:pPr>
              <w:pStyle w:val="ListParagraph"/>
              <w:spacing w:after="0" w:line="240" w:lineRule="auto"/>
            </w:pPr>
            <w:r w:rsidRPr="00E35C8E">
              <w:t>Dietary advice</w:t>
            </w:r>
          </w:p>
          <w:p w:rsidR="00362F1D" w:rsidRPr="00496A53" w:rsidRDefault="00362F1D" w:rsidP="00362F1D">
            <w:pPr>
              <w:pStyle w:val="ListParagraph"/>
              <w:spacing w:after="0" w:line="240" w:lineRule="auto"/>
            </w:pPr>
            <w:r w:rsidRPr="00E35C8E">
              <w:t>Follow-up monitoring</w:t>
            </w:r>
          </w:p>
        </w:tc>
        <w:tc>
          <w:tcPr>
            <w:tcW w:w="1260" w:type="dxa"/>
            <w:shd w:val="clear" w:color="auto" w:fill="auto"/>
          </w:tcPr>
          <w:p w:rsidR="00362F1D"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362F1D" w:rsidRDefault="0002135A" w:rsidP="00F143DB">
            <w:pPr>
              <w:spacing w:after="0" w:line="240" w:lineRule="auto"/>
            </w:pPr>
            <w:r>
              <w:t>See general CQM audit guidance above.</w:t>
            </w:r>
          </w:p>
        </w:tc>
      </w:tr>
      <w:tr w:rsidR="00362F1D" w:rsidRPr="00104C78" w:rsidTr="00362F1D">
        <w:tc>
          <w:tcPr>
            <w:tcW w:w="3438" w:type="dxa"/>
            <w:shd w:val="clear" w:color="auto" w:fill="auto"/>
            <w:vAlign w:val="bottom"/>
          </w:tcPr>
          <w:p w:rsidR="00362F1D" w:rsidRPr="00AE2B13" w:rsidRDefault="00362F1D" w:rsidP="00F143DB">
            <w:pPr>
              <w:rPr>
                <w:rFonts w:eastAsia="Times New Roman"/>
                <w:color w:val="000000"/>
              </w:rPr>
            </w:pPr>
          </w:p>
        </w:tc>
        <w:tc>
          <w:tcPr>
            <w:tcW w:w="3510" w:type="dxa"/>
            <w:shd w:val="clear" w:color="auto" w:fill="auto"/>
          </w:tcPr>
          <w:p w:rsidR="00362F1D" w:rsidRDefault="00362F1D" w:rsidP="00362F1D">
            <w:pPr>
              <w:pStyle w:val="ListParagraph"/>
              <w:spacing w:after="0" w:line="240" w:lineRule="auto"/>
              <w:ind w:left="0"/>
            </w:pPr>
            <w:r>
              <w:t>Does your sniff test indicate you are capturing the following exclusions:</w:t>
            </w:r>
          </w:p>
          <w:p w:rsidR="00362F1D" w:rsidRPr="00461A01" w:rsidRDefault="00362F1D" w:rsidP="00362F1D">
            <w:pPr>
              <w:pStyle w:val="ListParagraph"/>
              <w:numPr>
                <w:ilvl w:val="0"/>
                <w:numId w:val="17"/>
              </w:numPr>
              <w:spacing w:after="0" w:line="240" w:lineRule="auto"/>
            </w:pPr>
            <w:r w:rsidRPr="00461A01">
              <w:t xml:space="preserve">Age &lt; 18 </w:t>
            </w:r>
          </w:p>
          <w:p w:rsidR="00362F1D" w:rsidRPr="00461A01" w:rsidRDefault="00362F1D" w:rsidP="00362F1D">
            <w:pPr>
              <w:pStyle w:val="ListParagraph"/>
              <w:numPr>
                <w:ilvl w:val="0"/>
                <w:numId w:val="17"/>
              </w:numPr>
              <w:spacing w:after="0" w:line="240" w:lineRule="auto"/>
            </w:pPr>
            <w:r>
              <w:rPr>
                <w:lang w:val="en-GB"/>
              </w:rPr>
              <w:t>Length of s</w:t>
            </w:r>
            <w:r w:rsidRPr="00461A01">
              <w:rPr>
                <w:lang w:val="en-GB"/>
              </w:rPr>
              <w:t xml:space="preserve">tay &gt;120 </w:t>
            </w:r>
            <w:r>
              <w:rPr>
                <w:lang w:val="en-GB"/>
              </w:rPr>
              <w:t>d</w:t>
            </w:r>
            <w:r w:rsidRPr="00461A01">
              <w:rPr>
                <w:lang w:val="en-GB"/>
              </w:rPr>
              <w:t>ays</w:t>
            </w:r>
            <w:r w:rsidRPr="00461A01">
              <w:t xml:space="preserve"> </w:t>
            </w:r>
          </w:p>
          <w:p w:rsidR="00362F1D" w:rsidRPr="00461A01" w:rsidRDefault="00362F1D" w:rsidP="00362F1D">
            <w:pPr>
              <w:pStyle w:val="ListParagraph"/>
              <w:numPr>
                <w:ilvl w:val="0"/>
                <w:numId w:val="17"/>
              </w:numPr>
              <w:spacing w:after="0" w:line="240" w:lineRule="auto"/>
            </w:pPr>
            <w:r w:rsidRPr="00461A01">
              <w:t xml:space="preserve">Enrolled in Clinical Trial </w:t>
            </w:r>
          </w:p>
          <w:p w:rsidR="00362F1D" w:rsidRPr="00461A01" w:rsidRDefault="00362F1D" w:rsidP="00362F1D">
            <w:pPr>
              <w:pStyle w:val="ListParagraph"/>
              <w:numPr>
                <w:ilvl w:val="0"/>
                <w:numId w:val="17"/>
              </w:numPr>
              <w:spacing w:after="0" w:line="240" w:lineRule="auto"/>
            </w:pPr>
            <w:r w:rsidRPr="00461A01">
              <w:t xml:space="preserve">Without warfarin prescribed at discharge </w:t>
            </w:r>
          </w:p>
          <w:p w:rsidR="00362F1D" w:rsidRPr="00BC782D" w:rsidRDefault="00362F1D" w:rsidP="00362F1D">
            <w:pPr>
              <w:pStyle w:val="ListParagraph"/>
              <w:numPr>
                <w:ilvl w:val="0"/>
                <w:numId w:val="17"/>
              </w:numPr>
              <w:spacing w:after="0" w:line="240" w:lineRule="auto"/>
            </w:pPr>
            <w:r w:rsidRPr="00461A01">
              <w:t xml:space="preserve">Without VTE confirmed by diagnostic testing </w:t>
            </w:r>
          </w:p>
        </w:tc>
        <w:tc>
          <w:tcPr>
            <w:tcW w:w="1260" w:type="dxa"/>
            <w:shd w:val="clear" w:color="auto" w:fill="auto"/>
          </w:tcPr>
          <w:p w:rsidR="00362F1D"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362F1D" w:rsidRDefault="0002135A" w:rsidP="00F143DB">
            <w:pPr>
              <w:spacing w:after="0" w:line="240" w:lineRule="auto"/>
            </w:pPr>
            <w:r>
              <w:t>See general CQM audit guidance above.</w:t>
            </w:r>
          </w:p>
        </w:tc>
      </w:tr>
    </w:tbl>
    <w:p w:rsidR="00F143DB" w:rsidRDefault="00F143DB" w:rsidP="003019AE">
      <w:pPr>
        <w:rPr>
          <w:b/>
        </w:rPr>
      </w:pPr>
      <w:bookmarkStart w:id="0" w:name="_GoBack"/>
      <w:bookmarkEnd w:id="0"/>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3510"/>
        <w:gridCol w:w="1260"/>
        <w:gridCol w:w="5130"/>
      </w:tblGrid>
      <w:tr w:rsidR="00F143DB" w:rsidRPr="004C5A1A" w:rsidTr="00F143DB">
        <w:tc>
          <w:tcPr>
            <w:tcW w:w="13338" w:type="dxa"/>
            <w:gridSpan w:val="4"/>
            <w:tcBorders>
              <w:top w:val="single" w:sz="4" w:space="0" w:color="auto"/>
            </w:tcBorders>
            <w:shd w:val="clear" w:color="auto" w:fill="C6D9F1"/>
          </w:tcPr>
          <w:p w:rsidR="00F143DB" w:rsidRPr="00F143DB" w:rsidRDefault="002B353C" w:rsidP="00F143DB">
            <w:pPr>
              <w:rPr>
                <w:b/>
                <w:sz w:val="28"/>
              </w:rPr>
            </w:pPr>
            <w:r>
              <w:rPr>
                <w:b/>
                <w:sz w:val="28"/>
              </w:rPr>
              <w:t>CQM #15</w:t>
            </w:r>
            <w:r w:rsidR="00DD1CE7">
              <w:rPr>
                <w:b/>
                <w:sz w:val="28"/>
              </w:rPr>
              <w:t xml:space="preserve"> - </w:t>
            </w:r>
            <w:r w:rsidR="00F143DB" w:rsidRPr="00AB1F05">
              <w:rPr>
                <w:b/>
                <w:sz w:val="28"/>
              </w:rPr>
              <w:t>VTE-6, NQF 0376: Venous Thromboembolism – Incidence Of Potentially Preventable VTE</w:t>
            </w:r>
          </w:p>
        </w:tc>
      </w:tr>
      <w:tr w:rsidR="006444A6" w:rsidRPr="00104C78" w:rsidTr="006444A6">
        <w:tc>
          <w:tcPr>
            <w:tcW w:w="13338" w:type="dxa"/>
            <w:gridSpan w:val="4"/>
            <w:shd w:val="clear" w:color="auto" w:fill="auto"/>
            <w:vAlign w:val="bottom"/>
          </w:tcPr>
          <w:p w:rsidR="006444A6" w:rsidRPr="006444A6" w:rsidRDefault="006444A6" w:rsidP="00F143DB">
            <w:pPr>
              <w:spacing w:after="0" w:line="240" w:lineRule="auto"/>
              <w:rPr>
                <w:b/>
                <w:sz w:val="24"/>
                <w:szCs w:val="24"/>
              </w:rPr>
            </w:pPr>
            <w:r w:rsidRPr="006444A6">
              <w:rPr>
                <w:rFonts w:eastAsia="Times New Roman"/>
                <w:b/>
                <w:color w:val="000000"/>
                <w:sz w:val="24"/>
                <w:szCs w:val="24"/>
              </w:rPr>
              <w:t>This measure assesses the number of patients diagnosed with confirmed VTE during hospitalization (not present on arrival) who did not receive VTE prophylaxis between hospital admission and the day before the VTE diagnostic testing order date.</w:t>
            </w:r>
          </w:p>
        </w:tc>
      </w:tr>
      <w:tr w:rsidR="00362F1D" w:rsidRPr="00104C78" w:rsidTr="00362F1D">
        <w:tc>
          <w:tcPr>
            <w:tcW w:w="3438" w:type="dxa"/>
            <w:shd w:val="clear" w:color="auto" w:fill="auto"/>
            <w:vAlign w:val="bottom"/>
          </w:tcPr>
          <w:p w:rsidR="00362F1D" w:rsidRPr="00AE2B13" w:rsidRDefault="00362F1D" w:rsidP="00F143DB">
            <w:pPr>
              <w:rPr>
                <w:rFonts w:eastAsia="Times New Roman"/>
                <w:color w:val="000000"/>
              </w:rPr>
            </w:pPr>
          </w:p>
        </w:tc>
        <w:tc>
          <w:tcPr>
            <w:tcW w:w="3510" w:type="dxa"/>
            <w:shd w:val="clear" w:color="auto" w:fill="auto"/>
          </w:tcPr>
          <w:p w:rsidR="00362F1D" w:rsidRPr="00B1233F" w:rsidRDefault="00362F1D" w:rsidP="00362F1D">
            <w:pPr>
              <w:pStyle w:val="ListParagraph"/>
              <w:spacing w:after="0" w:line="240" w:lineRule="auto"/>
              <w:ind w:left="0"/>
            </w:pPr>
            <w:r>
              <w:t>Do you</w:t>
            </w:r>
            <w:r w:rsidRPr="00B1233F">
              <w:t xml:space="preserve"> identify patients that did not have a VTE on hospital admission?</w:t>
            </w:r>
          </w:p>
        </w:tc>
        <w:tc>
          <w:tcPr>
            <w:tcW w:w="1260" w:type="dxa"/>
            <w:shd w:val="clear" w:color="auto" w:fill="auto"/>
          </w:tcPr>
          <w:p w:rsidR="00362F1D"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362F1D" w:rsidRDefault="0002135A" w:rsidP="00F143DB">
            <w:pPr>
              <w:spacing w:after="0" w:line="240" w:lineRule="auto"/>
            </w:pPr>
            <w:r>
              <w:t>See general CQM audit guidance above.</w:t>
            </w:r>
          </w:p>
        </w:tc>
      </w:tr>
      <w:tr w:rsidR="00362F1D" w:rsidRPr="00104C78" w:rsidTr="00362F1D">
        <w:tc>
          <w:tcPr>
            <w:tcW w:w="3438" w:type="dxa"/>
            <w:shd w:val="clear" w:color="auto" w:fill="auto"/>
            <w:vAlign w:val="bottom"/>
          </w:tcPr>
          <w:p w:rsidR="00362F1D" w:rsidRPr="00AE2B13" w:rsidRDefault="00362F1D" w:rsidP="00F143DB">
            <w:pPr>
              <w:rPr>
                <w:rFonts w:eastAsia="Times New Roman"/>
                <w:color w:val="000000"/>
              </w:rPr>
            </w:pPr>
          </w:p>
        </w:tc>
        <w:tc>
          <w:tcPr>
            <w:tcW w:w="3510" w:type="dxa"/>
            <w:shd w:val="clear" w:color="auto" w:fill="auto"/>
          </w:tcPr>
          <w:p w:rsidR="00362F1D" w:rsidRPr="00B1233F" w:rsidRDefault="00362F1D" w:rsidP="00362F1D">
            <w:pPr>
              <w:pStyle w:val="ListParagraph"/>
              <w:spacing w:after="0" w:line="240" w:lineRule="auto"/>
              <w:ind w:left="0"/>
            </w:pPr>
            <w:r w:rsidRPr="00B1233F">
              <w:t>What information do you accept as confirming a VTE</w:t>
            </w:r>
            <w:r>
              <w:t xml:space="preserve"> on admission</w:t>
            </w:r>
            <w:r w:rsidRPr="00B1233F">
              <w:t>?</w:t>
            </w:r>
          </w:p>
        </w:tc>
        <w:tc>
          <w:tcPr>
            <w:tcW w:w="1260" w:type="dxa"/>
            <w:shd w:val="clear" w:color="auto" w:fill="auto"/>
          </w:tcPr>
          <w:p w:rsidR="00362F1D"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362F1D" w:rsidRDefault="0002135A" w:rsidP="00F143DB">
            <w:pPr>
              <w:spacing w:after="0" w:line="240" w:lineRule="auto"/>
            </w:pPr>
            <w:r>
              <w:t>See general CQM audit guidance above.</w:t>
            </w:r>
          </w:p>
        </w:tc>
      </w:tr>
      <w:tr w:rsidR="00362F1D" w:rsidRPr="00104C78" w:rsidTr="00362F1D">
        <w:tc>
          <w:tcPr>
            <w:tcW w:w="3438" w:type="dxa"/>
            <w:shd w:val="clear" w:color="auto" w:fill="auto"/>
            <w:vAlign w:val="bottom"/>
          </w:tcPr>
          <w:p w:rsidR="00362F1D" w:rsidRPr="00AE2B13" w:rsidRDefault="00362F1D" w:rsidP="00F143DB">
            <w:pPr>
              <w:rPr>
                <w:rFonts w:eastAsia="Times New Roman"/>
                <w:color w:val="000000"/>
              </w:rPr>
            </w:pPr>
          </w:p>
        </w:tc>
        <w:tc>
          <w:tcPr>
            <w:tcW w:w="3510" w:type="dxa"/>
            <w:shd w:val="clear" w:color="auto" w:fill="auto"/>
          </w:tcPr>
          <w:p w:rsidR="00362F1D" w:rsidRPr="00B1233F" w:rsidRDefault="00362F1D" w:rsidP="00362F1D">
            <w:pPr>
              <w:pStyle w:val="ListParagraph"/>
              <w:spacing w:after="0" w:line="240" w:lineRule="auto"/>
              <w:ind w:left="0"/>
            </w:pPr>
            <w:r>
              <w:t>What diagnostic tests do you accept as a test to confirm a VTE?</w:t>
            </w:r>
          </w:p>
        </w:tc>
        <w:tc>
          <w:tcPr>
            <w:tcW w:w="1260" w:type="dxa"/>
            <w:shd w:val="clear" w:color="auto" w:fill="auto"/>
          </w:tcPr>
          <w:p w:rsidR="00362F1D"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362F1D" w:rsidRDefault="0002135A" w:rsidP="00F143DB">
            <w:pPr>
              <w:spacing w:after="0" w:line="240" w:lineRule="auto"/>
            </w:pPr>
            <w:r>
              <w:t>See general CQM audit guidance above.</w:t>
            </w:r>
          </w:p>
        </w:tc>
      </w:tr>
      <w:tr w:rsidR="00362F1D" w:rsidRPr="00104C78" w:rsidTr="00362F1D">
        <w:tc>
          <w:tcPr>
            <w:tcW w:w="3438" w:type="dxa"/>
            <w:shd w:val="clear" w:color="auto" w:fill="auto"/>
            <w:vAlign w:val="bottom"/>
          </w:tcPr>
          <w:p w:rsidR="00362F1D" w:rsidRPr="00AE2B13" w:rsidRDefault="00362F1D" w:rsidP="00F143DB">
            <w:pPr>
              <w:rPr>
                <w:rFonts w:eastAsia="Times New Roman"/>
                <w:color w:val="000000"/>
              </w:rPr>
            </w:pPr>
          </w:p>
        </w:tc>
        <w:tc>
          <w:tcPr>
            <w:tcW w:w="3510" w:type="dxa"/>
            <w:shd w:val="clear" w:color="auto" w:fill="auto"/>
          </w:tcPr>
          <w:p w:rsidR="00362F1D" w:rsidRPr="00B1233F" w:rsidRDefault="00362F1D" w:rsidP="00362F1D">
            <w:pPr>
              <w:pStyle w:val="ListParagraph"/>
              <w:spacing w:after="0" w:line="240" w:lineRule="auto"/>
              <w:ind w:left="0"/>
            </w:pPr>
            <w:r>
              <w:t>Are you able to capture the time of the test being ordered?</w:t>
            </w:r>
          </w:p>
        </w:tc>
        <w:tc>
          <w:tcPr>
            <w:tcW w:w="1260" w:type="dxa"/>
            <w:shd w:val="clear" w:color="auto" w:fill="auto"/>
          </w:tcPr>
          <w:p w:rsidR="00362F1D"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362F1D" w:rsidRDefault="0002135A" w:rsidP="00F143DB">
            <w:pPr>
              <w:spacing w:after="0" w:line="240" w:lineRule="auto"/>
            </w:pPr>
            <w:r>
              <w:t>See general CQM audit guidance above.</w:t>
            </w:r>
          </w:p>
        </w:tc>
      </w:tr>
      <w:tr w:rsidR="00362F1D" w:rsidRPr="00104C78" w:rsidTr="00362F1D">
        <w:tc>
          <w:tcPr>
            <w:tcW w:w="3438" w:type="dxa"/>
            <w:shd w:val="clear" w:color="auto" w:fill="auto"/>
            <w:vAlign w:val="bottom"/>
          </w:tcPr>
          <w:p w:rsidR="00362F1D" w:rsidRPr="00AE2B13" w:rsidRDefault="00362F1D" w:rsidP="00F143DB">
            <w:pPr>
              <w:rPr>
                <w:rFonts w:eastAsia="Times New Roman"/>
                <w:color w:val="000000"/>
              </w:rPr>
            </w:pPr>
          </w:p>
        </w:tc>
        <w:tc>
          <w:tcPr>
            <w:tcW w:w="3510" w:type="dxa"/>
            <w:shd w:val="clear" w:color="auto" w:fill="auto"/>
          </w:tcPr>
          <w:p w:rsidR="00362F1D" w:rsidRPr="00B1233F" w:rsidRDefault="00362F1D" w:rsidP="00362F1D">
            <w:pPr>
              <w:pStyle w:val="ListParagraph"/>
              <w:spacing w:after="0" w:line="240" w:lineRule="auto"/>
              <w:ind w:left="0"/>
            </w:pPr>
            <w:r>
              <w:t>How do you determine if the test was used to determine the presence of VTE on arrival or occurring in the hospital</w:t>
            </w:r>
          </w:p>
        </w:tc>
        <w:tc>
          <w:tcPr>
            <w:tcW w:w="1260" w:type="dxa"/>
            <w:shd w:val="clear" w:color="auto" w:fill="auto"/>
          </w:tcPr>
          <w:p w:rsidR="00362F1D"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362F1D" w:rsidRDefault="0002135A" w:rsidP="00F143DB">
            <w:pPr>
              <w:spacing w:after="0" w:line="240" w:lineRule="auto"/>
            </w:pPr>
            <w:r>
              <w:t>See general CQM audit guidance above.</w:t>
            </w:r>
          </w:p>
        </w:tc>
      </w:tr>
      <w:tr w:rsidR="00362F1D" w:rsidRPr="00104C78" w:rsidTr="00362F1D">
        <w:tc>
          <w:tcPr>
            <w:tcW w:w="3438" w:type="dxa"/>
            <w:shd w:val="clear" w:color="auto" w:fill="auto"/>
            <w:vAlign w:val="bottom"/>
          </w:tcPr>
          <w:p w:rsidR="00362F1D" w:rsidRPr="00AE2B13" w:rsidRDefault="00362F1D" w:rsidP="00F143DB">
            <w:pPr>
              <w:rPr>
                <w:rFonts w:eastAsia="Times New Roman"/>
                <w:color w:val="000000"/>
              </w:rPr>
            </w:pPr>
          </w:p>
        </w:tc>
        <w:tc>
          <w:tcPr>
            <w:tcW w:w="3510" w:type="dxa"/>
            <w:shd w:val="clear" w:color="auto" w:fill="auto"/>
          </w:tcPr>
          <w:p w:rsidR="00362F1D" w:rsidRPr="00B1233F" w:rsidRDefault="00362F1D" w:rsidP="00362F1D">
            <w:pPr>
              <w:pStyle w:val="ListParagraph"/>
              <w:spacing w:after="0" w:line="240" w:lineRule="auto"/>
              <w:ind w:left="0"/>
            </w:pPr>
            <w:r>
              <w:t>Are you able to</w:t>
            </w:r>
            <w:r w:rsidRPr="00B26B6A" w:rsidDel="00747C0C">
              <w:t xml:space="preserve"> </w:t>
            </w:r>
            <w:r>
              <w:t>capture the time</w:t>
            </w:r>
            <w:r w:rsidRPr="00DB0889">
              <w:t xml:space="preserve"> that VTE prophylaxis was administered</w:t>
            </w:r>
            <w:r w:rsidRPr="00B1233F">
              <w:t>?</w:t>
            </w:r>
          </w:p>
        </w:tc>
        <w:tc>
          <w:tcPr>
            <w:tcW w:w="1260" w:type="dxa"/>
            <w:shd w:val="clear" w:color="auto" w:fill="auto"/>
          </w:tcPr>
          <w:p w:rsidR="00362F1D" w:rsidRPr="00104C78" w:rsidRDefault="0002135A" w:rsidP="00F143DB">
            <w:pPr>
              <w:spacing w:after="0" w:line="240" w:lineRule="auto"/>
              <w:jc w:val="center"/>
            </w:pPr>
            <w:r w:rsidRPr="00104C78">
              <w:fldChar w:fldCharType="begin">
                <w:ffData>
                  <w:name w:val="Check32"/>
                  <w:enabled/>
                  <w:calcOnExit w:val="0"/>
                  <w:checkBox>
                    <w:sizeAuto/>
                    <w:default w:val="0"/>
                  </w:checkBox>
                </w:ffData>
              </w:fldChar>
            </w:r>
            <w:r w:rsidRPr="00104C78">
              <w:instrText xml:space="preserve"> FORMCHECKBOX </w:instrText>
            </w:r>
            <w:r w:rsidRPr="00104C78">
              <w:fldChar w:fldCharType="end"/>
            </w:r>
          </w:p>
        </w:tc>
        <w:tc>
          <w:tcPr>
            <w:tcW w:w="5130" w:type="dxa"/>
            <w:shd w:val="clear" w:color="auto" w:fill="auto"/>
          </w:tcPr>
          <w:p w:rsidR="00362F1D" w:rsidRDefault="0002135A" w:rsidP="00F143DB">
            <w:pPr>
              <w:spacing w:after="0" w:line="240" w:lineRule="auto"/>
            </w:pPr>
            <w:r>
              <w:t>See general CQM audit guidance above.</w:t>
            </w:r>
          </w:p>
        </w:tc>
      </w:tr>
    </w:tbl>
    <w:p w:rsidR="009162F5" w:rsidRDefault="009162F5" w:rsidP="003019AE">
      <w:pPr>
        <w:rPr>
          <w:b/>
        </w:rPr>
      </w:pPr>
    </w:p>
    <w:p w:rsidR="003019AE" w:rsidRPr="00062626" w:rsidRDefault="000D7401" w:rsidP="003019AE">
      <w:pPr>
        <w:rPr>
          <w:b/>
        </w:rPr>
      </w:pPr>
      <w:r>
        <w:rPr>
          <w:b/>
        </w:rPr>
        <w:t>F</w:t>
      </w:r>
      <w:r w:rsidR="003019AE" w:rsidRPr="00062626">
        <w:rPr>
          <w:b/>
        </w:rPr>
        <w:t xml:space="preserve">or further information:  </w:t>
      </w:r>
      <w:hyperlink r:id="rId24" w:history="1">
        <w:r w:rsidR="003019AE" w:rsidRPr="00062626">
          <w:rPr>
            <w:rStyle w:val="Hyperlink"/>
            <w:b/>
          </w:rPr>
          <w:t>http://www.cms.gov/EHRIncentivePrograms/32_Attestation.asp</w:t>
        </w:r>
      </w:hyperlink>
    </w:p>
    <w:sectPr w:rsidR="003019AE" w:rsidRPr="00062626" w:rsidSect="008B14FC">
      <w:headerReference w:type="default" r:id="rId25"/>
      <w:footerReference w:type="default" r:id="rId26"/>
      <w:pgSz w:w="15840" w:h="12240" w:orient="landscape"/>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4FC" w:rsidRDefault="008B14FC" w:rsidP="009A09FC">
      <w:pPr>
        <w:spacing w:after="0" w:line="240" w:lineRule="auto"/>
      </w:pPr>
      <w:r>
        <w:separator/>
      </w:r>
    </w:p>
  </w:endnote>
  <w:endnote w:type="continuationSeparator" w:id="0">
    <w:p w:rsidR="008B14FC" w:rsidRDefault="008B14FC" w:rsidP="009A0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4FC" w:rsidRDefault="008B14FC" w:rsidP="00FC3B33">
    <w:pPr>
      <w:pStyle w:val="Footer"/>
      <w:jc w:val="center"/>
    </w:pPr>
  </w:p>
  <w:p w:rsidR="008B14FC" w:rsidRDefault="008B14FC" w:rsidP="00FC3B33">
    <w:pPr>
      <w:pStyle w:val="Footer"/>
      <w:jc w:val="center"/>
    </w:pPr>
  </w:p>
  <w:p w:rsidR="008B14FC" w:rsidRDefault="008B14FC" w:rsidP="00FC3B33">
    <w:pPr>
      <w:pStyle w:val="Footer"/>
      <w:jc w:val="center"/>
    </w:pPr>
    <w:r>
      <w:fldChar w:fldCharType="begin"/>
    </w:r>
    <w:r>
      <w:instrText xml:space="preserve"> PAGE   \* MERGEFORMAT </w:instrText>
    </w:r>
    <w:r>
      <w:fldChar w:fldCharType="separate"/>
    </w:r>
    <w:r w:rsidR="00456C1C">
      <w:rPr>
        <w:noProof/>
      </w:rPr>
      <w:t>33</w:t>
    </w:r>
    <w:r>
      <w:rPr>
        <w:noProof/>
      </w:rPr>
      <w:fldChar w:fldCharType="end"/>
    </w:r>
  </w:p>
  <w:p w:rsidR="008B14FC" w:rsidRDefault="008B14FC">
    <w:pPr>
      <w:pStyle w:val="Footer"/>
    </w:pPr>
    <w:r>
      <w:t>2-12-2013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4FC" w:rsidRDefault="008B14FC" w:rsidP="009A09FC">
      <w:pPr>
        <w:spacing w:after="0" w:line="240" w:lineRule="auto"/>
      </w:pPr>
      <w:r>
        <w:separator/>
      </w:r>
    </w:p>
  </w:footnote>
  <w:footnote w:type="continuationSeparator" w:id="0">
    <w:p w:rsidR="008B14FC" w:rsidRDefault="008B14FC" w:rsidP="009A09F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4FC" w:rsidRDefault="008B14FC" w:rsidP="00575BA3">
    <w:pPr>
      <w:pStyle w:val="Header"/>
      <w:rPr>
        <w:b/>
        <w:sz w:val="28"/>
        <w:szCs w:val="28"/>
      </w:rPr>
    </w:pPr>
    <w:r>
      <w:rPr>
        <w:noProof/>
      </w:rPr>
      <w:drawing>
        <wp:inline distT="0" distB="0" distL="0" distR="0" wp14:anchorId="4CD48F34" wp14:editId="11869FD3">
          <wp:extent cx="7874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 cy="533400"/>
                  </a:xfrm>
                  <a:prstGeom prst="rect">
                    <a:avLst/>
                  </a:prstGeom>
                  <a:noFill/>
                  <a:ln>
                    <a:noFill/>
                  </a:ln>
                </pic:spPr>
              </pic:pic>
            </a:graphicData>
          </a:graphic>
        </wp:inline>
      </w:drawing>
    </w:r>
    <w:r w:rsidRPr="00200406">
      <w:rPr>
        <w:b/>
        <w:sz w:val="28"/>
        <w:szCs w:val="28"/>
      </w:rPr>
      <w:t xml:space="preserve">                              </w:t>
    </w:r>
  </w:p>
  <w:p w:rsidR="008B14FC" w:rsidRDefault="008B14FC" w:rsidP="008853F5">
    <w:pPr>
      <w:pStyle w:val="Header"/>
      <w:jc w:val="center"/>
      <w:rPr>
        <w:b/>
        <w:sz w:val="32"/>
        <w:szCs w:val="32"/>
      </w:rPr>
    </w:pPr>
    <w:r w:rsidRPr="009D5F1F">
      <w:rPr>
        <w:b/>
        <w:sz w:val="32"/>
        <w:szCs w:val="32"/>
      </w:rPr>
      <w:t xml:space="preserve">Eligible </w:t>
    </w:r>
    <w:r>
      <w:rPr>
        <w:b/>
        <w:sz w:val="32"/>
        <w:szCs w:val="32"/>
      </w:rPr>
      <w:t>Hospitals:  Pre-Attestation and Audit Checklist T</w:t>
    </w:r>
    <w:r w:rsidRPr="009D5F1F">
      <w:rPr>
        <w:b/>
        <w:sz w:val="32"/>
        <w:szCs w:val="32"/>
      </w:rPr>
      <w:t>ool</w:t>
    </w:r>
  </w:p>
  <w:p w:rsidR="00456C1C" w:rsidRPr="009D5F1F" w:rsidRDefault="00456C1C" w:rsidP="008853F5">
    <w:pPr>
      <w:pStyle w:val="Header"/>
      <w:jc w:val="center"/>
      <w:rPr>
        <w:b/>
        <w:sz w:val="32"/>
        <w:szCs w:val="3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B8A8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DE2203"/>
    <w:multiLevelType w:val="hybridMultilevel"/>
    <w:tmpl w:val="FA38FC6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F40365"/>
    <w:multiLevelType w:val="hybridMultilevel"/>
    <w:tmpl w:val="F2F685E4"/>
    <w:lvl w:ilvl="0" w:tplc="EE5CE2B8">
      <w:start w:val="1"/>
      <w:numFmt w:val="decimal"/>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939447B"/>
    <w:multiLevelType w:val="hybridMultilevel"/>
    <w:tmpl w:val="D07EF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104C9C"/>
    <w:multiLevelType w:val="hybridMultilevel"/>
    <w:tmpl w:val="853CEFD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224343"/>
    <w:multiLevelType w:val="hybridMultilevel"/>
    <w:tmpl w:val="779C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4E50F6"/>
    <w:multiLevelType w:val="hybridMultilevel"/>
    <w:tmpl w:val="5344B19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142BCA"/>
    <w:multiLevelType w:val="hybridMultilevel"/>
    <w:tmpl w:val="3070859E"/>
    <w:lvl w:ilvl="0" w:tplc="8528F41A">
      <w:start w:val="1"/>
      <w:numFmt w:val="decimal"/>
      <w:pStyle w:val="NumberedListwithoutindent"/>
      <w:lvlText w:val="%1."/>
      <w:lvlJc w:val="left"/>
      <w:pPr>
        <w:ind w:left="360" w:hanging="360"/>
      </w:pPr>
      <w:rPr>
        <w:b/>
      </w:rPr>
    </w:lvl>
    <w:lvl w:ilvl="1" w:tplc="EBDACB92">
      <w:start w:val="1"/>
      <w:numFmt w:val="lowerLetter"/>
      <w:pStyle w:val="Intent"/>
      <w:lvlText w:val="%2."/>
      <w:lvlJc w:val="left"/>
      <w:pPr>
        <w:ind w:left="1080" w:hanging="360"/>
      </w:pPr>
      <w:rPr>
        <w:b/>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1F52653"/>
    <w:multiLevelType w:val="hybridMultilevel"/>
    <w:tmpl w:val="B45A9134"/>
    <w:lvl w:ilvl="0" w:tplc="0FEACC7C">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9F097B"/>
    <w:multiLevelType w:val="hybridMultilevel"/>
    <w:tmpl w:val="B970A5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30C566C"/>
    <w:multiLevelType w:val="hybridMultilevel"/>
    <w:tmpl w:val="7E46B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9E4D1F"/>
    <w:multiLevelType w:val="hybridMultilevel"/>
    <w:tmpl w:val="BDD8AF96"/>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1D1441"/>
    <w:multiLevelType w:val="hybridMultilevel"/>
    <w:tmpl w:val="64CC4DB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B1524B"/>
    <w:multiLevelType w:val="hybridMultilevel"/>
    <w:tmpl w:val="7BC22B0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476A6D"/>
    <w:multiLevelType w:val="hybridMultilevel"/>
    <w:tmpl w:val="55B6A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556005"/>
    <w:multiLevelType w:val="hybridMultilevel"/>
    <w:tmpl w:val="EB3CDCB6"/>
    <w:lvl w:ilvl="0" w:tplc="04090019">
      <w:start w:val="1"/>
      <w:numFmt w:val="lowerLetter"/>
      <w:lvlText w:val="%1."/>
      <w:lvlJc w:val="left"/>
      <w:pPr>
        <w:ind w:left="72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0D75339"/>
    <w:multiLevelType w:val="hybridMultilevel"/>
    <w:tmpl w:val="D4544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89729A"/>
    <w:multiLevelType w:val="hybridMultilevel"/>
    <w:tmpl w:val="9968BB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487ED1"/>
    <w:multiLevelType w:val="hybridMultilevel"/>
    <w:tmpl w:val="C93E08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B50184"/>
    <w:multiLevelType w:val="hybridMultilevel"/>
    <w:tmpl w:val="B45A9134"/>
    <w:lvl w:ilvl="0" w:tplc="0FEACC7C">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7"/>
    <w:lvlOverride w:ilvl="0">
      <w:startOverride w:val="1"/>
    </w:lvlOverride>
  </w:num>
  <w:num w:numId="3">
    <w:abstractNumId w:val="14"/>
  </w:num>
  <w:num w:numId="4">
    <w:abstractNumId w:val="3"/>
  </w:num>
  <w:num w:numId="5">
    <w:abstractNumId w:val="10"/>
  </w:num>
  <w:num w:numId="6">
    <w:abstractNumId w:val="16"/>
  </w:num>
  <w:num w:numId="7">
    <w:abstractNumId w:val="18"/>
  </w:num>
  <w:num w:numId="8">
    <w:abstractNumId w:val="9"/>
  </w:num>
  <w:num w:numId="9">
    <w:abstractNumId w:val="12"/>
  </w:num>
  <w:num w:numId="10">
    <w:abstractNumId w:val="6"/>
  </w:num>
  <w:num w:numId="11">
    <w:abstractNumId w:val="13"/>
  </w:num>
  <w:num w:numId="12">
    <w:abstractNumId w:val="1"/>
  </w:num>
  <w:num w:numId="13">
    <w:abstractNumId w:val="11"/>
  </w:num>
  <w:num w:numId="14">
    <w:abstractNumId w:val="0"/>
  </w:num>
  <w:num w:numId="15">
    <w:abstractNumId w:val="4"/>
  </w:num>
  <w:num w:numId="16">
    <w:abstractNumId w:val="19"/>
  </w:num>
  <w:num w:numId="17">
    <w:abstractNumId w:val="17"/>
  </w:num>
  <w:num w:numId="18">
    <w:abstractNumId w:val="8"/>
  </w:num>
  <w:num w:numId="19">
    <w:abstractNumId w:val="15"/>
  </w:num>
  <w:num w:numId="20">
    <w:abstractNumId w:val="2"/>
  </w:num>
  <w:num w:numId="2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9FC"/>
    <w:rsid w:val="0002135A"/>
    <w:rsid w:val="00024D55"/>
    <w:rsid w:val="0003655B"/>
    <w:rsid w:val="000408ED"/>
    <w:rsid w:val="000601AC"/>
    <w:rsid w:val="00062626"/>
    <w:rsid w:val="00077A21"/>
    <w:rsid w:val="000A5538"/>
    <w:rsid w:val="000B7259"/>
    <w:rsid w:val="000C0FB4"/>
    <w:rsid w:val="000C2786"/>
    <w:rsid w:val="000D0DE7"/>
    <w:rsid w:val="000D7401"/>
    <w:rsid w:val="000E7042"/>
    <w:rsid w:val="000F0968"/>
    <w:rsid w:val="00104C78"/>
    <w:rsid w:val="00105438"/>
    <w:rsid w:val="00105A87"/>
    <w:rsid w:val="00106D13"/>
    <w:rsid w:val="00115EB3"/>
    <w:rsid w:val="0012541F"/>
    <w:rsid w:val="00131073"/>
    <w:rsid w:val="00160BF9"/>
    <w:rsid w:val="00160CEF"/>
    <w:rsid w:val="00173D3D"/>
    <w:rsid w:val="00177F01"/>
    <w:rsid w:val="0018669F"/>
    <w:rsid w:val="0018675C"/>
    <w:rsid w:val="00192A9D"/>
    <w:rsid w:val="0019600C"/>
    <w:rsid w:val="001975DB"/>
    <w:rsid w:val="001B0C13"/>
    <w:rsid w:val="001B4F94"/>
    <w:rsid w:val="001B6FFD"/>
    <w:rsid w:val="001E66E1"/>
    <w:rsid w:val="00200406"/>
    <w:rsid w:val="0022538B"/>
    <w:rsid w:val="00263E1F"/>
    <w:rsid w:val="00276D3A"/>
    <w:rsid w:val="00281601"/>
    <w:rsid w:val="0029113D"/>
    <w:rsid w:val="002A3E7C"/>
    <w:rsid w:val="002B0A88"/>
    <w:rsid w:val="002B2FEF"/>
    <w:rsid w:val="002B353C"/>
    <w:rsid w:val="002F16E9"/>
    <w:rsid w:val="002F592A"/>
    <w:rsid w:val="0030047C"/>
    <w:rsid w:val="0030062D"/>
    <w:rsid w:val="003019AE"/>
    <w:rsid w:val="00317CA3"/>
    <w:rsid w:val="00321C5D"/>
    <w:rsid w:val="00334A44"/>
    <w:rsid w:val="00343627"/>
    <w:rsid w:val="00350C1C"/>
    <w:rsid w:val="00356617"/>
    <w:rsid w:val="00362F1D"/>
    <w:rsid w:val="00371522"/>
    <w:rsid w:val="00374BBD"/>
    <w:rsid w:val="003812FB"/>
    <w:rsid w:val="003959C3"/>
    <w:rsid w:val="003A10CD"/>
    <w:rsid w:val="003A797F"/>
    <w:rsid w:val="003C05E5"/>
    <w:rsid w:val="003D077D"/>
    <w:rsid w:val="003D6DF0"/>
    <w:rsid w:val="003F6E24"/>
    <w:rsid w:val="00422D94"/>
    <w:rsid w:val="004236EA"/>
    <w:rsid w:val="00426339"/>
    <w:rsid w:val="004323DA"/>
    <w:rsid w:val="004343C1"/>
    <w:rsid w:val="00456C1C"/>
    <w:rsid w:val="004908F4"/>
    <w:rsid w:val="004A0F12"/>
    <w:rsid w:val="004A7C51"/>
    <w:rsid w:val="004C5A1A"/>
    <w:rsid w:val="004C5D21"/>
    <w:rsid w:val="004D5F44"/>
    <w:rsid w:val="00512A08"/>
    <w:rsid w:val="00545D36"/>
    <w:rsid w:val="00575BA3"/>
    <w:rsid w:val="00577A60"/>
    <w:rsid w:val="0059506B"/>
    <w:rsid w:val="005C60B4"/>
    <w:rsid w:val="005C680A"/>
    <w:rsid w:val="005D09EF"/>
    <w:rsid w:val="005D7720"/>
    <w:rsid w:val="0060557D"/>
    <w:rsid w:val="0063463C"/>
    <w:rsid w:val="00634FA4"/>
    <w:rsid w:val="00637673"/>
    <w:rsid w:val="006444A6"/>
    <w:rsid w:val="006612CB"/>
    <w:rsid w:val="00663888"/>
    <w:rsid w:val="00664A45"/>
    <w:rsid w:val="00672239"/>
    <w:rsid w:val="006729D4"/>
    <w:rsid w:val="006D7D76"/>
    <w:rsid w:val="0070515B"/>
    <w:rsid w:val="00722868"/>
    <w:rsid w:val="00741C37"/>
    <w:rsid w:val="00743708"/>
    <w:rsid w:val="007719E7"/>
    <w:rsid w:val="0078091A"/>
    <w:rsid w:val="0078712B"/>
    <w:rsid w:val="007A4591"/>
    <w:rsid w:val="007B5CB8"/>
    <w:rsid w:val="007C26EF"/>
    <w:rsid w:val="007C4887"/>
    <w:rsid w:val="007F353D"/>
    <w:rsid w:val="007F4104"/>
    <w:rsid w:val="00830B60"/>
    <w:rsid w:val="00867527"/>
    <w:rsid w:val="00880130"/>
    <w:rsid w:val="008853F5"/>
    <w:rsid w:val="00894224"/>
    <w:rsid w:val="0089447E"/>
    <w:rsid w:val="008A7F87"/>
    <w:rsid w:val="008B0C46"/>
    <w:rsid w:val="008B14FC"/>
    <w:rsid w:val="008B3267"/>
    <w:rsid w:val="008C2ADD"/>
    <w:rsid w:val="008D1A84"/>
    <w:rsid w:val="008E1C4F"/>
    <w:rsid w:val="00915272"/>
    <w:rsid w:val="009162F5"/>
    <w:rsid w:val="00917DE6"/>
    <w:rsid w:val="009236FC"/>
    <w:rsid w:val="00982EF9"/>
    <w:rsid w:val="00993BF0"/>
    <w:rsid w:val="009967BB"/>
    <w:rsid w:val="009A09FC"/>
    <w:rsid w:val="009B0D09"/>
    <w:rsid w:val="009C290D"/>
    <w:rsid w:val="009D5F1F"/>
    <w:rsid w:val="009E2602"/>
    <w:rsid w:val="009F23D0"/>
    <w:rsid w:val="009F67B9"/>
    <w:rsid w:val="00A023DA"/>
    <w:rsid w:val="00A056B2"/>
    <w:rsid w:val="00A05E50"/>
    <w:rsid w:val="00A1652B"/>
    <w:rsid w:val="00A21C59"/>
    <w:rsid w:val="00A51364"/>
    <w:rsid w:val="00A51449"/>
    <w:rsid w:val="00A566DA"/>
    <w:rsid w:val="00A57F4C"/>
    <w:rsid w:val="00A603D9"/>
    <w:rsid w:val="00A73F93"/>
    <w:rsid w:val="00A77170"/>
    <w:rsid w:val="00A81B91"/>
    <w:rsid w:val="00A829AA"/>
    <w:rsid w:val="00A90483"/>
    <w:rsid w:val="00A90808"/>
    <w:rsid w:val="00A93B95"/>
    <w:rsid w:val="00AA3974"/>
    <w:rsid w:val="00AA4F65"/>
    <w:rsid w:val="00AD0A3B"/>
    <w:rsid w:val="00AD281D"/>
    <w:rsid w:val="00AE2B13"/>
    <w:rsid w:val="00AF2405"/>
    <w:rsid w:val="00AF26EC"/>
    <w:rsid w:val="00B0553B"/>
    <w:rsid w:val="00B84F7A"/>
    <w:rsid w:val="00B879A8"/>
    <w:rsid w:val="00BA2CD1"/>
    <w:rsid w:val="00BB6F33"/>
    <w:rsid w:val="00BC2AF4"/>
    <w:rsid w:val="00BC2C50"/>
    <w:rsid w:val="00BC69F9"/>
    <w:rsid w:val="00BE1B61"/>
    <w:rsid w:val="00BF31AC"/>
    <w:rsid w:val="00C060D6"/>
    <w:rsid w:val="00C3048A"/>
    <w:rsid w:val="00C30BB4"/>
    <w:rsid w:val="00C4344B"/>
    <w:rsid w:val="00C44865"/>
    <w:rsid w:val="00C55D0C"/>
    <w:rsid w:val="00CB0695"/>
    <w:rsid w:val="00CB6192"/>
    <w:rsid w:val="00CC0FD4"/>
    <w:rsid w:val="00CF4FDD"/>
    <w:rsid w:val="00D02360"/>
    <w:rsid w:val="00D12A0D"/>
    <w:rsid w:val="00D26113"/>
    <w:rsid w:val="00D315E7"/>
    <w:rsid w:val="00D37A4E"/>
    <w:rsid w:val="00D570C7"/>
    <w:rsid w:val="00D87215"/>
    <w:rsid w:val="00D915AD"/>
    <w:rsid w:val="00DB7A0A"/>
    <w:rsid w:val="00DC0D38"/>
    <w:rsid w:val="00DC3964"/>
    <w:rsid w:val="00DC7DD1"/>
    <w:rsid w:val="00DD1CE7"/>
    <w:rsid w:val="00DD5275"/>
    <w:rsid w:val="00DE7E3F"/>
    <w:rsid w:val="00DF6096"/>
    <w:rsid w:val="00E41E2A"/>
    <w:rsid w:val="00E4337E"/>
    <w:rsid w:val="00E54565"/>
    <w:rsid w:val="00E572E3"/>
    <w:rsid w:val="00E83EFA"/>
    <w:rsid w:val="00E8401D"/>
    <w:rsid w:val="00E86104"/>
    <w:rsid w:val="00E87B57"/>
    <w:rsid w:val="00E93614"/>
    <w:rsid w:val="00EC266C"/>
    <w:rsid w:val="00EE538C"/>
    <w:rsid w:val="00F07E4B"/>
    <w:rsid w:val="00F11B73"/>
    <w:rsid w:val="00F143DB"/>
    <w:rsid w:val="00F27D00"/>
    <w:rsid w:val="00F3344E"/>
    <w:rsid w:val="00F43ED9"/>
    <w:rsid w:val="00F45BCF"/>
    <w:rsid w:val="00F620EC"/>
    <w:rsid w:val="00F81553"/>
    <w:rsid w:val="00F85765"/>
    <w:rsid w:val="00F907E0"/>
    <w:rsid w:val="00F9721B"/>
    <w:rsid w:val="00FA1D73"/>
    <w:rsid w:val="00FA211B"/>
    <w:rsid w:val="00FA24FA"/>
    <w:rsid w:val="00FA41B5"/>
    <w:rsid w:val="00FA5257"/>
    <w:rsid w:val="00FB69C0"/>
    <w:rsid w:val="00FC3B33"/>
    <w:rsid w:val="00FC522E"/>
    <w:rsid w:val="00FD0BE5"/>
    <w:rsid w:val="00FD6690"/>
    <w:rsid w:val="00FE0C04"/>
    <w:rsid w:val="00FE31EB"/>
    <w:rsid w:val="00FF6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0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9FC"/>
  </w:style>
  <w:style w:type="paragraph" w:styleId="Footer">
    <w:name w:val="footer"/>
    <w:basedOn w:val="Normal"/>
    <w:link w:val="FooterChar"/>
    <w:uiPriority w:val="99"/>
    <w:unhideWhenUsed/>
    <w:rsid w:val="009A0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9FC"/>
  </w:style>
  <w:style w:type="paragraph" w:styleId="BalloonText">
    <w:name w:val="Balloon Text"/>
    <w:basedOn w:val="Normal"/>
    <w:link w:val="BalloonTextChar"/>
    <w:uiPriority w:val="99"/>
    <w:semiHidden/>
    <w:unhideWhenUsed/>
    <w:rsid w:val="009A09F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A09FC"/>
    <w:rPr>
      <w:rFonts w:ascii="Tahoma" w:hAnsi="Tahoma" w:cs="Tahoma"/>
      <w:sz w:val="16"/>
      <w:szCs w:val="16"/>
    </w:rPr>
  </w:style>
  <w:style w:type="table" w:styleId="TableGrid">
    <w:name w:val="Table Grid"/>
    <w:basedOn w:val="TableNormal"/>
    <w:uiPriority w:val="59"/>
    <w:rsid w:val="009A09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3019AE"/>
    <w:rPr>
      <w:color w:val="0000FF"/>
      <w:u w:val="single"/>
    </w:rPr>
  </w:style>
  <w:style w:type="paragraph" w:customStyle="1" w:styleId="MediumList2-Accent41">
    <w:name w:val="Medium List 2 - Accent 41"/>
    <w:basedOn w:val="Normal"/>
    <w:uiPriority w:val="34"/>
    <w:qFormat/>
    <w:rsid w:val="003019AE"/>
    <w:pPr>
      <w:ind w:left="720"/>
      <w:contextualSpacing/>
    </w:pPr>
  </w:style>
  <w:style w:type="paragraph" w:customStyle="1" w:styleId="ColorfulList-Accent21">
    <w:name w:val="Colorful List - Accent 21"/>
    <w:uiPriority w:val="1"/>
    <w:qFormat/>
    <w:rsid w:val="00FA211B"/>
    <w:rPr>
      <w:sz w:val="22"/>
      <w:szCs w:val="22"/>
    </w:rPr>
  </w:style>
  <w:style w:type="paragraph" w:customStyle="1" w:styleId="NumberedListwithoutindent">
    <w:name w:val="Numbered List without indent"/>
    <w:basedOn w:val="ColorfulShading-Accent31"/>
    <w:link w:val="NumberedListwithoutindentChar"/>
    <w:qFormat/>
    <w:rsid w:val="004C5A1A"/>
    <w:pPr>
      <w:numPr>
        <w:numId w:val="1"/>
      </w:numPr>
      <w:spacing w:after="0" w:line="240" w:lineRule="auto"/>
      <w:contextualSpacing/>
    </w:pPr>
  </w:style>
  <w:style w:type="paragraph" w:customStyle="1" w:styleId="Intent">
    <w:name w:val="Intent"/>
    <w:basedOn w:val="NumberedListwithoutindent"/>
    <w:qFormat/>
    <w:rsid w:val="004C5A1A"/>
    <w:pPr>
      <w:numPr>
        <w:ilvl w:val="1"/>
      </w:numPr>
      <w:tabs>
        <w:tab w:val="num" w:pos="360"/>
      </w:tabs>
      <w:ind w:left="720"/>
    </w:pPr>
  </w:style>
  <w:style w:type="character" w:customStyle="1" w:styleId="NumberedListwithoutindentChar">
    <w:name w:val="Numbered List without indent Char"/>
    <w:link w:val="NumberedListwithoutindent"/>
    <w:rsid w:val="004C5A1A"/>
    <w:rPr>
      <w:sz w:val="22"/>
      <w:szCs w:val="22"/>
      <w:lang w:val="x-none" w:eastAsia="x-none"/>
    </w:rPr>
  </w:style>
  <w:style w:type="paragraph" w:customStyle="1" w:styleId="ColorfulShading-Accent31">
    <w:name w:val="Colorful Shading - Accent 31"/>
    <w:basedOn w:val="Normal"/>
    <w:link w:val="ColorfulShading-Accent3Char"/>
    <w:uiPriority w:val="34"/>
    <w:qFormat/>
    <w:rsid w:val="004C5A1A"/>
    <w:pPr>
      <w:ind w:left="720"/>
    </w:pPr>
    <w:rPr>
      <w:lang w:val="x-none" w:eastAsia="x-none"/>
    </w:rPr>
  </w:style>
  <w:style w:type="character" w:customStyle="1" w:styleId="ColorfulShading-Accent3Char">
    <w:name w:val="Colorful Shading - Accent 3 Char"/>
    <w:link w:val="ColorfulShading-Accent31"/>
    <w:uiPriority w:val="34"/>
    <w:rsid w:val="00F85765"/>
    <w:rPr>
      <w:sz w:val="22"/>
      <w:szCs w:val="22"/>
    </w:rPr>
  </w:style>
  <w:style w:type="character" w:styleId="CommentReference">
    <w:name w:val="annotation reference"/>
    <w:uiPriority w:val="99"/>
    <w:semiHidden/>
    <w:unhideWhenUsed/>
    <w:rsid w:val="00FA24FA"/>
    <w:rPr>
      <w:sz w:val="16"/>
      <w:szCs w:val="16"/>
    </w:rPr>
  </w:style>
  <w:style w:type="paragraph" w:styleId="CommentText">
    <w:name w:val="annotation text"/>
    <w:basedOn w:val="Normal"/>
    <w:link w:val="CommentTextChar"/>
    <w:uiPriority w:val="99"/>
    <w:unhideWhenUsed/>
    <w:rsid w:val="00FA24FA"/>
    <w:rPr>
      <w:sz w:val="20"/>
      <w:szCs w:val="20"/>
    </w:rPr>
  </w:style>
  <w:style w:type="character" w:customStyle="1" w:styleId="CommentTextChar">
    <w:name w:val="Comment Text Char"/>
    <w:basedOn w:val="DefaultParagraphFont"/>
    <w:link w:val="CommentText"/>
    <w:uiPriority w:val="99"/>
    <w:rsid w:val="00FA24FA"/>
  </w:style>
  <w:style w:type="paragraph" w:styleId="CommentSubject">
    <w:name w:val="annotation subject"/>
    <w:basedOn w:val="CommentText"/>
    <w:next w:val="CommentText"/>
    <w:link w:val="CommentSubjectChar"/>
    <w:uiPriority w:val="99"/>
    <w:semiHidden/>
    <w:unhideWhenUsed/>
    <w:rsid w:val="00FA24FA"/>
    <w:rPr>
      <w:b/>
      <w:bCs/>
      <w:lang w:val="x-none" w:eastAsia="x-none"/>
    </w:rPr>
  </w:style>
  <w:style w:type="character" w:customStyle="1" w:styleId="CommentSubjectChar">
    <w:name w:val="Comment Subject Char"/>
    <w:link w:val="CommentSubject"/>
    <w:uiPriority w:val="99"/>
    <w:semiHidden/>
    <w:rsid w:val="00FA24FA"/>
    <w:rPr>
      <w:b/>
      <w:bCs/>
    </w:rPr>
  </w:style>
  <w:style w:type="paragraph" w:customStyle="1" w:styleId="LightList-Accent31">
    <w:name w:val="Light List - Accent 31"/>
    <w:hidden/>
    <w:uiPriority w:val="99"/>
    <w:semiHidden/>
    <w:rsid w:val="002F16E9"/>
    <w:rPr>
      <w:sz w:val="22"/>
      <w:szCs w:val="22"/>
    </w:rPr>
  </w:style>
  <w:style w:type="paragraph" w:customStyle="1" w:styleId="ColorfulList-Accent11">
    <w:name w:val="Colorful List - Accent 11"/>
    <w:basedOn w:val="Normal"/>
    <w:uiPriority w:val="72"/>
    <w:qFormat/>
    <w:rsid w:val="00D915AD"/>
    <w:pPr>
      <w:ind w:left="720"/>
    </w:pPr>
  </w:style>
  <w:style w:type="character" w:styleId="FollowedHyperlink">
    <w:name w:val="FollowedHyperlink"/>
    <w:uiPriority w:val="99"/>
    <w:semiHidden/>
    <w:unhideWhenUsed/>
    <w:rsid w:val="0018675C"/>
    <w:rPr>
      <w:color w:val="800080"/>
      <w:u w:val="single"/>
    </w:rPr>
  </w:style>
  <w:style w:type="paragraph" w:styleId="ListParagraph">
    <w:name w:val="List Paragraph"/>
    <w:basedOn w:val="Normal"/>
    <w:link w:val="ListParagraphChar"/>
    <w:uiPriority w:val="34"/>
    <w:qFormat/>
    <w:rsid w:val="00DC0D38"/>
    <w:pPr>
      <w:ind w:left="720"/>
      <w:contextualSpacing/>
    </w:pPr>
  </w:style>
  <w:style w:type="character" w:customStyle="1" w:styleId="ListParagraphChar">
    <w:name w:val="List Paragraph Char"/>
    <w:link w:val="ListParagraph"/>
    <w:uiPriority w:val="34"/>
    <w:rsid w:val="00DC0D38"/>
    <w:rPr>
      <w:sz w:val="22"/>
      <w:szCs w:val="22"/>
    </w:rPr>
  </w:style>
  <w:style w:type="paragraph" w:styleId="Revision">
    <w:name w:val="Revision"/>
    <w:hidden/>
    <w:uiPriority w:val="99"/>
    <w:semiHidden/>
    <w:rsid w:val="00F81553"/>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0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9FC"/>
  </w:style>
  <w:style w:type="paragraph" w:styleId="Footer">
    <w:name w:val="footer"/>
    <w:basedOn w:val="Normal"/>
    <w:link w:val="FooterChar"/>
    <w:uiPriority w:val="99"/>
    <w:unhideWhenUsed/>
    <w:rsid w:val="009A0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9FC"/>
  </w:style>
  <w:style w:type="paragraph" w:styleId="BalloonText">
    <w:name w:val="Balloon Text"/>
    <w:basedOn w:val="Normal"/>
    <w:link w:val="BalloonTextChar"/>
    <w:uiPriority w:val="99"/>
    <w:semiHidden/>
    <w:unhideWhenUsed/>
    <w:rsid w:val="009A09F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A09FC"/>
    <w:rPr>
      <w:rFonts w:ascii="Tahoma" w:hAnsi="Tahoma" w:cs="Tahoma"/>
      <w:sz w:val="16"/>
      <w:szCs w:val="16"/>
    </w:rPr>
  </w:style>
  <w:style w:type="table" w:styleId="TableGrid">
    <w:name w:val="Table Grid"/>
    <w:basedOn w:val="TableNormal"/>
    <w:uiPriority w:val="59"/>
    <w:rsid w:val="009A09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3019AE"/>
    <w:rPr>
      <w:color w:val="0000FF"/>
      <w:u w:val="single"/>
    </w:rPr>
  </w:style>
  <w:style w:type="paragraph" w:customStyle="1" w:styleId="MediumList2-Accent41">
    <w:name w:val="Medium List 2 - Accent 41"/>
    <w:basedOn w:val="Normal"/>
    <w:uiPriority w:val="34"/>
    <w:qFormat/>
    <w:rsid w:val="003019AE"/>
    <w:pPr>
      <w:ind w:left="720"/>
      <w:contextualSpacing/>
    </w:pPr>
  </w:style>
  <w:style w:type="paragraph" w:customStyle="1" w:styleId="ColorfulList-Accent21">
    <w:name w:val="Colorful List - Accent 21"/>
    <w:uiPriority w:val="1"/>
    <w:qFormat/>
    <w:rsid w:val="00FA211B"/>
    <w:rPr>
      <w:sz w:val="22"/>
      <w:szCs w:val="22"/>
    </w:rPr>
  </w:style>
  <w:style w:type="paragraph" w:customStyle="1" w:styleId="NumberedListwithoutindent">
    <w:name w:val="Numbered List without indent"/>
    <w:basedOn w:val="ColorfulShading-Accent31"/>
    <w:link w:val="NumberedListwithoutindentChar"/>
    <w:qFormat/>
    <w:rsid w:val="004C5A1A"/>
    <w:pPr>
      <w:numPr>
        <w:numId w:val="1"/>
      </w:numPr>
      <w:spacing w:after="0" w:line="240" w:lineRule="auto"/>
      <w:contextualSpacing/>
    </w:pPr>
  </w:style>
  <w:style w:type="paragraph" w:customStyle="1" w:styleId="Intent">
    <w:name w:val="Intent"/>
    <w:basedOn w:val="NumberedListwithoutindent"/>
    <w:qFormat/>
    <w:rsid w:val="004C5A1A"/>
    <w:pPr>
      <w:numPr>
        <w:ilvl w:val="1"/>
      </w:numPr>
      <w:tabs>
        <w:tab w:val="num" w:pos="360"/>
      </w:tabs>
      <w:ind w:left="720"/>
    </w:pPr>
  </w:style>
  <w:style w:type="character" w:customStyle="1" w:styleId="NumberedListwithoutindentChar">
    <w:name w:val="Numbered List without indent Char"/>
    <w:link w:val="NumberedListwithoutindent"/>
    <w:rsid w:val="004C5A1A"/>
    <w:rPr>
      <w:sz w:val="22"/>
      <w:szCs w:val="22"/>
      <w:lang w:val="x-none" w:eastAsia="x-none"/>
    </w:rPr>
  </w:style>
  <w:style w:type="paragraph" w:customStyle="1" w:styleId="ColorfulShading-Accent31">
    <w:name w:val="Colorful Shading - Accent 31"/>
    <w:basedOn w:val="Normal"/>
    <w:link w:val="ColorfulShading-Accent3Char"/>
    <w:uiPriority w:val="34"/>
    <w:qFormat/>
    <w:rsid w:val="004C5A1A"/>
    <w:pPr>
      <w:ind w:left="720"/>
    </w:pPr>
    <w:rPr>
      <w:lang w:val="x-none" w:eastAsia="x-none"/>
    </w:rPr>
  </w:style>
  <w:style w:type="character" w:customStyle="1" w:styleId="ColorfulShading-Accent3Char">
    <w:name w:val="Colorful Shading - Accent 3 Char"/>
    <w:link w:val="ColorfulShading-Accent31"/>
    <w:uiPriority w:val="34"/>
    <w:rsid w:val="00F85765"/>
    <w:rPr>
      <w:sz w:val="22"/>
      <w:szCs w:val="22"/>
    </w:rPr>
  </w:style>
  <w:style w:type="character" w:styleId="CommentReference">
    <w:name w:val="annotation reference"/>
    <w:uiPriority w:val="99"/>
    <w:semiHidden/>
    <w:unhideWhenUsed/>
    <w:rsid w:val="00FA24FA"/>
    <w:rPr>
      <w:sz w:val="16"/>
      <w:szCs w:val="16"/>
    </w:rPr>
  </w:style>
  <w:style w:type="paragraph" w:styleId="CommentText">
    <w:name w:val="annotation text"/>
    <w:basedOn w:val="Normal"/>
    <w:link w:val="CommentTextChar"/>
    <w:uiPriority w:val="99"/>
    <w:unhideWhenUsed/>
    <w:rsid w:val="00FA24FA"/>
    <w:rPr>
      <w:sz w:val="20"/>
      <w:szCs w:val="20"/>
    </w:rPr>
  </w:style>
  <w:style w:type="character" w:customStyle="1" w:styleId="CommentTextChar">
    <w:name w:val="Comment Text Char"/>
    <w:basedOn w:val="DefaultParagraphFont"/>
    <w:link w:val="CommentText"/>
    <w:uiPriority w:val="99"/>
    <w:rsid w:val="00FA24FA"/>
  </w:style>
  <w:style w:type="paragraph" w:styleId="CommentSubject">
    <w:name w:val="annotation subject"/>
    <w:basedOn w:val="CommentText"/>
    <w:next w:val="CommentText"/>
    <w:link w:val="CommentSubjectChar"/>
    <w:uiPriority w:val="99"/>
    <w:semiHidden/>
    <w:unhideWhenUsed/>
    <w:rsid w:val="00FA24FA"/>
    <w:rPr>
      <w:b/>
      <w:bCs/>
      <w:lang w:val="x-none" w:eastAsia="x-none"/>
    </w:rPr>
  </w:style>
  <w:style w:type="character" w:customStyle="1" w:styleId="CommentSubjectChar">
    <w:name w:val="Comment Subject Char"/>
    <w:link w:val="CommentSubject"/>
    <w:uiPriority w:val="99"/>
    <w:semiHidden/>
    <w:rsid w:val="00FA24FA"/>
    <w:rPr>
      <w:b/>
      <w:bCs/>
    </w:rPr>
  </w:style>
  <w:style w:type="paragraph" w:customStyle="1" w:styleId="LightList-Accent31">
    <w:name w:val="Light List - Accent 31"/>
    <w:hidden/>
    <w:uiPriority w:val="99"/>
    <w:semiHidden/>
    <w:rsid w:val="002F16E9"/>
    <w:rPr>
      <w:sz w:val="22"/>
      <w:szCs w:val="22"/>
    </w:rPr>
  </w:style>
  <w:style w:type="paragraph" w:customStyle="1" w:styleId="ColorfulList-Accent11">
    <w:name w:val="Colorful List - Accent 11"/>
    <w:basedOn w:val="Normal"/>
    <w:uiPriority w:val="72"/>
    <w:qFormat/>
    <w:rsid w:val="00D915AD"/>
    <w:pPr>
      <w:ind w:left="720"/>
    </w:pPr>
  </w:style>
  <w:style w:type="character" w:styleId="FollowedHyperlink">
    <w:name w:val="FollowedHyperlink"/>
    <w:uiPriority w:val="99"/>
    <w:semiHidden/>
    <w:unhideWhenUsed/>
    <w:rsid w:val="0018675C"/>
    <w:rPr>
      <w:color w:val="800080"/>
      <w:u w:val="single"/>
    </w:rPr>
  </w:style>
  <w:style w:type="paragraph" w:styleId="ListParagraph">
    <w:name w:val="List Paragraph"/>
    <w:basedOn w:val="Normal"/>
    <w:link w:val="ListParagraphChar"/>
    <w:uiPriority w:val="34"/>
    <w:qFormat/>
    <w:rsid w:val="00DC0D38"/>
    <w:pPr>
      <w:ind w:left="720"/>
      <w:contextualSpacing/>
    </w:pPr>
  </w:style>
  <w:style w:type="character" w:customStyle="1" w:styleId="ListParagraphChar">
    <w:name w:val="List Paragraph Char"/>
    <w:link w:val="ListParagraph"/>
    <w:uiPriority w:val="34"/>
    <w:rsid w:val="00DC0D38"/>
    <w:rPr>
      <w:sz w:val="22"/>
      <w:szCs w:val="22"/>
    </w:rPr>
  </w:style>
  <w:style w:type="paragraph" w:styleId="Revision">
    <w:name w:val="Revision"/>
    <w:hidden/>
    <w:uiPriority w:val="99"/>
    <w:semiHidden/>
    <w:rsid w:val="00F8155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633215">
      <w:bodyDiv w:val="1"/>
      <w:marLeft w:val="0"/>
      <w:marRight w:val="0"/>
      <w:marTop w:val="0"/>
      <w:marBottom w:val="0"/>
      <w:divBdr>
        <w:top w:val="none" w:sz="0" w:space="0" w:color="auto"/>
        <w:left w:val="none" w:sz="0" w:space="0" w:color="auto"/>
        <w:bottom w:val="none" w:sz="0" w:space="0" w:color="auto"/>
        <w:right w:val="none" w:sz="0" w:space="0" w:color="auto"/>
      </w:divBdr>
    </w:div>
    <w:div w:id="16291258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ms.gov/Regulations-and-Guidance/Legislation/EHRIncentivePrograms/Downloads/EHR_Audit_Overview_FactSheet.pdf" TargetMode="External"/><Relationship Id="rId20" Type="http://schemas.openxmlformats.org/officeDocument/2006/relationships/hyperlink" Target="http://www.ruralcenter.org/sites/default/files/30%20July%20EHR_TipSheet_Medicare_Hosp.pdf" TargetMode="External"/><Relationship Id="rId21" Type="http://schemas.openxmlformats.org/officeDocument/2006/relationships/hyperlink" Target="http://www.cms.gov/Regulations-and-Guidance/Legislation/EHRIncentivePrograms/Downloads/CAH-Payment-Tip-Sheet.pdf" TargetMode="External"/><Relationship Id="rId22" Type="http://schemas.openxmlformats.org/officeDocument/2006/relationships/hyperlink" Target="http://www.healthit.gov/sites/default/files/pdf/EstimatingEHRIncentivePaymentsCriticalAccessHospitals.pdf" TargetMode="External"/><Relationship Id="rId23" Type="http://schemas.openxmlformats.org/officeDocument/2006/relationships/hyperlink" Target="http://www.whitehouse.gov/omb/inforeg_statpolicy/" TargetMode="External"/><Relationship Id="rId24" Type="http://schemas.openxmlformats.org/officeDocument/2006/relationships/hyperlink" Target="http://www.cms.gov/EHRIncentivePrograms/32_Attestation.asp" TargetMode="External"/><Relationship Id="rId25" Type="http://schemas.openxmlformats.org/officeDocument/2006/relationships/header" Target="header1.xml"/><Relationship Id="rId26" Type="http://schemas.openxmlformats.org/officeDocument/2006/relationships/footer" Target="footer1.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www.cms.gov/Regulations-and-Guidance/Legislation/EHRIncentivePrograms/Downloads/EHR_SupportingDocumentation_Audits.pdf" TargetMode="External"/><Relationship Id="rId11" Type="http://schemas.openxmlformats.org/officeDocument/2006/relationships/hyperlink" Target="http://www.cms.gov/Regulations-and-Guidance/Legislation/EHRIncentivePrograms/Downloads/SampleAuditLetter.pdf" TargetMode="External"/><Relationship Id="rId12" Type="http://schemas.openxmlformats.org/officeDocument/2006/relationships/hyperlink" Target="http://www.cms.gov/Regulations-and-Guidance/Legislation/EHRIncentivePrograms/Downloads/EHR_Audit_Overview_FactSheet.pdf" TargetMode="External"/><Relationship Id="rId13" Type="http://schemas.openxmlformats.org/officeDocument/2006/relationships/hyperlink" Target="http://www.cms.gov/Regulations-and-Guidance/Legislation/EHRIncentivePrograms/Eligible_Hospital_Information.html" TargetMode="External"/><Relationship Id="rId14" Type="http://schemas.openxmlformats.org/officeDocument/2006/relationships/hyperlink" Target="https://www.cms.gov/Regulations-and-Guidance/Legislation/EHRIncentivePrograms/index.html?redirect=/EHRIncentivePrograms" TargetMode="External"/><Relationship Id="rId15" Type="http://schemas.openxmlformats.org/officeDocument/2006/relationships/hyperlink" Target="http://www.dhs.state.mn.us/main/idcplg?IdcService=GET_DYNAMIC_CONVERSION&amp;RevisionSelectionMethod=LatestReleased&amp;dDocName=dhs16_145261" TargetMode="External"/><Relationship Id="rId16" Type="http://schemas.openxmlformats.org/officeDocument/2006/relationships/hyperlink" Target="http://www.dhs.state.mn.us/main/idcplg?IdcService=GET_FILE&amp;RevisionSelectionMethod=LatestReleased&amp;Rendition=Primary&amp;allowInterrupt=1&amp;noSaveAs=1&amp;dDocName=dhs16_172480" TargetMode="External"/><Relationship Id="rId17" Type="http://schemas.openxmlformats.org/officeDocument/2006/relationships/hyperlink" Target="http://www.dhs.state.mn.us/main/idcplg?IdcService=GET_DYNAMIC_CONVERSION&amp;RevisionSelectionMethod=LatestReleased&amp;dDocName=dhs16_145261" TargetMode="External"/><Relationship Id="rId18" Type="http://schemas.openxmlformats.org/officeDocument/2006/relationships/hyperlink" Target="http://www.dhs.state.mn.us/main/idcplg?IdcService=GET_FILE&amp;RevisionSelectionMethod=LatestReleased&amp;Rendition=Primary&amp;allowInterrupt=1&amp;noSaveAs=1&amp;dDocName=dhs16_176869" TargetMode="External"/><Relationship Id="rId19" Type="http://schemas.openxmlformats.org/officeDocument/2006/relationships/hyperlink" Target="http://onc-chpl.force.com/ehrcert"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ober.com/publications/1882-figloiozzi-company-begin-meaningful-use-audits-cms-design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33</Pages>
  <Words>6400</Words>
  <Characters>36480</Characters>
  <Application>Microsoft Macintosh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EP Pre-Attestation &amp; Audit Checklist Tool</vt:lpstr>
    </vt:vector>
  </TitlesOfParts>
  <Company>REACH / MN &amp; ND Regional Extension Center</Company>
  <LinksUpToDate>false</LinksUpToDate>
  <CharactersWithSpaces>42795</CharactersWithSpaces>
  <SharedDoc>false</SharedDoc>
  <HyperlinkBase/>
  <HLinks>
    <vt:vector size="78" baseType="variant">
      <vt:variant>
        <vt:i4>3670043</vt:i4>
      </vt:variant>
      <vt:variant>
        <vt:i4>310</vt:i4>
      </vt:variant>
      <vt:variant>
        <vt:i4>0</vt:i4>
      </vt:variant>
      <vt:variant>
        <vt:i4>5</vt:i4>
      </vt:variant>
      <vt:variant>
        <vt:lpwstr>http://www.cms.gov/EHRIncentivePrograms/32_Attestation.asp</vt:lpwstr>
      </vt:variant>
      <vt:variant>
        <vt:lpwstr/>
      </vt:variant>
      <vt:variant>
        <vt:i4>65591</vt:i4>
      </vt:variant>
      <vt:variant>
        <vt:i4>45</vt:i4>
      </vt:variant>
      <vt:variant>
        <vt:i4>0</vt:i4>
      </vt:variant>
      <vt:variant>
        <vt:i4>5</vt:i4>
      </vt:variant>
      <vt:variant>
        <vt:lpwstr>http://onc-chpl.force.com/ehrcert</vt:lpwstr>
      </vt:variant>
      <vt:variant>
        <vt:lpwstr/>
      </vt:variant>
      <vt:variant>
        <vt:i4>5439559</vt:i4>
      </vt:variant>
      <vt:variant>
        <vt:i4>42</vt:i4>
      </vt:variant>
      <vt:variant>
        <vt:i4>0</vt:i4>
      </vt:variant>
      <vt:variant>
        <vt:i4>5</vt:i4>
      </vt:variant>
      <vt:variant>
        <vt:lpwstr>http://www.cms.gov/apps/ehr/</vt:lpwstr>
      </vt:variant>
      <vt:variant>
        <vt:lpwstr/>
      </vt:variant>
      <vt:variant>
        <vt:i4>5308494</vt:i4>
      </vt:variant>
      <vt:variant>
        <vt:i4>37</vt:i4>
      </vt:variant>
      <vt:variant>
        <vt:i4>0</vt:i4>
      </vt:variant>
      <vt:variant>
        <vt:i4>5</vt:i4>
      </vt:variant>
      <vt:variant>
        <vt:lpwstr>http://www.dhs.state.mn.us/main/idcplg?IdcService=GET_DYNAMIC_CONVERSION&amp;RevisionSelectionMethod=LatestReleased&amp;dDocName=dhs16_145261</vt:lpwstr>
      </vt:variant>
      <vt:variant>
        <vt:lpwstr/>
      </vt:variant>
      <vt:variant>
        <vt:i4>3604482</vt:i4>
      </vt:variant>
      <vt:variant>
        <vt:i4>34</vt:i4>
      </vt:variant>
      <vt:variant>
        <vt:i4>0</vt:i4>
      </vt:variant>
      <vt:variant>
        <vt:i4>5</vt:i4>
      </vt:variant>
      <vt:variant>
        <vt:lpwstr>http://www.dhs.state.mn.us/main/idcplg?IdcService=GET_FILE&amp;RevisionSelectionMethod=LatestReleased&amp;Rendition=Primary&amp;allowInterrupt=1&amp;noSaveAs=1&amp;dDocName=dhs16_172480</vt:lpwstr>
      </vt:variant>
      <vt:variant>
        <vt:lpwstr/>
      </vt:variant>
      <vt:variant>
        <vt:i4>5308494</vt:i4>
      </vt:variant>
      <vt:variant>
        <vt:i4>29</vt:i4>
      </vt:variant>
      <vt:variant>
        <vt:i4>0</vt:i4>
      </vt:variant>
      <vt:variant>
        <vt:i4>5</vt:i4>
      </vt:variant>
      <vt:variant>
        <vt:lpwstr>http://www.dhs.state.mn.us/main/idcplg?IdcService=GET_DYNAMIC_CONVERSION&amp;RevisionSelectionMethod=LatestReleased&amp;dDocName=dhs16_145261</vt:lpwstr>
      </vt:variant>
      <vt:variant>
        <vt:lpwstr/>
      </vt:variant>
      <vt:variant>
        <vt:i4>8323167</vt:i4>
      </vt:variant>
      <vt:variant>
        <vt:i4>26</vt:i4>
      </vt:variant>
      <vt:variant>
        <vt:i4>0</vt:i4>
      </vt:variant>
      <vt:variant>
        <vt:i4>5</vt:i4>
      </vt:variant>
      <vt:variant>
        <vt:lpwstr>https://www.cms.gov/Regulations-and-Guidance/Legislation/EHRIncentivePrograms/index.html?redirect=/EHRIncentivePrograms</vt:lpwstr>
      </vt:variant>
      <vt:variant>
        <vt:lpwstr/>
      </vt:variant>
      <vt:variant>
        <vt:i4>65663</vt:i4>
      </vt:variant>
      <vt:variant>
        <vt:i4>17</vt:i4>
      </vt:variant>
      <vt:variant>
        <vt:i4>0</vt:i4>
      </vt:variant>
      <vt:variant>
        <vt:i4>5</vt:i4>
      </vt:variant>
      <vt:variant>
        <vt:lpwstr>http://www.cms.gov/Regulations-and-Guidance/Legislation/EHRIncentivePrograms/Eligible_Hospital_Information.html</vt:lpwstr>
      </vt:variant>
      <vt:variant>
        <vt:lpwstr/>
      </vt:variant>
      <vt:variant>
        <vt:i4>5308484</vt:i4>
      </vt:variant>
      <vt:variant>
        <vt:i4>12</vt:i4>
      </vt:variant>
      <vt:variant>
        <vt:i4>0</vt:i4>
      </vt:variant>
      <vt:variant>
        <vt:i4>5</vt:i4>
      </vt:variant>
      <vt:variant>
        <vt:lpwstr>http://www.cms.gov/Regulations-and-Guidance/Legislation/EHRIncentivePrograms/Downloads/EHR_Audit_Overview_FactSheet.pdf</vt:lpwstr>
      </vt:variant>
      <vt:variant>
        <vt:lpwstr/>
      </vt:variant>
      <vt:variant>
        <vt:i4>5570564</vt:i4>
      </vt:variant>
      <vt:variant>
        <vt:i4>9</vt:i4>
      </vt:variant>
      <vt:variant>
        <vt:i4>0</vt:i4>
      </vt:variant>
      <vt:variant>
        <vt:i4>5</vt:i4>
      </vt:variant>
      <vt:variant>
        <vt:lpwstr>http://www.cms.gov/Regulations-and-Guidance/Legislation/EHRIncentivePrograms/Downloads/SampleAuditLetter.pdf</vt:lpwstr>
      </vt:variant>
      <vt:variant>
        <vt:lpwstr/>
      </vt:variant>
      <vt:variant>
        <vt:i4>1769507</vt:i4>
      </vt:variant>
      <vt:variant>
        <vt:i4>6</vt:i4>
      </vt:variant>
      <vt:variant>
        <vt:i4>0</vt:i4>
      </vt:variant>
      <vt:variant>
        <vt:i4>5</vt:i4>
      </vt:variant>
      <vt:variant>
        <vt:lpwstr>http://www.cms.gov/Regulations-and-Guidance/Legislation/EHRIncentivePrograms/Downloads/EHR_SupportingDocumentation_Audits.pdf</vt:lpwstr>
      </vt:variant>
      <vt:variant>
        <vt:lpwstr/>
      </vt:variant>
      <vt:variant>
        <vt:i4>5308484</vt:i4>
      </vt:variant>
      <vt:variant>
        <vt:i4>3</vt:i4>
      </vt:variant>
      <vt:variant>
        <vt:i4>0</vt:i4>
      </vt:variant>
      <vt:variant>
        <vt:i4>5</vt:i4>
      </vt:variant>
      <vt:variant>
        <vt:lpwstr>http://www.cms.gov/Regulations-and-Guidance/Legislation/EHRIncentivePrograms/Downloads/EHR_Audit_Overview_FactSheet.pdf</vt:lpwstr>
      </vt:variant>
      <vt:variant>
        <vt:lpwstr/>
      </vt:variant>
      <vt:variant>
        <vt:i4>1376313</vt:i4>
      </vt:variant>
      <vt:variant>
        <vt:i4>0</vt:i4>
      </vt:variant>
      <vt:variant>
        <vt:i4>0</vt:i4>
      </vt:variant>
      <vt:variant>
        <vt:i4>5</vt:i4>
      </vt:variant>
      <vt:variant>
        <vt:lpwstr>http://www.ober.com/publications/1882-figloiozzi-company-begin-meaningful-use-audits-cms-designee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 Pre-Attestation &amp; Audit Checklist Tool</dc:title>
  <dc:subject/>
  <dc:creator>Reid Haase</dc:creator>
  <cp:keywords/>
  <cp:lastModifiedBy>Sarah Tupper</cp:lastModifiedBy>
  <cp:revision>2</cp:revision>
  <cp:lastPrinted>2012-08-03T14:43:00Z</cp:lastPrinted>
  <dcterms:created xsi:type="dcterms:W3CDTF">2013-07-18T19:52:00Z</dcterms:created>
  <dcterms:modified xsi:type="dcterms:W3CDTF">2013-07-18T19:52:00Z</dcterms:modified>
</cp:coreProperties>
</file>