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C36" w:rsidRDefault="003A0811" w:rsidP="00866C36">
      <w:r>
        <w:rPr>
          <w:noProof/>
        </w:rPr>
        <mc:AlternateContent>
          <mc:Choice Requires="wps">
            <w:drawing>
              <wp:anchor distT="0" distB="0" distL="114300" distR="114300" simplePos="0" relativeHeight="251659264" behindDoc="0" locked="0" layoutInCell="1" allowOverlap="1" wp14:anchorId="6C03118E" wp14:editId="4CC5702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951220" cy="9655810"/>
                <wp:effectExtent l="0" t="0" r="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122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Strong"/>
                                <w:color w:val="FFFFFF" w:themeColor="background1"/>
                                <w:sz w:val="108"/>
                                <w:szCs w:val="108"/>
                              </w:rPr>
                              <w:alias w:val="Title"/>
                              <w:id w:val="314684712"/>
                              <w:dataBinding w:prefixMappings="xmlns:ns0='http://schemas.openxmlformats.org/package/2006/metadata/core-properties' xmlns:ns1='http://purl.org/dc/elements/1.1/'" w:xpath="/ns0:coreProperties[1]/ns1:title[1]" w:storeItemID="{6C3C8BC8-F283-45AE-878A-BAB7291924A1}"/>
                              <w:text/>
                            </w:sdtPr>
                            <w:sdtEndPr>
                              <w:rPr>
                                <w:rStyle w:val="Strong"/>
                              </w:rPr>
                            </w:sdtEndPr>
                            <w:sdtContent>
                              <w:p w:rsidR="003F5651" w:rsidRDefault="003F5651" w:rsidP="00866C36">
                                <w:pPr>
                                  <w:pStyle w:val="Title"/>
                                  <w:ind w:left="-270" w:right="-396"/>
                                  <w:rPr>
                                    <w:rStyle w:val="Strong"/>
                                    <w:color w:val="FFFFFF" w:themeColor="background1"/>
                                    <w:sz w:val="108"/>
                                    <w:szCs w:val="108"/>
                                  </w:rPr>
                                </w:pPr>
                                <w:r>
                                  <w:rPr>
                                    <w:rStyle w:val="Strong"/>
                                    <w:color w:val="FFFFFF" w:themeColor="background1"/>
                                    <w:sz w:val="108"/>
                                    <w:szCs w:val="108"/>
                                  </w:rPr>
                                  <w:t>2016 Interoperability Standards Advisory</w:t>
                                </w:r>
                              </w:p>
                            </w:sdtContent>
                          </w:sdt>
                          <w:sdt>
                            <w:sdtPr>
                              <w:rPr>
                                <w:rFonts w:asciiTheme="majorHAnsi" w:hAnsiTheme="majorHAnsi"/>
                                <w:b/>
                                <w:color w:val="FFFFFF" w:themeColor="background1"/>
                                <w:sz w:val="36"/>
                                <w:szCs w:val="36"/>
                              </w:rPr>
                              <w:alias w:val="Abstract"/>
                              <w:id w:val="401572774"/>
                              <w:dataBinding w:prefixMappings="xmlns:ns0='http://schemas.microsoft.com/office/2006/coverPageProps'" w:xpath="/ns0:CoverPageProperties[1]/ns0:Abstract[1]" w:storeItemID="{55AF091B-3C7A-41E3-B477-F2FDAA23CFDA}"/>
                              <w:text/>
                            </w:sdtPr>
                            <w:sdtEndPr/>
                            <w:sdtContent>
                              <w:p w:rsidR="003F5651" w:rsidRPr="00014FDA" w:rsidRDefault="003F5651" w:rsidP="00866C36">
                                <w:pPr>
                                  <w:spacing w:before="240"/>
                                  <w:ind w:left="-270"/>
                                  <w:rPr>
                                    <w:rFonts w:asciiTheme="majorHAnsi" w:hAnsiTheme="majorHAnsi"/>
                                    <w:b/>
                                    <w:color w:val="FFFFFF" w:themeColor="background1"/>
                                    <w:sz w:val="36"/>
                                    <w:szCs w:val="36"/>
                                  </w:rPr>
                                </w:pPr>
                                <w:r>
                                  <w:rPr>
                                    <w:rFonts w:asciiTheme="majorHAnsi" w:hAnsiTheme="majorHAnsi"/>
                                    <w:b/>
                                    <w:color w:val="FFFFFF" w:themeColor="background1"/>
                                    <w:sz w:val="36"/>
                                    <w:szCs w:val="36"/>
                                  </w:rPr>
                                  <w:t xml:space="preserve">Office of the National Coordinator for Health IT </w:t>
                                </w:r>
                              </w:p>
                            </w:sdtContent>
                          </w:sdt>
                          <w:p w:rsidR="003F5651" w:rsidRPr="00E15920" w:rsidRDefault="003F5651" w:rsidP="00866C36">
                            <w:pPr>
                              <w:pStyle w:val="Title"/>
                              <w:pBdr>
                                <w:bottom w:val="none" w:sz="0" w:space="0" w:color="auto"/>
                              </w:pBdr>
                              <w:ind w:left="-270" w:right="-396"/>
                              <w:rPr>
                                <w:caps/>
                                <w:color w:val="FFFFFF" w:themeColor="background1"/>
                                <w:sz w:val="112"/>
                                <w:szCs w:val="112"/>
                              </w:rPr>
                            </w:pPr>
                          </w:p>
                          <w:p w:rsidR="003F5651" w:rsidRDefault="003F5651" w:rsidP="00866C36">
                            <w:pPr>
                              <w:spacing w:before="240"/>
                              <w:ind w:left="720"/>
                              <w:jc w:val="right"/>
                              <w:rPr>
                                <w:color w:val="FFFFFF" w:themeColor="background1"/>
                              </w:rPr>
                            </w:pPr>
                          </w:p>
                          <w:p w:rsidR="003F5651" w:rsidRPr="00E15920" w:rsidRDefault="003F5651" w:rsidP="00866C36">
                            <w:pPr>
                              <w:spacing w:before="240"/>
                              <w:ind w:left="-270"/>
                              <w:rPr>
                                <w:b/>
                                <w:color w:val="FFFFFF" w:themeColor="background1"/>
                                <w:sz w:val="40"/>
                                <w:szCs w:val="40"/>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7" o:spid="_x0000_s1026" style="position:absolute;margin-left:0;margin-top:0;width:468.6pt;height:760.3pt;z-index:251659264;visibility:visible;mso-wrap-style:square;mso-width-percent:0;mso-height-percent:960;mso-left-percent:20;mso-top-percent:20;mso-wrap-distance-left:9pt;mso-wrap-distance-top:0;mso-wrap-distance-right:9pt;mso-wrap-distance-bottom:0;mso-position-horizontal-relative:page;mso-position-vertical-relative:page;mso-width-percent: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" fillcolor="#4f81bd [3204]" stroked="f" strokeweight="2pt">
                <v:path arrowok="t"/>
                <v:textbox inset="21.6pt,1in,21.6pt">
                  <w:txbxContent>
                    <w:sdt>
                      <w:sdtPr>
                        <w:rPr>
                          <w:rStyle w:val="Strong"/>
                          <w:color w:val="FFFFFF" w:themeColor="background1"/>
                          <w:sz w:val="108"/>
                          <w:szCs w:val="108"/>
                        </w:rPr>
                        <w:alias w:val="Title"/>
                        <w:id w:val="314684712"/>
                        <w:dataBinding w:prefixMappings="xmlns:ns0='http://schemas.openxmlformats.org/package/2006/metadata/core-properties' xmlns:ns1='http://purl.org/dc/elements/1.1/'" w:xpath="/ns0:coreProperties[1]/ns1:title[1]" w:storeItemID="{6C3C8BC8-F283-45AE-878A-BAB7291924A1}"/>
                        <w:text/>
                      </w:sdtPr>
                      <w:sdtContent>
                        <w:p w:rsidR="003F5651" w:rsidRDefault="003F5651" w:rsidP="00866C36">
                          <w:pPr>
                            <w:pStyle w:val="Title"/>
                            <w:ind w:left="-270" w:right="-396"/>
                            <w:rPr>
                              <w:rStyle w:val="Strong"/>
                              <w:color w:val="FFFFFF" w:themeColor="background1"/>
                              <w:sz w:val="108"/>
                              <w:szCs w:val="108"/>
                            </w:rPr>
                          </w:pPr>
                          <w:r>
                            <w:rPr>
                              <w:rStyle w:val="Strong"/>
                              <w:color w:val="FFFFFF" w:themeColor="background1"/>
                              <w:sz w:val="108"/>
                              <w:szCs w:val="108"/>
                            </w:rPr>
                            <w:t>2016 Interoperability Standards Advisory</w:t>
                          </w:r>
                        </w:p>
                      </w:sdtContent>
                    </w:sdt>
                    <w:sdt>
                      <w:sdtPr>
                        <w:rPr>
                          <w:rFonts w:asciiTheme="majorHAnsi" w:hAnsiTheme="majorHAnsi"/>
                          <w:b/>
                          <w:color w:val="FFFFFF" w:themeColor="background1"/>
                          <w:sz w:val="36"/>
                          <w:szCs w:val="36"/>
                        </w:rPr>
                        <w:alias w:val="Abstract"/>
                        <w:id w:val="401572774"/>
                        <w:dataBinding w:prefixMappings="xmlns:ns0='http://schemas.microsoft.com/office/2006/coverPageProps'" w:xpath="/ns0:CoverPageProperties[1]/ns0:Abstract[1]" w:storeItemID="{55AF091B-3C7A-41E3-B477-F2FDAA23CFDA}"/>
                        <w:text/>
                      </w:sdtPr>
                      <w:sdtContent>
                        <w:p w:rsidR="003F5651" w:rsidRPr="00014FDA" w:rsidRDefault="003F5651" w:rsidP="00866C36">
                          <w:pPr>
                            <w:spacing w:before="240"/>
                            <w:ind w:left="-270"/>
                            <w:rPr>
                              <w:rFonts w:asciiTheme="majorHAnsi" w:hAnsiTheme="majorHAnsi"/>
                              <w:b/>
                              <w:color w:val="FFFFFF" w:themeColor="background1"/>
                              <w:sz w:val="36"/>
                              <w:szCs w:val="36"/>
                            </w:rPr>
                          </w:pPr>
                          <w:r>
                            <w:rPr>
                              <w:rFonts w:asciiTheme="majorHAnsi" w:hAnsiTheme="majorHAnsi"/>
                              <w:b/>
                              <w:color w:val="FFFFFF" w:themeColor="background1"/>
                              <w:sz w:val="36"/>
                              <w:szCs w:val="36"/>
                            </w:rPr>
                            <w:t xml:space="preserve">Office of the National Coordinator for Health IT </w:t>
                          </w:r>
                        </w:p>
                      </w:sdtContent>
                    </w:sdt>
                    <w:p w:rsidR="003F5651" w:rsidRPr="00E15920" w:rsidRDefault="003F5651" w:rsidP="00866C36">
                      <w:pPr>
                        <w:pStyle w:val="Title"/>
                        <w:pBdr>
                          <w:bottom w:val="none" w:sz="0" w:space="0" w:color="auto"/>
                        </w:pBdr>
                        <w:ind w:left="-270" w:right="-396"/>
                        <w:rPr>
                          <w:caps/>
                          <w:color w:val="FFFFFF" w:themeColor="background1"/>
                          <w:sz w:val="112"/>
                          <w:szCs w:val="112"/>
                        </w:rPr>
                      </w:pPr>
                    </w:p>
                    <w:p w:rsidR="003F5651" w:rsidRDefault="003F5651" w:rsidP="00866C36">
                      <w:pPr>
                        <w:spacing w:before="240"/>
                        <w:ind w:left="720"/>
                        <w:jc w:val="right"/>
                        <w:rPr>
                          <w:color w:val="FFFFFF" w:themeColor="background1"/>
                        </w:rPr>
                      </w:pPr>
                    </w:p>
                    <w:p w:rsidR="003F5651" w:rsidRPr="00E15920" w:rsidRDefault="003F5651" w:rsidP="00866C36">
                      <w:pPr>
                        <w:spacing w:before="240"/>
                        <w:ind w:left="-270"/>
                        <w:rPr>
                          <w:b/>
                          <w:color w:val="FFFFFF" w:themeColor="background1"/>
                          <w:sz w:val="40"/>
                          <w:szCs w:val="40"/>
                        </w:rPr>
                      </w:pPr>
                    </w:p>
                  </w:txbxContent>
                </v:textbox>
                <w10:wrap anchorx="page" anchory="page"/>
              </v:rect>
            </w:pict>
          </mc:Fallback>
        </mc:AlternateContent>
      </w:r>
      <w:r w:rsidR="00866C36">
        <w:rPr>
          <w:noProof/>
        </w:rPr>
        <w:drawing>
          <wp:anchor distT="0" distB="0" distL="114300" distR="114300" simplePos="0" relativeHeight="251663360" behindDoc="0" locked="0" layoutInCell="1" allowOverlap="1" wp14:anchorId="4D6C0326" wp14:editId="43C19C20">
            <wp:simplePos x="0" y="0"/>
            <wp:positionH relativeFrom="column">
              <wp:posOffset>-43271</wp:posOffset>
            </wp:positionH>
            <wp:positionV relativeFrom="paragraph">
              <wp:posOffset>97155</wp:posOffset>
            </wp:positionV>
            <wp:extent cx="5029200" cy="2147570"/>
            <wp:effectExtent l="0" t="0" r="0" b="5080"/>
            <wp:wrapNone/>
            <wp:docPr id="12" name="Picture 12" descr="ONC star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C_StarSwooshesOnly.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029200" cy="2147570"/>
                    </a:xfrm>
                    <a:prstGeom prst="rect">
                      <a:avLst/>
                    </a:prstGeom>
                  </pic:spPr>
                </pic:pic>
              </a:graphicData>
            </a:graphic>
            <wp14:sizeRelH relativeFrom="page">
              <wp14:pctWidth>0</wp14:pctWidth>
            </wp14:sizeRelH>
            <wp14:sizeRelV relativeFrom="page">
              <wp14:pctHeight>0</wp14:pctHeight>
            </wp14:sizeRelV>
          </wp:anchor>
        </w:drawing>
      </w:r>
      <w:r w:rsidR="00866C36">
        <w:rPr>
          <w:noProof/>
        </w:rPr>
        <mc:AlternateContent>
          <mc:Choice Requires="wps">
            <w:drawing>
              <wp:anchor distT="0" distB="0" distL="114300" distR="114300" simplePos="0" relativeHeight="251662336" behindDoc="0" locked="0" layoutInCell="1" allowOverlap="1" wp14:anchorId="758F50DD" wp14:editId="161E14F1">
                <wp:simplePos x="0" y="0"/>
                <wp:positionH relativeFrom="page">
                  <wp:posOffset>5662839</wp:posOffset>
                </wp:positionH>
                <wp:positionV relativeFrom="page">
                  <wp:align>center</wp:align>
                </wp:positionV>
                <wp:extent cx="1960245" cy="9653270"/>
                <wp:effectExtent l="0" t="0" r="1905" b="2540"/>
                <wp:wrapNone/>
                <wp:docPr id="10" name="Rectangle 10" descr="blank"/>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0245" cy="96532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5651" w:rsidRPr="00FA1CF6" w:rsidRDefault="000C4E6B" w:rsidP="00866C36">
                            <w:pPr>
                              <w:pStyle w:val="Subtitle"/>
                              <w:ind w:left="-270" w:right="-230"/>
                              <w:jc w:val="center"/>
                              <w:rPr>
                                <w:b/>
                                <w:color w:val="FFFFFF" w:themeColor="background1"/>
                                <w:sz w:val="38"/>
                                <w:szCs w:val="38"/>
                              </w:rPr>
                            </w:pPr>
                            <w:sdt>
                              <w:sdtPr>
                                <w:rPr>
                                  <w:b/>
                                  <w:smallCaps/>
                                  <w:color w:val="FFFFFF" w:themeColor="background1"/>
                                  <w:sz w:val="38"/>
                                  <w:szCs w:val="38"/>
                                </w:rPr>
                                <w:alias w:val="Subtitle"/>
                                <w:id w:val="1090039369"/>
                                <w:dataBinding w:prefixMappings="xmlns:ns0='http://schemas.openxmlformats.org/package/2006/metadata/core-properties' xmlns:ns1='http://purl.org/dc/elements/1.1/'" w:xpath="/ns0:coreProperties[1]/ns1:subject[1]" w:storeItemID="{6C3C8BC8-F283-45AE-878A-BAB7291924A1}"/>
                                <w:text/>
                              </w:sdtPr>
                              <w:sdtEndPr/>
                              <w:sdtContent>
                                <w:r w:rsidR="003F5651">
                                  <w:rPr>
                                    <w:b/>
                                    <w:smallCaps/>
                                    <w:color w:val="FFFFFF" w:themeColor="background1"/>
                                    <w:sz w:val="38"/>
                                    <w:szCs w:val="38"/>
                                  </w:rPr>
                                  <w:t>Best Available Standards and Implementation Specifications</w:t>
                                </w:r>
                              </w:sdtContent>
                            </w:sdt>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10" o:spid="_x0000_s1027" alt="blank" style="position:absolute;margin-left:445.9pt;margin-top:0;width:154.35pt;height:760.1pt;z-index:251662336;visibility:visible;mso-wrap-style:square;mso-width-percent:0;mso-height-percent:960;mso-wrap-distance-left:9pt;mso-wrap-distance-top:0;mso-wrap-distance-right:9pt;mso-wrap-distance-bottom:0;mso-position-horizontal:absolute;mso-position-horizontal-relative:page;mso-position-vertical:center;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" fillcolor="#1f497d [3215]" stroked="f" strokeweight="2pt">
                <v:path arrowok="t"/>
                <v:textbox inset="14.4pt,,14.4pt">
                  <w:txbxContent>
                    <w:p w:rsidR="003F5651" w:rsidRPr="00FA1CF6" w:rsidRDefault="003F5651" w:rsidP="00866C36">
                      <w:pPr>
                        <w:pStyle w:val="Subtitle"/>
                        <w:ind w:left="-270" w:right="-230"/>
                        <w:jc w:val="center"/>
                        <w:rPr>
                          <w:b/>
                          <w:color w:val="FFFFFF" w:themeColor="background1"/>
                          <w:sz w:val="38"/>
                          <w:szCs w:val="38"/>
                        </w:rPr>
                      </w:pPr>
                      <w:sdt>
                        <w:sdtPr>
                          <w:rPr>
                            <w:b/>
                            <w:smallCaps/>
                            <w:color w:val="FFFFFF" w:themeColor="background1"/>
                            <w:sz w:val="38"/>
                            <w:szCs w:val="38"/>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r>
                            <w:rPr>
                              <w:b/>
                              <w:smallCaps/>
                              <w:color w:val="FFFFFF" w:themeColor="background1"/>
                              <w:sz w:val="38"/>
                              <w:szCs w:val="38"/>
                            </w:rPr>
                            <w:t>Best Available Standards and Implementation Specifications</w:t>
                          </w:r>
                        </w:sdtContent>
                      </w:sdt>
                    </w:p>
                  </w:txbxContent>
                </v:textbox>
                <w10:wrap anchorx="page" anchory="page"/>
              </v:rect>
            </w:pict>
          </mc:Fallback>
        </mc:AlternateContent>
      </w:r>
    </w:p>
    <w:p w:rsidR="00866C36" w:rsidRDefault="00866C36" w:rsidP="00866C36"/>
    <w:p w:rsidR="00866C36" w:rsidRDefault="00866C36" w:rsidP="00866C36">
      <w:r>
        <w:rPr>
          <w:noProof/>
        </w:rPr>
        <mc:AlternateContent>
          <mc:Choice Requires="wps">
            <w:drawing>
              <wp:anchor distT="0" distB="0" distL="114300" distR="114300" simplePos="0" relativeHeight="251661312" behindDoc="0" locked="0" layoutInCell="1" allowOverlap="1" wp14:anchorId="1B160F56" wp14:editId="3857090B">
                <wp:simplePos x="0" y="0"/>
                <wp:positionH relativeFrom="column">
                  <wp:posOffset>1164110</wp:posOffset>
                </wp:positionH>
                <wp:positionV relativeFrom="paragraph">
                  <wp:posOffset>7703652</wp:posOffset>
                </wp:positionV>
                <wp:extent cx="2656936"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936" cy="1403985"/>
                        </a:xfrm>
                        <a:prstGeom prst="rect">
                          <a:avLst/>
                        </a:prstGeom>
                        <a:noFill/>
                        <a:ln w="9525">
                          <a:noFill/>
                          <a:miter lim="800000"/>
                          <a:headEnd/>
                          <a:tailEnd/>
                        </a:ln>
                      </wps:spPr>
                      <wps:txbx>
                        <w:txbxContent>
                          <w:p w:rsidR="003F5651" w:rsidRPr="00DA1801" w:rsidRDefault="003F5651" w:rsidP="00835A23">
                            <w:pPr>
                              <w:jc w:val="center"/>
                              <w:rPr>
                                <w:i/>
                                <w:color w:val="FFFFFF" w:themeColor="background1"/>
                                <w:sz w:val="44"/>
                                <w:szCs w:val="44"/>
                              </w:rPr>
                            </w:pPr>
                            <w:r w:rsidRPr="00DA1801">
                              <w:rPr>
                                <w:i/>
                                <w:color w:val="FFFFFF" w:themeColor="background1"/>
                                <w:sz w:val="44"/>
                                <w:szCs w:val="44"/>
                              </w:rPr>
                              <w:t>[Draft</w:t>
                            </w:r>
                            <w:r>
                              <w:rPr>
                                <w:i/>
                                <w:color w:val="FFFFFF" w:themeColor="background1"/>
                                <w:sz w:val="44"/>
                                <w:szCs w:val="44"/>
                              </w:rPr>
                              <w:t xml:space="preserve"> for Comment</w:t>
                            </w:r>
                            <w:r w:rsidRPr="00DA1801">
                              <w:rPr>
                                <w:i/>
                                <w:color w:val="FFFFFF" w:themeColor="background1"/>
                                <w:sz w:val="44"/>
                                <w:szCs w:val="4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91.65pt;margin-top:606.6pt;width:209.2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" filled="f" stroked="f">
                <v:textbox style="mso-fit-shape-to-text:t">
                  <w:txbxContent>
                    <w:p w:rsidR="003F5651" w:rsidRPr="00DA1801" w:rsidRDefault="003F5651" w:rsidP="00835A23">
                      <w:pPr>
                        <w:jc w:val="center"/>
                        <w:rPr>
                          <w:i/>
                          <w:color w:val="FFFFFF" w:themeColor="background1"/>
                          <w:sz w:val="44"/>
                          <w:szCs w:val="44"/>
                        </w:rPr>
                      </w:pPr>
                      <w:r w:rsidRPr="00DA1801">
                        <w:rPr>
                          <w:i/>
                          <w:color w:val="FFFFFF" w:themeColor="background1"/>
                          <w:sz w:val="44"/>
                          <w:szCs w:val="44"/>
                        </w:rPr>
                        <w:t>[Draft</w:t>
                      </w:r>
                      <w:r>
                        <w:rPr>
                          <w:i/>
                          <w:color w:val="FFFFFF" w:themeColor="background1"/>
                          <w:sz w:val="44"/>
                          <w:szCs w:val="44"/>
                        </w:rPr>
                        <w:t xml:space="preserve"> for Comment</w:t>
                      </w:r>
                      <w:r w:rsidRPr="00DA1801">
                        <w:rPr>
                          <w:i/>
                          <w:color w:val="FFFFFF" w:themeColor="background1"/>
                          <w:sz w:val="44"/>
                          <w:szCs w:val="44"/>
                        </w:rPr>
                        <w:t>]</w:t>
                      </w:r>
                    </w:p>
                  </w:txbxContent>
                </v:textbox>
              </v:shape>
            </w:pict>
          </mc:Fallback>
        </mc:AlternateContent>
      </w:r>
      <w:r>
        <w:br w:type="page"/>
      </w:r>
      <w:r>
        <w:rPr>
          <w:noProof/>
        </w:rPr>
        <mc:AlternateContent>
          <mc:Choice Requires="wps">
            <w:drawing>
              <wp:anchor distT="0" distB="0" distL="114300" distR="114300" simplePos="0" relativeHeight="251660288" behindDoc="0" locked="0" layoutInCell="1" allowOverlap="1" wp14:anchorId="7E02CAAD" wp14:editId="4C264D54">
                <wp:simplePos x="0" y="0"/>
                <wp:positionH relativeFrom="page">
                  <wp:posOffset>5662839</wp:posOffset>
                </wp:positionH>
                <wp:positionV relativeFrom="page">
                  <wp:align>center</wp:align>
                </wp:positionV>
                <wp:extent cx="2021205" cy="9653270"/>
                <wp:effectExtent l="0" t="0" r="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21205" cy="96532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F5651" w:rsidRPr="00B01D66" w:rsidRDefault="003F5651" w:rsidP="00866C36">
                            <w:pPr>
                              <w:pStyle w:val="Subtitle"/>
                              <w:ind w:left="-270" w:right="-230"/>
                              <w:jc w:val="center"/>
                              <w:rPr>
                                <w:b/>
                                <w:color w:val="FFFFFF" w:themeColor="background1"/>
                                <w:sz w:val="36"/>
                                <w:szCs w:val="36"/>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96000</wp14:pctHeight>
                </wp14:sizeRelV>
              </wp:anchor>
            </w:drawing>
          </mc:Choice>
          <mc:Fallback>
            <w:pict>
              <v:rect id="Rectangle 48" o:spid="_x0000_s1029" style="position:absolute;margin-left:445.9pt;margin-top:0;width:159.15pt;height:760.1pt;z-index:251660288;visibility:visible;mso-wrap-style:square;mso-width-percent:0;mso-height-percent:960;mso-wrap-distance-left:9pt;mso-wrap-distance-top:0;mso-wrap-distance-right:9pt;mso-wrap-distance-bottom:0;mso-position-horizontal:absolute;mso-position-horizontal-relative:page;mso-position-vertical:center;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" fillcolor="#1f497d [3215]" stroked="f" strokeweight="2pt">
                <v:path arrowok="t"/>
                <v:textbox inset="14.4pt,,14.4pt">
                  <w:txbxContent>
                    <w:p w:rsidR="003F5651" w:rsidRPr="00B01D66" w:rsidRDefault="003F5651" w:rsidP="00866C36">
                      <w:pPr>
                        <w:pStyle w:val="Subtitle"/>
                        <w:ind w:left="-270" w:right="-230"/>
                        <w:jc w:val="center"/>
                        <w:rPr>
                          <w:b/>
                          <w:color w:val="FFFFFF" w:themeColor="background1"/>
                          <w:sz w:val="36"/>
                          <w:szCs w:val="36"/>
                        </w:rPr>
                      </w:pPr>
                    </w:p>
                  </w:txbxContent>
                </v:textbox>
                <w10:wrap anchorx="page" anchory="page"/>
              </v:rect>
            </w:pict>
          </mc:Fallback>
        </mc:AlternateContent>
      </w:r>
    </w:p>
    <w:p w:rsidR="00866C36" w:rsidRPr="005A7E22" w:rsidRDefault="00866C36" w:rsidP="00866C36">
      <w:pPr>
        <w:pStyle w:val="TOCHeading"/>
        <w:spacing w:after="600"/>
        <w:rPr>
          <w:sz w:val="40"/>
        </w:rPr>
      </w:pPr>
      <w:r w:rsidRPr="00495C02">
        <w:rPr>
          <w:sz w:val="40"/>
        </w:rPr>
        <w:lastRenderedPageBreak/>
        <w:t>Table of Contents</w:t>
      </w:r>
    </w:p>
    <w:sdt>
      <w:sdtPr>
        <w:rPr>
          <w:rFonts w:asciiTheme="minorHAnsi" w:eastAsiaTheme="minorHAnsi" w:hAnsiTheme="minorHAnsi" w:cstheme="minorBidi"/>
          <w:b w:val="0"/>
          <w:bCs w:val="0"/>
          <w:color w:val="auto"/>
          <w:sz w:val="22"/>
          <w:szCs w:val="22"/>
          <w:lang w:eastAsia="en-US"/>
        </w:rPr>
        <w:id w:val="-1413149562"/>
        <w:docPartObj>
          <w:docPartGallery w:val="Table of Contents"/>
          <w:docPartUnique/>
        </w:docPartObj>
      </w:sdtPr>
      <w:sdtEndPr>
        <w:rPr>
          <w:noProof/>
        </w:rPr>
      </w:sdtEndPr>
      <w:sdtContent>
        <w:p w:rsidR="00623D8A" w:rsidRDefault="00623D8A">
          <w:pPr>
            <w:pStyle w:val="TOCHeading"/>
          </w:pPr>
        </w:p>
        <w:p w:rsidR="00BC689D" w:rsidRDefault="00623D8A">
          <w:pPr>
            <w:pStyle w:val="TOC1"/>
            <w:tabs>
              <w:tab w:val="right" w:leader="dot" w:pos="10790"/>
            </w:tabs>
            <w:rPr>
              <w:rFonts w:eastAsiaTheme="minorEastAsia"/>
              <w:noProof/>
            </w:rPr>
          </w:pPr>
          <w:r>
            <w:fldChar w:fldCharType="begin"/>
          </w:r>
          <w:r>
            <w:instrText xml:space="preserve"> TOC \o "1-3" \h \z \u </w:instrText>
          </w:r>
          <w:r>
            <w:fldChar w:fldCharType="separate"/>
          </w:r>
          <w:hyperlink w:anchor="_Toc430593064" w:history="1">
            <w:r w:rsidR="00BC689D" w:rsidRPr="00AE0B1A">
              <w:rPr>
                <w:rStyle w:val="Hyperlink"/>
                <w:rFonts w:asciiTheme="majorHAnsi" w:eastAsiaTheme="majorEastAsia" w:hAnsiTheme="majorHAnsi" w:cstheme="majorBidi"/>
                <w:b/>
                <w:bCs/>
                <w:noProof/>
              </w:rPr>
              <w:t>Introduction</w:t>
            </w:r>
            <w:r w:rsidR="00BC689D">
              <w:rPr>
                <w:noProof/>
                <w:webHidden/>
              </w:rPr>
              <w:tab/>
            </w:r>
            <w:r w:rsidR="00BC689D">
              <w:rPr>
                <w:noProof/>
                <w:webHidden/>
              </w:rPr>
              <w:fldChar w:fldCharType="begin"/>
            </w:r>
            <w:r w:rsidR="00BC689D">
              <w:rPr>
                <w:noProof/>
                <w:webHidden/>
              </w:rPr>
              <w:instrText xml:space="preserve"> PAGEREF _Toc430593064 \h </w:instrText>
            </w:r>
            <w:r w:rsidR="00BC689D">
              <w:rPr>
                <w:noProof/>
                <w:webHidden/>
              </w:rPr>
            </w:r>
            <w:r w:rsidR="00BC689D">
              <w:rPr>
                <w:noProof/>
                <w:webHidden/>
              </w:rPr>
              <w:fldChar w:fldCharType="separate"/>
            </w:r>
            <w:r w:rsidR="00890288">
              <w:rPr>
                <w:noProof/>
                <w:webHidden/>
              </w:rPr>
              <w:t>4</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65" w:history="1">
            <w:r w:rsidR="00BC689D" w:rsidRPr="00AE0B1A">
              <w:rPr>
                <w:rStyle w:val="Hyperlink"/>
                <w:rFonts w:asciiTheme="majorHAnsi" w:eastAsiaTheme="majorEastAsia" w:hAnsiTheme="majorHAnsi" w:cstheme="majorBidi"/>
                <w:b/>
                <w:bCs/>
                <w:noProof/>
              </w:rPr>
              <w:t>Scope</w:t>
            </w:r>
            <w:r w:rsidR="00BC689D">
              <w:rPr>
                <w:noProof/>
                <w:webHidden/>
              </w:rPr>
              <w:tab/>
            </w:r>
            <w:r w:rsidR="00BC689D">
              <w:rPr>
                <w:noProof/>
                <w:webHidden/>
              </w:rPr>
              <w:fldChar w:fldCharType="begin"/>
            </w:r>
            <w:r w:rsidR="00BC689D">
              <w:rPr>
                <w:noProof/>
                <w:webHidden/>
              </w:rPr>
              <w:instrText xml:space="preserve"> PAGEREF _Toc430593065 \h </w:instrText>
            </w:r>
            <w:r w:rsidR="00BC689D">
              <w:rPr>
                <w:noProof/>
                <w:webHidden/>
              </w:rPr>
            </w:r>
            <w:r w:rsidR="00BC689D">
              <w:rPr>
                <w:noProof/>
                <w:webHidden/>
              </w:rPr>
              <w:fldChar w:fldCharType="separate"/>
            </w:r>
            <w:r w:rsidR="00890288">
              <w:rPr>
                <w:noProof/>
                <w:webHidden/>
              </w:rPr>
              <w:t>4</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66" w:history="1">
            <w:r w:rsidR="00BC689D" w:rsidRPr="00AE0B1A">
              <w:rPr>
                <w:rStyle w:val="Hyperlink"/>
                <w:rFonts w:asciiTheme="majorHAnsi" w:eastAsiaTheme="majorEastAsia" w:hAnsiTheme="majorHAnsi" w:cstheme="majorBidi"/>
                <w:b/>
                <w:bCs/>
                <w:noProof/>
              </w:rPr>
              <w:t>Purpose</w:t>
            </w:r>
            <w:r w:rsidR="00BC689D">
              <w:rPr>
                <w:noProof/>
                <w:webHidden/>
              </w:rPr>
              <w:tab/>
            </w:r>
            <w:r w:rsidR="00BC689D">
              <w:rPr>
                <w:noProof/>
                <w:webHidden/>
              </w:rPr>
              <w:fldChar w:fldCharType="begin"/>
            </w:r>
            <w:r w:rsidR="00BC689D">
              <w:rPr>
                <w:noProof/>
                <w:webHidden/>
              </w:rPr>
              <w:instrText xml:space="preserve"> PAGEREF _Toc430593066 \h </w:instrText>
            </w:r>
            <w:r w:rsidR="00BC689D">
              <w:rPr>
                <w:noProof/>
                <w:webHidden/>
              </w:rPr>
            </w:r>
            <w:r w:rsidR="00BC689D">
              <w:rPr>
                <w:noProof/>
                <w:webHidden/>
              </w:rPr>
              <w:fldChar w:fldCharType="separate"/>
            </w:r>
            <w:r w:rsidR="00890288">
              <w:rPr>
                <w:noProof/>
                <w:webHidden/>
              </w:rPr>
              <w:t>4</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67" w:history="1">
            <w:r w:rsidR="00BC689D" w:rsidRPr="00AE0B1A">
              <w:rPr>
                <w:rStyle w:val="Hyperlink"/>
                <w:rFonts w:asciiTheme="majorHAnsi" w:eastAsiaTheme="majorEastAsia" w:hAnsiTheme="majorHAnsi" w:cstheme="majorBidi"/>
                <w:b/>
                <w:bCs/>
                <w:noProof/>
              </w:rPr>
              <w:t>The 2016 Interoperability Standards Advisory</w:t>
            </w:r>
            <w:r w:rsidR="00BC689D">
              <w:rPr>
                <w:noProof/>
                <w:webHidden/>
              </w:rPr>
              <w:tab/>
            </w:r>
            <w:r w:rsidR="00BC689D">
              <w:rPr>
                <w:noProof/>
                <w:webHidden/>
              </w:rPr>
              <w:fldChar w:fldCharType="begin"/>
            </w:r>
            <w:r w:rsidR="00BC689D">
              <w:rPr>
                <w:noProof/>
                <w:webHidden/>
              </w:rPr>
              <w:instrText xml:space="preserve"> PAGEREF _Toc430593067 \h </w:instrText>
            </w:r>
            <w:r w:rsidR="00BC689D">
              <w:rPr>
                <w:noProof/>
                <w:webHidden/>
              </w:rPr>
            </w:r>
            <w:r w:rsidR="00BC689D">
              <w:rPr>
                <w:noProof/>
                <w:webHidden/>
              </w:rPr>
              <w:fldChar w:fldCharType="separate"/>
            </w:r>
            <w:r w:rsidR="00890288">
              <w:rPr>
                <w:noProof/>
                <w:webHidden/>
              </w:rPr>
              <w:t>5</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68" w:history="1">
            <w:r w:rsidR="00BC689D" w:rsidRPr="00AE0B1A">
              <w:rPr>
                <w:rStyle w:val="Hyperlink"/>
                <w:noProof/>
              </w:rPr>
              <w:t>Section I: Best Available Vocabulary/Code Set/Terminology Standards and Implementation Specifications</w:t>
            </w:r>
            <w:r w:rsidR="00BC689D">
              <w:rPr>
                <w:noProof/>
                <w:webHidden/>
              </w:rPr>
              <w:tab/>
            </w:r>
            <w:r w:rsidR="00BC689D">
              <w:rPr>
                <w:noProof/>
                <w:webHidden/>
              </w:rPr>
              <w:fldChar w:fldCharType="begin"/>
            </w:r>
            <w:r w:rsidR="00BC689D">
              <w:rPr>
                <w:noProof/>
                <w:webHidden/>
              </w:rPr>
              <w:instrText xml:space="preserve"> PAGEREF _Toc430593068 \h </w:instrText>
            </w:r>
            <w:r w:rsidR="00BC689D">
              <w:rPr>
                <w:noProof/>
                <w:webHidden/>
              </w:rPr>
            </w:r>
            <w:r w:rsidR="00BC689D">
              <w:rPr>
                <w:noProof/>
                <w:webHidden/>
              </w:rPr>
              <w:fldChar w:fldCharType="separate"/>
            </w:r>
            <w:r w:rsidR="00890288">
              <w:rPr>
                <w:noProof/>
                <w:webHidden/>
              </w:rPr>
              <w:t>8</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69" w:history="1">
            <w:r w:rsidR="00BC689D" w:rsidRPr="00AE0B1A">
              <w:rPr>
                <w:rStyle w:val="Hyperlink"/>
                <w:noProof/>
              </w:rPr>
              <w:t>I-A: Allergies</w:t>
            </w:r>
            <w:r w:rsidR="00BC689D">
              <w:rPr>
                <w:noProof/>
                <w:webHidden/>
              </w:rPr>
              <w:tab/>
            </w:r>
            <w:r w:rsidR="00BC689D">
              <w:rPr>
                <w:noProof/>
                <w:webHidden/>
              </w:rPr>
              <w:fldChar w:fldCharType="begin"/>
            </w:r>
            <w:r w:rsidR="00BC689D">
              <w:rPr>
                <w:noProof/>
                <w:webHidden/>
              </w:rPr>
              <w:instrText xml:space="preserve"> PAGEREF _Toc430593069 \h </w:instrText>
            </w:r>
            <w:r w:rsidR="00BC689D">
              <w:rPr>
                <w:noProof/>
                <w:webHidden/>
              </w:rPr>
            </w:r>
            <w:r w:rsidR="00BC689D">
              <w:rPr>
                <w:noProof/>
                <w:webHidden/>
              </w:rPr>
              <w:fldChar w:fldCharType="separate"/>
            </w:r>
            <w:r w:rsidR="00890288">
              <w:rPr>
                <w:noProof/>
                <w:webHidden/>
              </w:rPr>
              <w:t>8</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70" w:history="1">
            <w:r w:rsidR="00BC689D" w:rsidRPr="00AE0B1A">
              <w:rPr>
                <w:rStyle w:val="Hyperlink"/>
                <w:noProof/>
              </w:rPr>
              <w:t>I-B: Care Team Member</w:t>
            </w:r>
            <w:r w:rsidR="00BC689D">
              <w:rPr>
                <w:noProof/>
                <w:webHidden/>
              </w:rPr>
              <w:tab/>
            </w:r>
            <w:r w:rsidR="00BC689D">
              <w:rPr>
                <w:noProof/>
                <w:webHidden/>
              </w:rPr>
              <w:fldChar w:fldCharType="begin"/>
            </w:r>
            <w:r w:rsidR="00BC689D">
              <w:rPr>
                <w:noProof/>
                <w:webHidden/>
              </w:rPr>
              <w:instrText xml:space="preserve"> PAGEREF _Toc430593070 \h </w:instrText>
            </w:r>
            <w:r w:rsidR="00BC689D">
              <w:rPr>
                <w:noProof/>
                <w:webHidden/>
              </w:rPr>
            </w:r>
            <w:r w:rsidR="00BC689D">
              <w:rPr>
                <w:noProof/>
                <w:webHidden/>
              </w:rPr>
              <w:fldChar w:fldCharType="separate"/>
            </w:r>
            <w:r w:rsidR="00890288">
              <w:rPr>
                <w:noProof/>
                <w:webHidden/>
              </w:rPr>
              <w:t>9</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71" w:history="1">
            <w:r w:rsidR="00BC689D" w:rsidRPr="00AE0B1A">
              <w:rPr>
                <w:rStyle w:val="Hyperlink"/>
                <w:noProof/>
              </w:rPr>
              <w:t>I-C: Encounter Diagnosis</w:t>
            </w:r>
            <w:r w:rsidR="00BC689D">
              <w:rPr>
                <w:noProof/>
                <w:webHidden/>
              </w:rPr>
              <w:tab/>
            </w:r>
            <w:r w:rsidR="00BC689D">
              <w:rPr>
                <w:noProof/>
                <w:webHidden/>
              </w:rPr>
              <w:fldChar w:fldCharType="begin"/>
            </w:r>
            <w:r w:rsidR="00BC689D">
              <w:rPr>
                <w:noProof/>
                <w:webHidden/>
              </w:rPr>
              <w:instrText xml:space="preserve"> PAGEREF _Toc430593071 \h </w:instrText>
            </w:r>
            <w:r w:rsidR="00BC689D">
              <w:rPr>
                <w:noProof/>
                <w:webHidden/>
              </w:rPr>
            </w:r>
            <w:r w:rsidR="00BC689D">
              <w:rPr>
                <w:noProof/>
                <w:webHidden/>
              </w:rPr>
              <w:fldChar w:fldCharType="separate"/>
            </w:r>
            <w:r w:rsidR="00890288">
              <w:rPr>
                <w:noProof/>
                <w:webHidden/>
              </w:rPr>
              <w:t>9</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72" w:history="1">
            <w:r w:rsidR="00BC689D" w:rsidRPr="00AE0B1A">
              <w:rPr>
                <w:rStyle w:val="Hyperlink"/>
                <w:noProof/>
              </w:rPr>
              <w:t>I-D: Race and Ethnicity</w:t>
            </w:r>
            <w:r w:rsidR="00BC689D">
              <w:rPr>
                <w:noProof/>
                <w:webHidden/>
              </w:rPr>
              <w:tab/>
            </w:r>
            <w:r w:rsidR="00BC689D">
              <w:rPr>
                <w:noProof/>
                <w:webHidden/>
              </w:rPr>
              <w:fldChar w:fldCharType="begin"/>
            </w:r>
            <w:r w:rsidR="00BC689D">
              <w:rPr>
                <w:noProof/>
                <w:webHidden/>
              </w:rPr>
              <w:instrText xml:space="preserve"> PAGEREF _Toc430593072 \h </w:instrText>
            </w:r>
            <w:r w:rsidR="00BC689D">
              <w:rPr>
                <w:noProof/>
                <w:webHidden/>
              </w:rPr>
            </w:r>
            <w:r w:rsidR="00BC689D">
              <w:rPr>
                <w:noProof/>
                <w:webHidden/>
              </w:rPr>
              <w:fldChar w:fldCharType="separate"/>
            </w:r>
            <w:r w:rsidR="00890288">
              <w:rPr>
                <w:noProof/>
                <w:webHidden/>
              </w:rPr>
              <w:t>10</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73" w:history="1">
            <w:r w:rsidR="00BC689D" w:rsidRPr="00AE0B1A">
              <w:rPr>
                <w:rStyle w:val="Hyperlink"/>
                <w:noProof/>
              </w:rPr>
              <w:t>I-E: Family Health History</w:t>
            </w:r>
            <w:r w:rsidR="00BC689D">
              <w:rPr>
                <w:noProof/>
                <w:webHidden/>
              </w:rPr>
              <w:tab/>
            </w:r>
            <w:r w:rsidR="00BC689D">
              <w:rPr>
                <w:noProof/>
                <w:webHidden/>
              </w:rPr>
              <w:fldChar w:fldCharType="begin"/>
            </w:r>
            <w:r w:rsidR="00BC689D">
              <w:rPr>
                <w:noProof/>
                <w:webHidden/>
              </w:rPr>
              <w:instrText xml:space="preserve"> PAGEREF _Toc430593073 \h </w:instrText>
            </w:r>
            <w:r w:rsidR="00BC689D">
              <w:rPr>
                <w:noProof/>
                <w:webHidden/>
              </w:rPr>
            </w:r>
            <w:r w:rsidR="00BC689D">
              <w:rPr>
                <w:noProof/>
                <w:webHidden/>
              </w:rPr>
              <w:fldChar w:fldCharType="separate"/>
            </w:r>
            <w:r w:rsidR="00890288">
              <w:rPr>
                <w:noProof/>
                <w:webHidden/>
              </w:rPr>
              <w:t>10</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74" w:history="1">
            <w:r w:rsidR="00BC689D" w:rsidRPr="00AE0B1A">
              <w:rPr>
                <w:rStyle w:val="Hyperlink"/>
                <w:noProof/>
              </w:rPr>
              <w:t>I-F: Functional Status/Disability</w:t>
            </w:r>
            <w:r w:rsidR="00BC689D">
              <w:rPr>
                <w:noProof/>
                <w:webHidden/>
              </w:rPr>
              <w:tab/>
            </w:r>
            <w:r w:rsidR="00BC689D">
              <w:rPr>
                <w:noProof/>
                <w:webHidden/>
              </w:rPr>
              <w:fldChar w:fldCharType="begin"/>
            </w:r>
            <w:r w:rsidR="00BC689D">
              <w:rPr>
                <w:noProof/>
                <w:webHidden/>
              </w:rPr>
              <w:instrText xml:space="preserve"> PAGEREF _Toc430593074 \h </w:instrText>
            </w:r>
            <w:r w:rsidR="00BC689D">
              <w:rPr>
                <w:noProof/>
                <w:webHidden/>
              </w:rPr>
            </w:r>
            <w:r w:rsidR="00BC689D">
              <w:rPr>
                <w:noProof/>
                <w:webHidden/>
              </w:rPr>
              <w:fldChar w:fldCharType="separate"/>
            </w:r>
            <w:r w:rsidR="00890288">
              <w:rPr>
                <w:noProof/>
                <w:webHidden/>
              </w:rPr>
              <w:t>11</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75" w:history="1">
            <w:r w:rsidR="00BC689D" w:rsidRPr="00AE0B1A">
              <w:rPr>
                <w:rStyle w:val="Hyperlink"/>
                <w:noProof/>
              </w:rPr>
              <w:t>I-G: Gender Identity, Sex, and Sexual Orientation</w:t>
            </w:r>
            <w:r w:rsidR="00BC689D">
              <w:rPr>
                <w:noProof/>
                <w:webHidden/>
              </w:rPr>
              <w:tab/>
            </w:r>
            <w:r w:rsidR="00BC689D">
              <w:rPr>
                <w:noProof/>
                <w:webHidden/>
              </w:rPr>
              <w:fldChar w:fldCharType="begin"/>
            </w:r>
            <w:r w:rsidR="00BC689D">
              <w:rPr>
                <w:noProof/>
                <w:webHidden/>
              </w:rPr>
              <w:instrText xml:space="preserve"> PAGEREF _Toc430593075 \h </w:instrText>
            </w:r>
            <w:r w:rsidR="00BC689D">
              <w:rPr>
                <w:noProof/>
                <w:webHidden/>
              </w:rPr>
            </w:r>
            <w:r w:rsidR="00BC689D">
              <w:rPr>
                <w:noProof/>
                <w:webHidden/>
              </w:rPr>
              <w:fldChar w:fldCharType="separate"/>
            </w:r>
            <w:r w:rsidR="00890288">
              <w:rPr>
                <w:noProof/>
                <w:webHidden/>
              </w:rPr>
              <w:t>11</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76" w:history="1">
            <w:r w:rsidR="00BC689D" w:rsidRPr="00AE0B1A">
              <w:rPr>
                <w:rStyle w:val="Hyperlink"/>
                <w:noProof/>
              </w:rPr>
              <w:t>I-H: Immunizations</w:t>
            </w:r>
            <w:r w:rsidR="00BC689D">
              <w:rPr>
                <w:noProof/>
                <w:webHidden/>
              </w:rPr>
              <w:tab/>
            </w:r>
            <w:r w:rsidR="00BC689D">
              <w:rPr>
                <w:noProof/>
                <w:webHidden/>
              </w:rPr>
              <w:fldChar w:fldCharType="begin"/>
            </w:r>
            <w:r w:rsidR="00BC689D">
              <w:rPr>
                <w:noProof/>
                <w:webHidden/>
              </w:rPr>
              <w:instrText xml:space="preserve"> PAGEREF _Toc430593076 \h </w:instrText>
            </w:r>
            <w:r w:rsidR="00BC689D">
              <w:rPr>
                <w:noProof/>
                <w:webHidden/>
              </w:rPr>
            </w:r>
            <w:r w:rsidR="00BC689D">
              <w:rPr>
                <w:noProof/>
                <w:webHidden/>
              </w:rPr>
              <w:fldChar w:fldCharType="separate"/>
            </w:r>
            <w:r w:rsidR="00890288">
              <w:rPr>
                <w:noProof/>
                <w:webHidden/>
              </w:rPr>
              <w:t>13</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77" w:history="1">
            <w:r w:rsidR="00BC689D" w:rsidRPr="00AE0B1A">
              <w:rPr>
                <w:rStyle w:val="Hyperlink"/>
                <w:noProof/>
              </w:rPr>
              <w:t>I-I: Industry and Occupation</w:t>
            </w:r>
            <w:r w:rsidR="00BC689D">
              <w:rPr>
                <w:noProof/>
                <w:webHidden/>
              </w:rPr>
              <w:tab/>
            </w:r>
            <w:r w:rsidR="00BC689D">
              <w:rPr>
                <w:noProof/>
                <w:webHidden/>
              </w:rPr>
              <w:fldChar w:fldCharType="begin"/>
            </w:r>
            <w:r w:rsidR="00BC689D">
              <w:rPr>
                <w:noProof/>
                <w:webHidden/>
              </w:rPr>
              <w:instrText xml:space="preserve"> PAGEREF _Toc430593077 \h </w:instrText>
            </w:r>
            <w:r w:rsidR="00BC689D">
              <w:rPr>
                <w:noProof/>
                <w:webHidden/>
              </w:rPr>
            </w:r>
            <w:r w:rsidR="00BC689D">
              <w:rPr>
                <w:noProof/>
                <w:webHidden/>
              </w:rPr>
              <w:fldChar w:fldCharType="separate"/>
            </w:r>
            <w:r w:rsidR="00890288">
              <w:rPr>
                <w:noProof/>
                <w:webHidden/>
              </w:rPr>
              <w:t>14</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78" w:history="1">
            <w:r w:rsidR="00BC689D" w:rsidRPr="00AE0B1A">
              <w:rPr>
                <w:rStyle w:val="Hyperlink"/>
                <w:noProof/>
              </w:rPr>
              <w:t>I-J: Lab tests</w:t>
            </w:r>
            <w:r w:rsidR="00BC689D">
              <w:rPr>
                <w:noProof/>
                <w:webHidden/>
              </w:rPr>
              <w:tab/>
            </w:r>
            <w:r w:rsidR="00BC689D">
              <w:rPr>
                <w:noProof/>
                <w:webHidden/>
              </w:rPr>
              <w:fldChar w:fldCharType="begin"/>
            </w:r>
            <w:r w:rsidR="00BC689D">
              <w:rPr>
                <w:noProof/>
                <w:webHidden/>
              </w:rPr>
              <w:instrText xml:space="preserve"> PAGEREF _Toc430593078 \h </w:instrText>
            </w:r>
            <w:r w:rsidR="00BC689D">
              <w:rPr>
                <w:noProof/>
                <w:webHidden/>
              </w:rPr>
            </w:r>
            <w:r w:rsidR="00BC689D">
              <w:rPr>
                <w:noProof/>
                <w:webHidden/>
              </w:rPr>
              <w:fldChar w:fldCharType="separate"/>
            </w:r>
            <w:r w:rsidR="00890288">
              <w:rPr>
                <w:noProof/>
                <w:webHidden/>
              </w:rPr>
              <w:t>14</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79" w:history="1">
            <w:r w:rsidR="00BC689D" w:rsidRPr="00AE0B1A">
              <w:rPr>
                <w:rStyle w:val="Hyperlink"/>
                <w:noProof/>
              </w:rPr>
              <w:t>I-K: Medications</w:t>
            </w:r>
            <w:r w:rsidR="00BC689D">
              <w:rPr>
                <w:noProof/>
                <w:webHidden/>
              </w:rPr>
              <w:tab/>
            </w:r>
            <w:r w:rsidR="00BC689D">
              <w:rPr>
                <w:noProof/>
                <w:webHidden/>
              </w:rPr>
              <w:fldChar w:fldCharType="begin"/>
            </w:r>
            <w:r w:rsidR="00BC689D">
              <w:rPr>
                <w:noProof/>
                <w:webHidden/>
              </w:rPr>
              <w:instrText xml:space="preserve"> PAGEREF _Toc430593079 \h </w:instrText>
            </w:r>
            <w:r w:rsidR="00BC689D">
              <w:rPr>
                <w:noProof/>
                <w:webHidden/>
              </w:rPr>
            </w:r>
            <w:r w:rsidR="00BC689D">
              <w:rPr>
                <w:noProof/>
                <w:webHidden/>
              </w:rPr>
              <w:fldChar w:fldCharType="separate"/>
            </w:r>
            <w:r w:rsidR="00890288">
              <w:rPr>
                <w:noProof/>
                <w:webHidden/>
              </w:rPr>
              <w:t>15</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80" w:history="1">
            <w:r w:rsidR="00BC689D" w:rsidRPr="00AE0B1A">
              <w:rPr>
                <w:rStyle w:val="Hyperlink"/>
                <w:noProof/>
              </w:rPr>
              <w:t>I-L: Numerical References &amp; Values</w:t>
            </w:r>
            <w:r w:rsidR="00BC689D">
              <w:rPr>
                <w:noProof/>
                <w:webHidden/>
              </w:rPr>
              <w:tab/>
            </w:r>
            <w:r w:rsidR="00BC689D">
              <w:rPr>
                <w:noProof/>
                <w:webHidden/>
              </w:rPr>
              <w:fldChar w:fldCharType="begin"/>
            </w:r>
            <w:r w:rsidR="00BC689D">
              <w:rPr>
                <w:noProof/>
                <w:webHidden/>
              </w:rPr>
              <w:instrText xml:space="preserve"> PAGEREF _Toc430593080 \h </w:instrText>
            </w:r>
            <w:r w:rsidR="00BC689D">
              <w:rPr>
                <w:noProof/>
                <w:webHidden/>
              </w:rPr>
            </w:r>
            <w:r w:rsidR="00BC689D">
              <w:rPr>
                <w:noProof/>
                <w:webHidden/>
              </w:rPr>
              <w:fldChar w:fldCharType="separate"/>
            </w:r>
            <w:r w:rsidR="00890288">
              <w:rPr>
                <w:noProof/>
                <w:webHidden/>
              </w:rPr>
              <w:t>15</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81" w:history="1">
            <w:r w:rsidR="00BC689D" w:rsidRPr="00AE0B1A">
              <w:rPr>
                <w:rStyle w:val="Hyperlink"/>
                <w:noProof/>
              </w:rPr>
              <w:t>I-M: Patient “problems” (i.e. conditions)</w:t>
            </w:r>
            <w:r w:rsidR="00BC689D">
              <w:rPr>
                <w:noProof/>
                <w:webHidden/>
              </w:rPr>
              <w:tab/>
            </w:r>
            <w:r w:rsidR="00BC689D">
              <w:rPr>
                <w:noProof/>
                <w:webHidden/>
              </w:rPr>
              <w:fldChar w:fldCharType="begin"/>
            </w:r>
            <w:r w:rsidR="00BC689D">
              <w:rPr>
                <w:noProof/>
                <w:webHidden/>
              </w:rPr>
              <w:instrText xml:space="preserve"> PAGEREF _Toc430593081 \h </w:instrText>
            </w:r>
            <w:r w:rsidR="00BC689D">
              <w:rPr>
                <w:noProof/>
                <w:webHidden/>
              </w:rPr>
            </w:r>
            <w:r w:rsidR="00BC689D">
              <w:rPr>
                <w:noProof/>
                <w:webHidden/>
              </w:rPr>
              <w:fldChar w:fldCharType="separate"/>
            </w:r>
            <w:r w:rsidR="00890288">
              <w:rPr>
                <w:noProof/>
                <w:webHidden/>
              </w:rPr>
              <w:t>15</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82" w:history="1">
            <w:r w:rsidR="00BC689D" w:rsidRPr="00AE0B1A">
              <w:rPr>
                <w:rStyle w:val="Hyperlink"/>
                <w:noProof/>
              </w:rPr>
              <w:t>I-N: Preferred Language</w:t>
            </w:r>
            <w:r w:rsidR="00BC689D">
              <w:rPr>
                <w:noProof/>
                <w:webHidden/>
              </w:rPr>
              <w:tab/>
            </w:r>
            <w:r w:rsidR="00BC689D">
              <w:rPr>
                <w:noProof/>
                <w:webHidden/>
              </w:rPr>
              <w:fldChar w:fldCharType="begin"/>
            </w:r>
            <w:r w:rsidR="00BC689D">
              <w:rPr>
                <w:noProof/>
                <w:webHidden/>
              </w:rPr>
              <w:instrText xml:space="preserve"> PAGEREF _Toc430593082 \h </w:instrText>
            </w:r>
            <w:r w:rsidR="00BC689D">
              <w:rPr>
                <w:noProof/>
                <w:webHidden/>
              </w:rPr>
            </w:r>
            <w:r w:rsidR="00BC689D">
              <w:rPr>
                <w:noProof/>
                <w:webHidden/>
              </w:rPr>
              <w:fldChar w:fldCharType="separate"/>
            </w:r>
            <w:r w:rsidR="00890288">
              <w:rPr>
                <w:noProof/>
                <w:webHidden/>
              </w:rPr>
              <w:t>16</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83" w:history="1">
            <w:r w:rsidR="00BC689D" w:rsidRPr="00AE0B1A">
              <w:rPr>
                <w:rStyle w:val="Hyperlink"/>
                <w:noProof/>
              </w:rPr>
              <w:t>I-O: Procedures</w:t>
            </w:r>
            <w:r w:rsidR="00BC689D">
              <w:rPr>
                <w:noProof/>
                <w:webHidden/>
              </w:rPr>
              <w:tab/>
            </w:r>
            <w:r w:rsidR="00BC689D">
              <w:rPr>
                <w:noProof/>
                <w:webHidden/>
              </w:rPr>
              <w:fldChar w:fldCharType="begin"/>
            </w:r>
            <w:r w:rsidR="00BC689D">
              <w:rPr>
                <w:noProof/>
                <w:webHidden/>
              </w:rPr>
              <w:instrText xml:space="preserve"> PAGEREF _Toc430593083 \h </w:instrText>
            </w:r>
            <w:r w:rsidR="00BC689D">
              <w:rPr>
                <w:noProof/>
                <w:webHidden/>
              </w:rPr>
            </w:r>
            <w:r w:rsidR="00BC689D">
              <w:rPr>
                <w:noProof/>
                <w:webHidden/>
              </w:rPr>
              <w:fldChar w:fldCharType="separate"/>
            </w:r>
            <w:r w:rsidR="00890288">
              <w:rPr>
                <w:noProof/>
                <w:webHidden/>
              </w:rPr>
              <w:t>16</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84" w:history="1">
            <w:r w:rsidR="00BC689D" w:rsidRPr="00AE0B1A">
              <w:rPr>
                <w:rStyle w:val="Hyperlink"/>
                <w:noProof/>
              </w:rPr>
              <w:t>I-P: Radiology (interventions and procedures)</w:t>
            </w:r>
            <w:r w:rsidR="00BC689D">
              <w:rPr>
                <w:noProof/>
                <w:webHidden/>
              </w:rPr>
              <w:tab/>
            </w:r>
            <w:r w:rsidR="00BC689D">
              <w:rPr>
                <w:noProof/>
                <w:webHidden/>
              </w:rPr>
              <w:fldChar w:fldCharType="begin"/>
            </w:r>
            <w:r w:rsidR="00BC689D">
              <w:rPr>
                <w:noProof/>
                <w:webHidden/>
              </w:rPr>
              <w:instrText xml:space="preserve"> PAGEREF _Toc430593084 \h </w:instrText>
            </w:r>
            <w:r w:rsidR="00BC689D">
              <w:rPr>
                <w:noProof/>
                <w:webHidden/>
              </w:rPr>
            </w:r>
            <w:r w:rsidR="00BC689D">
              <w:rPr>
                <w:noProof/>
                <w:webHidden/>
              </w:rPr>
              <w:fldChar w:fldCharType="separate"/>
            </w:r>
            <w:r w:rsidR="00890288">
              <w:rPr>
                <w:noProof/>
                <w:webHidden/>
              </w:rPr>
              <w:t>17</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85" w:history="1">
            <w:r w:rsidR="00BC689D" w:rsidRPr="00AE0B1A">
              <w:rPr>
                <w:rStyle w:val="Hyperlink"/>
                <w:noProof/>
              </w:rPr>
              <w:t>I-Q: Smoking Status</w:t>
            </w:r>
            <w:r w:rsidR="00BC689D">
              <w:rPr>
                <w:noProof/>
                <w:webHidden/>
              </w:rPr>
              <w:tab/>
            </w:r>
            <w:r w:rsidR="00BC689D">
              <w:rPr>
                <w:noProof/>
                <w:webHidden/>
              </w:rPr>
              <w:fldChar w:fldCharType="begin"/>
            </w:r>
            <w:r w:rsidR="00BC689D">
              <w:rPr>
                <w:noProof/>
                <w:webHidden/>
              </w:rPr>
              <w:instrText xml:space="preserve"> PAGEREF _Toc430593085 \h </w:instrText>
            </w:r>
            <w:r w:rsidR="00BC689D">
              <w:rPr>
                <w:noProof/>
                <w:webHidden/>
              </w:rPr>
            </w:r>
            <w:r w:rsidR="00BC689D">
              <w:rPr>
                <w:noProof/>
                <w:webHidden/>
              </w:rPr>
              <w:fldChar w:fldCharType="separate"/>
            </w:r>
            <w:r w:rsidR="00890288">
              <w:rPr>
                <w:noProof/>
                <w:webHidden/>
              </w:rPr>
              <w:t>17</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86" w:history="1">
            <w:r w:rsidR="00BC689D" w:rsidRPr="00AE0B1A">
              <w:rPr>
                <w:rStyle w:val="Hyperlink"/>
                <w:noProof/>
              </w:rPr>
              <w:t>I-R: Unique Device Identification</w:t>
            </w:r>
            <w:r w:rsidR="00BC689D">
              <w:rPr>
                <w:noProof/>
                <w:webHidden/>
              </w:rPr>
              <w:tab/>
            </w:r>
            <w:r w:rsidR="00BC689D">
              <w:rPr>
                <w:noProof/>
                <w:webHidden/>
              </w:rPr>
              <w:fldChar w:fldCharType="begin"/>
            </w:r>
            <w:r w:rsidR="00BC689D">
              <w:rPr>
                <w:noProof/>
                <w:webHidden/>
              </w:rPr>
              <w:instrText xml:space="preserve"> PAGEREF _Toc430593086 \h </w:instrText>
            </w:r>
            <w:r w:rsidR="00BC689D">
              <w:rPr>
                <w:noProof/>
                <w:webHidden/>
              </w:rPr>
            </w:r>
            <w:r w:rsidR="00BC689D">
              <w:rPr>
                <w:noProof/>
                <w:webHidden/>
              </w:rPr>
              <w:fldChar w:fldCharType="separate"/>
            </w:r>
            <w:r w:rsidR="00890288">
              <w:rPr>
                <w:noProof/>
                <w:webHidden/>
              </w:rPr>
              <w:t>17</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87" w:history="1">
            <w:r w:rsidR="00BC689D" w:rsidRPr="00AE0B1A">
              <w:rPr>
                <w:rStyle w:val="Hyperlink"/>
                <w:noProof/>
              </w:rPr>
              <w:t>I-S: Vital Signs</w:t>
            </w:r>
            <w:r w:rsidR="00BC689D">
              <w:rPr>
                <w:noProof/>
                <w:webHidden/>
              </w:rPr>
              <w:tab/>
            </w:r>
            <w:r w:rsidR="00BC689D">
              <w:rPr>
                <w:noProof/>
                <w:webHidden/>
              </w:rPr>
              <w:fldChar w:fldCharType="begin"/>
            </w:r>
            <w:r w:rsidR="00BC689D">
              <w:rPr>
                <w:noProof/>
                <w:webHidden/>
              </w:rPr>
              <w:instrText xml:space="preserve"> PAGEREF _Toc430593087 \h </w:instrText>
            </w:r>
            <w:r w:rsidR="00BC689D">
              <w:rPr>
                <w:noProof/>
                <w:webHidden/>
              </w:rPr>
            </w:r>
            <w:r w:rsidR="00BC689D">
              <w:rPr>
                <w:noProof/>
                <w:webHidden/>
              </w:rPr>
              <w:fldChar w:fldCharType="separate"/>
            </w:r>
            <w:r w:rsidR="00890288">
              <w:rPr>
                <w:noProof/>
                <w:webHidden/>
              </w:rPr>
              <w:t>18</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88" w:history="1">
            <w:r w:rsidR="00BC689D" w:rsidRPr="00AE0B1A">
              <w:rPr>
                <w:rStyle w:val="Hyperlink"/>
                <w:noProof/>
              </w:rPr>
              <w:t>Section II: Best Available Content/Structure Standards and Implementation Specifications</w:t>
            </w:r>
            <w:r w:rsidR="00BC689D">
              <w:rPr>
                <w:noProof/>
                <w:webHidden/>
              </w:rPr>
              <w:tab/>
            </w:r>
            <w:r w:rsidR="00BC689D">
              <w:rPr>
                <w:noProof/>
                <w:webHidden/>
              </w:rPr>
              <w:fldChar w:fldCharType="begin"/>
            </w:r>
            <w:r w:rsidR="00BC689D">
              <w:rPr>
                <w:noProof/>
                <w:webHidden/>
              </w:rPr>
              <w:instrText xml:space="preserve"> PAGEREF _Toc430593088 \h </w:instrText>
            </w:r>
            <w:r w:rsidR="00BC689D">
              <w:rPr>
                <w:noProof/>
                <w:webHidden/>
              </w:rPr>
            </w:r>
            <w:r w:rsidR="00BC689D">
              <w:rPr>
                <w:noProof/>
                <w:webHidden/>
              </w:rPr>
              <w:fldChar w:fldCharType="separate"/>
            </w:r>
            <w:r w:rsidR="00890288">
              <w:rPr>
                <w:noProof/>
                <w:webHidden/>
              </w:rPr>
              <w:t>18</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89" w:history="1">
            <w:r w:rsidR="00BC689D" w:rsidRPr="00AE0B1A">
              <w:rPr>
                <w:rStyle w:val="Hyperlink"/>
                <w:noProof/>
              </w:rPr>
              <w:t>II-A: Admission, Discharge, and Transfer</w:t>
            </w:r>
            <w:r w:rsidR="00BC689D">
              <w:rPr>
                <w:noProof/>
                <w:webHidden/>
              </w:rPr>
              <w:tab/>
            </w:r>
            <w:r w:rsidR="00BC689D">
              <w:rPr>
                <w:noProof/>
                <w:webHidden/>
              </w:rPr>
              <w:fldChar w:fldCharType="begin"/>
            </w:r>
            <w:r w:rsidR="00BC689D">
              <w:rPr>
                <w:noProof/>
                <w:webHidden/>
              </w:rPr>
              <w:instrText xml:space="preserve"> PAGEREF _Toc430593089 \h </w:instrText>
            </w:r>
            <w:r w:rsidR="00BC689D">
              <w:rPr>
                <w:noProof/>
                <w:webHidden/>
              </w:rPr>
            </w:r>
            <w:r w:rsidR="00BC689D">
              <w:rPr>
                <w:noProof/>
                <w:webHidden/>
              </w:rPr>
              <w:fldChar w:fldCharType="separate"/>
            </w:r>
            <w:r w:rsidR="00890288">
              <w:rPr>
                <w:noProof/>
                <w:webHidden/>
              </w:rPr>
              <w:t>18</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90" w:history="1">
            <w:r w:rsidR="00BC689D" w:rsidRPr="00AE0B1A">
              <w:rPr>
                <w:rStyle w:val="Hyperlink"/>
                <w:noProof/>
              </w:rPr>
              <w:t>II-B: Care Plan</w:t>
            </w:r>
            <w:r w:rsidR="00BC689D">
              <w:rPr>
                <w:noProof/>
                <w:webHidden/>
              </w:rPr>
              <w:tab/>
            </w:r>
            <w:r w:rsidR="00BC689D">
              <w:rPr>
                <w:noProof/>
                <w:webHidden/>
              </w:rPr>
              <w:fldChar w:fldCharType="begin"/>
            </w:r>
            <w:r w:rsidR="00BC689D">
              <w:rPr>
                <w:noProof/>
                <w:webHidden/>
              </w:rPr>
              <w:instrText xml:space="preserve"> PAGEREF _Toc430593090 \h </w:instrText>
            </w:r>
            <w:r w:rsidR="00BC689D">
              <w:rPr>
                <w:noProof/>
                <w:webHidden/>
              </w:rPr>
            </w:r>
            <w:r w:rsidR="00BC689D">
              <w:rPr>
                <w:noProof/>
                <w:webHidden/>
              </w:rPr>
              <w:fldChar w:fldCharType="separate"/>
            </w:r>
            <w:r w:rsidR="00890288">
              <w:rPr>
                <w:noProof/>
                <w:webHidden/>
              </w:rPr>
              <w:t>19</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91" w:history="1">
            <w:r w:rsidR="00BC689D" w:rsidRPr="00AE0B1A">
              <w:rPr>
                <w:rStyle w:val="Hyperlink"/>
                <w:noProof/>
              </w:rPr>
              <w:t>II-C: Clinical Decision Support</w:t>
            </w:r>
            <w:r w:rsidR="00BC689D">
              <w:rPr>
                <w:noProof/>
                <w:webHidden/>
              </w:rPr>
              <w:tab/>
            </w:r>
            <w:r w:rsidR="00BC689D">
              <w:rPr>
                <w:noProof/>
                <w:webHidden/>
              </w:rPr>
              <w:fldChar w:fldCharType="begin"/>
            </w:r>
            <w:r w:rsidR="00BC689D">
              <w:rPr>
                <w:noProof/>
                <w:webHidden/>
              </w:rPr>
              <w:instrText xml:space="preserve"> PAGEREF _Toc430593091 \h </w:instrText>
            </w:r>
            <w:r w:rsidR="00BC689D">
              <w:rPr>
                <w:noProof/>
                <w:webHidden/>
              </w:rPr>
            </w:r>
            <w:r w:rsidR="00BC689D">
              <w:rPr>
                <w:noProof/>
                <w:webHidden/>
              </w:rPr>
              <w:fldChar w:fldCharType="separate"/>
            </w:r>
            <w:r w:rsidR="00890288">
              <w:rPr>
                <w:noProof/>
                <w:webHidden/>
              </w:rPr>
              <w:t>19</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92" w:history="1">
            <w:r w:rsidR="00BC689D" w:rsidRPr="00AE0B1A">
              <w:rPr>
                <w:rStyle w:val="Hyperlink"/>
                <w:noProof/>
              </w:rPr>
              <w:t>II-D: Drug Formulary &amp; Benefits</w:t>
            </w:r>
            <w:r w:rsidR="00BC689D">
              <w:rPr>
                <w:noProof/>
                <w:webHidden/>
              </w:rPr>
              <w:tab/>
            </w:r>
            <w:r w:rsidR="00BC689D">
              <w:rPr>
                <w:noProof/>
                <w:webHidden/>
              </w:rPr>
              <w:fldChar w:fldCharType="begin"/>
            </w:r>
            <w:r w:rsidR="00BC689D">
              <w:rPr>
                <w:noProof/>
                <w:webHidden/>
              </w:rPr>
              <w:instrText xml:space="preserve"> PAGEREF _Toc430593092 \h </w:instrText>
            </w:r>
            <w:r w:rsidR="00BC689D">
              <w:rPr>
                <w:noProof/>
                <w:webHidden/>
              </w:rPr>
            </w:r>
            <w:r w:rsidR="00BC689D">
              <w:rPr>
                <w:noProof/>
                <w:webHidden/>
              </w:rPr>
              <w:fldChar w:fldCharType="separate"/>
            </w:r>
            <w:r w:rsidR="00890288">
              <w:rPr>
                <w:noProof/>
                <w:webHidden/>
              </w:rPr>
              <w:t>19</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93" w:history="1">
            <w:r w:rsidR="00BC689D" w:rsidRPr="00AE0B1A">
              <w:rPr>
                <w:rStyle w:val="Hyperlink"/>
                <w:noProof/>
              </w:rPr>
              <w:t>II-E: Electronic Prescribing</w:t>
            </w:r>
            <w:r w:rsidR="00BC689D">
              <w:rPr>
                <w:noProof/>
                <w:webHidden/>
              </w:rPr>
              <w:tab/>
            </w:r>
            <w:r w:rsidR="00BC689D">
              <w:rPr>
                <w:noProof/>
                <w:webHidden/>
              </w:rPr>
              <w:fldChar w:fldCharType="begin"/>
            </w:r>
            <w:r w:rsidR="00BC689D">
              <w:rPr>
                <w:noProof/>
                <w:webHidden/>
              </w:rPr>
              <w:instrText xml:space="preserve"> PAGEREF _Toc430593093 \h </w:instrText>
            </w:r>
            <w:r w:rsidR="00BC689D">
              <w:rPr>
                <w:noProof/>
                <w:webHidden/>
              </w:rPr>
            </w:r>
            <w:r w:rsidR="00BC689D">
              <w:rPr>
                <w:noProof/>
                <w:webHidden/>
              </w:rPr>
              <w:fldChar w:fldCharType="separate"/>
            </w:r>
            <w:r w:rsidR="00890288">
              <w:rPr>
                <w:noProof/>
                <w:webHidden/>
              </w:rPr>
              <w:t>20</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94" w:history="1">
            <w:r w:rsidR="00BC689D" w:rsidRPr="00AE0B1A">
              <w:rPr>
                <w:rStyle w:val="Hyperlink"/>
                <w:noProof/>
              </w:rPr>
              <w:t>II-F: Family health history (clinical genomics)</w:t>
            </w:r>
            <w:r w:rsidR="00BC689D">
              <w:rPr>
                <w:noProof/>
                <w:webHidden/>
              </w:rPr>
              <w:tab/>
            </w:r>
            <w:r w:rsidR="00BC689D">
              <w:rPr>
                <w:noProof/>
                <w:webHidden/>
              </w:rPr>
              <w:fldChar w:fldCharType="begin"/>
            </w:r>
            <w:r w:rsidR="00BC689D">
              <w:rPr>
                <w:noProof/>
                <w:webHidden/>
              </w:rPr>
              <w:instrText xml:space="preserve"> PAGEREF _Toc430593094 \h </w:instrText>
            </w:r>
            <w:r w:rsidR="00BC689D">
              <w:rPr>
                <w:noProof/>
                <w:webHidden/>
              </w:rPr>
            </w:r>
            <w:r w:rsidR="00BC689D">
              <w:rPr>
                <w:noProof/>
                <w:webHidden/>
              </w:rPr>
              <w:fldChar w:fldCharType="separate"/>
            </w:r>
            <w:r w:rsidR="00890288">
              <w:rPr>
                <w:noProof/>
                <w:webHidden/>
              </w:rPr>
              <w:t>21</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95" w:history="1">
            <w:r w:rsidR="00BC689D" w:rsidRPr="00AE0B1A">
              <w:rPr>
                <w:rStyle w:val="Hyperlink"/>
                <w:noProof/>
              </w:rPr>
              <w:t>II-G: Images</w:t>
            </w:r>
            <w:r w:rsidR="00BC689D">
              <w:rPr>
                <w:noProof/>
                <w:webHidden/>
              </w:rPr>
              <w:tab/>
            </w:r>
            <w:r w:rsidR="00BC689D">
              <w:rPr>
                <w:noProof/>
                <w:webHidden/>
              </w:rPr>
              <w:fldChar w:fldCharType="begin"/>
            </w:r>
            <w:r w:rsidR="00BC689D">
              <w:rPr>
                <w:noProof/>
                <w:webHidden/>
              </w:rPr>
              <w:instrText xml:space="preserve"> PAGEREF _Toc430593095 \h </w:instrText>
            </w:r>
            <w:r w:rsidR="00BC689D">
              <w:rPr>
                <w:noProof/>
                <w:webHidden/>
              </w:rPr>
            </w:r>
            <w:r w:rsidR="00BC689D">
              <w:rPr>
                <w:noProof/>
                <w:webHidden/>
              </w:rPr>
              <w:fldChar w:fldCharType="separate"/>
            </w:r>
            <w:r w:rsidR="00890288">
              <w:rPr>
                <w:noProof/>
                <w:webHidden/>
              </w:rPr>
              <w:t>22</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96" w:history="1">
            <w:r w:rsidR="00BC689D" w:rsidRPr="00AE0B1A">
              <w:rPr>
                <w:rStyle w:val="Hyperlink"/>
                <w:noProof/>
              </w:rPr>
              <w:t>II-H: Laboratory</w:t>
            </w:r>
            <w:r w:rsidR="00BC689D">
              <w:rPr>
                <w:noProof/>
                <w:webHidden/>
              </w:rPr>
              <w:tab/>
            </w:r>
            <w:r w:rsidR="00BC689D">
              <w:rPr>
                <w:noProof/>
                <w:webHidden/>
              </w:rPr>
              <w:fldChar w:fldCharType="begin"/>
            </w:r>
            <w:r w:rsidR="00BC689D">
              <w:rPr>
                <w:noProof/>
                <w:webHidden/>
              </w:rPr>
              <w:instrText xml:space="preserve"> PAGEREF _Toc430593096 \h </w:instrText>
            </w:r>
            <w:r w:rsidR="00BC689D">
              <w:rPr>
                <w:noProof/>
                <w:webHidden/>
              </w:rPr>
            </w:r>
            <w:r w:rsidR="00BC689D">
              <w:rPr>
                <w:noProof/>
                <w:webHidden/>
              </w:rPr>
              <w:fldChar w:fldCharType="separate"/>
            </w:r>
            <w:r w:rsidR="00890288">
              <w:rPr>
                <w:noProof/>
                <w:webHidden/>
              </w:rPr>
              <w:t>23</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97" w:history="1">
            <w:r w:rsidR="00BC689D" w:rsidRPr="00AE0B1A">
              <w:rPr>
                <w:rStyle w:val="Hyperlink"/>
                <w:noProof/>
              </w:rPr>
              <w:t>II-I: Patient Education Materials</w:t>
            </w:r>
            <w:r w:rsidR="00BC689D">
              <w:rPr>
                <w:noProof/>
                <w:webHidden/>
              </w:rPr>
              <w:tab/>
            </w:r>
            <w:r w:rsidR="00BC689D">
              <w:rPr>
                <w:noProof/>
                <w:webHidden/>
              </w:rPr>
              <w:fldChar w:fldCharType="begin"/>
            </w:r>
            <w:r w:rsidR="00BC689D">
              <w:rPr>
                <w:noProof/>
                <w:webHidden/>
              </w:rPr>
              <w:instrText xml:space="preserve"> PAGEREF _Toc430593097 \h </w:instrText>
            </w:r>
            <w:r w:rsidR="00BC689D">
              <w:rPr>
                <w:noProof/>
                <w:webHidden/>
              </w:rPr>
            </w:r>
            <w:r w:rsidR="00BC689D">
              <w:rPr>
                <w:noProof/>
                <w:webHidden/>
              </w:rPr>
              <w:fldChar w:fldCharType="separate"/>
            </w:r>
            <w:r w:rsidR="00890288">
              <w:rPr>
                <w:noProof/>
                <w:webHidden/>
              </w:rPr>
              <w:t>24</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98" w:history="1">
            <w:r w:rsidR="00BC689D" w:rsidRPr="00AE0B1A">
              <w:rPr>
                <w:rStyle w:val="Hyperlink"/>
                <w:noProof/>
              </w:rPr>
              <w:t>II-J: Patient Preference/Consent</w:t>
            </w:r>
            <w:r w:rsidR="00BC689D">
              <w:rPr>
                <w:noProof/>
                <w:webHidden/>
              </w:rPr>
              <w:tab/>
            </w:r>
            <w:r w:rsidR="00BC689D">
              <w:rPr>
                <w:noProof/>
                <w:webHidden/>
              </w:rPr>
              <w:fldChar w:fldCharType="begin"/>
            </w:r>
            <w:r w:rsidR="00BC689D">
              <w:rPr>
                <w:noProof/>
                <w:webHidden/>
              </w:rPr>
              <w:instrText xml:space="preserve"> PAGEREF _Toc430593098 \h </w:instrText>
            </w:r>
            <w:r w:rsidR="00BC689D">
              <w:rPr>
                <w:noProof/>
                <w:webHidden/>
              </w:rPr>
            </w:r>
            <w:r w:rsidR="00BC689D">
              <w:rPr>
                <w:noProof/>
                <w:webHidden/>
              </w:rPr>
              <w:fldChar w:fldCharType="separate"/>
            </w:r>
            <w:r w:rsidR="00890288">
              <w:rPr>
                <w:noProof/>
                <w:webHidden/>
              </w:rPr>
              <w:t>25</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099" w:history="1">
            <w:r w:rsidR="00BC689D" w:rsidRPr="00AE0B1A">
              <w:rPr>
                <w:rStyle w:val="Hyperlink"/>
                <w:noProof/>
              </w:rPr>
              <w:t>II-K: Public Health Reporting</w:t>
            </w:r>
            <w:r w:rsidR="00BC689D">
              <w:rPr>
                <w:noProof/>
                <w:webHidden/>
              </w:rPr>
              <w:tab/>
            </w:r>
            <w:r w:rsidR="00BC689D">
              <w:rPr>
                <w:noProof/>
                <w:webHidden/>
              </w:rPr>
              <w:fldChar w:fldCharType="begin"/>
            </w:r>
            <w:r w:rsidR="00BC689D">
              <w:rPr>
                <w:noProof/>
                <w:webHidden/>
              </w:rPr>
              <w:instrText xml:space="preserve"> PAGEREF _Toc430593099 \h </w:instrText>
            </w:r>
            <w:r w:rsidR="00BC689D">
              <w:rPr>
                <w:noProof/>
                <w:webHidden/>
              </w:rPr>
            </w:r>
            <w:r w:rsidR="00BC689D">
              <w:rPr>
                <w:noProof/>
                <w:webHidden/>
              </w:rPr>
              <w:fldChar w:fldCharType="separate"/>
            </w:r>
            <w:r w:rsidR="00890288">
              <w:rPr>
                <w:noProof/>
                <w:webHidden/>
              </w:rPr>
              <w:t>25</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00" w:history="1">
            <w:r w:rsidR="00BC689D" w:rsidRPr="00AE0B1A">
              <w:rPr>
                <w:rStyle w:val="Hyperlink"/>
                <w:noProof/>
              </w:rPr>
              <w:t>II-L: Quality Reporting</w:t>
            </w:r>
            <w:r w:rsidR="00BC689D">
              <w:rPr>
                <w:noProof/>
                <w:webHidden/>
              </w:rPr>
              <w:tab/>
            </w:r>
            <w:r w:rsidR="00BC689D">
              <w:rPr>
                <w:noProof/>
                <w:webHidden/>
              </w:rPr>
              <w:fldChar w:fldCharType="begin"/>
            </w:r>
            <w:r w:rsidR="00BC689D">
              <w:rPr>
                <w:noProof/>
                <w:webHidden/>
              </w:rPr>
              <w:instrText xml:space="preserve"> PAGEREF _Toc430593100 \h </w:instrText>
            </w:r>
            <w:r w:rsidR="00BC689D">
              <w:rPr>
                <w:noProof/>
                <w:webHidden/>
              </w:rPr>
            </w:r>
            <w:r w:rsidR="00BC689D">
              <w:rPr>
                <w:noProof/>
                <w:webHidden/>
              </w:rPr>
              <w:fldChar w:fldCharType="separate"/>
            </w:r>
            <w:r w:rsidR="00890288">
              <w:rPr>
                <w:noProof/>
                <w:webHidden/>
              </w:rPr>
              <w:t>29</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01" w:history="1">
            <w:r w:rsidR="00BC689D" w:rsidRPr="00AE0B1A">
              <w:rPr>
                <w:rStyle w:val="Hyperlink"/>
                <w:noProof/>
              </w:rPr>
              <w:t>II-M: Representing clinical health information as a “resource”</w:t>
            </w:r>
            <w:r w:rsidR="00BC689D">
              <w:rPr>
                <w:noProof/>
                <w:webHidden/>
              </w:rPr>
              <w:tab/>
            </w:r>
            <w:r w:rsidR="00BC689D">
              <w:rPr>
                <w:noProof/>
                <w:webHidden/>
              </w:rPr>
              <w:fldChar w:fldCharType="begin"/>
            </w:r>
            <w:r w:rsidR="00BC689D">
              <w:rPr>
                <w:noProof/>
                <w:webHidden/>
              </w:rPr>
              <w:instrText xml:space="preserve"> PAGEREF _Toc430593101 \h </w:instrText>
            </w:r>
            <w:r w:rsidR="00BC689D">
              <w:rPr>
                <w:noProof/>
                <w:webHidden/>
              </w:rPr>
            </w:r>
            <w:r w:rsidR="00BC689D">
              <w:rPr>
                <w:noProof/>
                <w:webHidden/>
              </w:rPr>
              <w:fldChar w:fldCharType="separate"/>
            </w:r>
            <w:r w:rsidR="00890288">
              <w:rPr>
                <w:noProof/>
                <w:webHidden/>
              </w:rPr>
              <w:t>29</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02" w:history="1">
            <w:r w:rsidR="00BC689D" w:rsidRPr="00AE0B1A">
              <w:rPr>
                <w:rStyle w:val="Hyperlink"/>
                <w:noProof/>
              </w:rPr>
              <w:t>II-N: Segmentation of sensitive information</w:t>
            </w:r>
            <w:r w:rsidR="00BC689D">
              <w:rPr>
                <w:noProof/>
                <w:webHidden/>
              </w:rPr>
              <w:tab/>
            </w:r>
            <w:r w:rsidR="00BC689D">
              <w:rPr>
                <w:noProof/>
                <w:webHidden/>
              </w:rPr>
              <w:fldChar w:fldCharType="begin"/>
            </w:r>
            <w:r w:rsidR="00BC689D">
              <w:rPr>
                <w:noProof/>
                <w:webHidden/>
              </w:rPr>
              <w:instrText xml:space="preserve"> PAGEREF _Toc430593102 \h </w:instrText>
            </w:r>
            <w:r w:rsidR="00BC689D">
              <w:rPr>
                <w:noProof/>
                <w:webHidden/>
              </w:rPr>
            </w:r>
            <w:r w:rsidR="00BC689D">
              <w:rPr>
                <w:noProof/>
                <w:webHidden/>
              </w:rPr>
              <w:fldChar w:fldCharType="separate"/>
            </w:r>
            <w:r w:rsidR="00890288">
              <w:rPr>
                <w:noProof/>
                <w:webHidden/>
              </w:rPr>
              <w:t>30</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03" w:history="1">
            <w:r w:rsidR="00BC689D" w:rsidRPr="00AE0B1A">
              <w:rPr>
                <w:rStyle w:val="Hyperlink"/>
                <w:noProof/>
              </w:rPr>
              <w:t>II-O: Summary care record</w:t>
            </w:r>
            <w:r w:rsidR="00BC689D">
              <w:rPr>
                <w:noProof/>
                <w:webHidden/>
              </w:rPr>
              <w:tab/>
            </w:r>
            <w:r w:rsidR="00BC689D">
              <w:rPr>
                <w:noProof/>
                <w:webHidden/>
              </w:rPr>
              <w:fldChar w:fldCharType="begin"/>
            </w:r>
            <w:r w:rsidR="00BC689D">
              <w:rPr>
                <w:noProof/>
                <w:webHidden/>
              </w:rPr>
              <w:instrText xml:space="preserve"> PAGEREF _Toc430593103 \h </w:instrText>
            </w:r>
            <w:r w:rsidR="00BC689D">
              <w:rPr>
                <w:noProof/>
                <w:webHidden/>
              </w:rPr>
            </w:r>
            <w:r w:rsidR="00BC689D">
              <w:rPr>
                <w:noProof/>
                <w:webHidden/>
              </w:rPr>
              <w:fldChar w:fldCharType="separate"/>
            </w:r>
            <w:r w:rsidR="00890288">
              <w:rPr>
                <w:noProof/>
                <w:webHidden/>
              </w:rPr>
              <w:t>30</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04" w:history="1">
            <w:r w:rsidR="00BC689D" w:rsidRPr="00AE0B1A">
              <w:rPr>
                <w:rStyle w:val="Hyperlink"/>
                <w:noProof/>
              </w:rPr>
              <w:t>Section III: Best Available Standards and Implementation Specifications for Services</w:t>
            </w:r>
            <w:r w:rsidR="00BC689D">
              <w:rPr>
                <w:noProof/>
                <w:webHidden/>
              </w:rPr>
              <w:tab/>
            </w:r>
            <w:r w:rsidR="00BC689D">
              <w:rPr>
                <w:noProof/>
                <w:webHidden/>
              </w:rPr>
              <w:fldChar w:fldCharType="begin"/>
            </w:r>
            <w:r w:rsidR="00BC689D">
              <w:rPr>
                <w:noProof/>
                <w:webHidden/>
              </w:rPr>
              <w:instrText xml:space="preserve"> PAGEREF _Toc430593104 \h </w:instrText>
            </w:r>
            <w:r w:rsidR="00BC689D">
              <w:rPr>
                <w:noProof/>
                <w:webHidden/>
              </w:rPr>
            </w:r>
            <w:r w:rsidR="00BC689D">
              <w:rPr>
                <w:noProof/>
                <w:webHidden/>
              </w:rPr>
              <w:fldChar w:fldCharType="separate"/>
            </w:r>
            <w:r w:rsidR="00890288">
              <w:rPr>
                <w:noProof/>
                <w:webHidden/>
              </w:rPr>
              <w:t>31</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05" w:history="1">
            <w:r w:rsidR="00BC689D" w:rsidRPr="00AE0B1A">
              <w:rPr>
                <w:rStyle w:val="Hyperlink"/>
                <w:noProof/>
              </w:rPr>
              <w:t>III-A: An unsolicited “push” of clinical health information to a known destination</w:t>
            </w:r>
            <w:r w:rsidR="00BC689D">
              <w:rPr>
                <w:noProof/>
                <w:webHidden/>
              </w:rPr>
              <w:tab/>
            </w:r>
            <w:r w:rsidR="00BC689D">
              <w:rPr>
                <w:noProof/>
                <w:webHidden/>
              </w:rPr>
              <w:fldChar w:fldCharType="begin"/>
            </w:r>
            <w:r w:rsidR="00BC689D">
              <w:rPr>
                <w:noProof/>
                <w:webHidden/>
              </w:rPr>
              <w:instrText xml:space="preserve"> PAGEREF _Toc430593105 \h </w:instrText>
            </w:r>
            <w:r w:rsidR="00BC689D">
              <w:rPr>
                <w:noProof/>
                <w:webHidden/>
              </w:rPr>
            </w:r>
            <w:r w:rsidR="00BC689D">
              <w:rPr>
                <w:noProof/>
                <w:webHidden/>
              </w:rPr>
              <w:fldChar w:fldCharType="separate"/>
            </w:r>
            <w:r w:rsidR="00890288">
              <w:rPr>
                <w:noProof/>
                <w:webHidden/>
              </w:rPr>
              <w:t>31</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06" w:history="1">
            <w:r w:rsidR="00BC689D" w:rsidRPr="00AE0B1A">
              <w:rPr>
                <w:rStyle w:val="Hyperlink"/>
                <w:noProof/>
              </w:rPr>
              <w:t>III-B: Clinical Decision Support Services</w:t>
            </w:r>
            <w:r w:rsidR="00BC689D">
              <w:rPr>
                <w:noProof/>
                <w:webHidden/>
              </w:rPr>
              <w:tab/>
            </w:r>
            <w:r w:rsidR="00BC689D">
              <w:rPr>
                <w:noProof/>
                <w:webHidden/>
              </w:rPr>
              <w:fldChar w:fldCharType="begin"/>
            </w:r>
            <w:r w:rsidR="00BC689D">
              <w:rPr>
                <w:noProof/>
                <w:webHidden/>
              </w:rPr>
              <w:instrText xml:space="preserve"> PAGEREF _Toc430593106 \h </w:instrText>
            </w:r>
            <w:r w:rsidR="00BC689D">
              <w:rPr>
                <w:noProof/>
                <w:webHidden/>
              </w:rPr>
            </w:r>
            <w:r w:rsidR="00BC689D">
              <w:rPr>
                <w:noProof/>
                <w:webHidden/>
              </w:rPr>
              <w:fldChar w:fldCharType="separate"/>
            </w:r>
            <w:r w:rsidR="00890288">
              <w:rPr>
                <w:noProof/>
                <w:webHidden/>
              </w:rPr>
              <w:t>32</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07" w:history="1">
            <w:r w:rsidR="00BC689D" w:rsidRPr="00AE0B1A">
              <w:rPr>
                <w:rStyle w:val="Hyperlink"/>
                <w:noProof/>
              </w:rPr>
              <w:t>III-C: Image Exchange</w:t>
            </w:r>
            <w:r w:rsidR="00BC689D">
              <w:rPr>
                <w:noProof/>
                <w:webHidden/>
              </w:rPr>
              <w:tab/>
            </w:r>
            <w:r w:rsidR="00BC689D">
              <w:rPr>
                <w:noProof/>
                <w:webHidden/>
              </w:rPr>
              <w:fldChar w:fldCharType="begin"/>
            </w:r>
            <w:r w:rsidR="00BC689D">
              <w:rPr>
                <w:noProof/>
                <w:webHidden/>
              </w:rPr>
              <w:instrText xml:space="preserve"> PAGEREF _Toc430593107 \h </w:instrText>
            </w:r>
            <w:r w:rsidR="00BC689D">
              <w:rPr>
                <w:noProof/>
                <w:webHidden/>
              </w:rPr>
            </w:r>
            <w:r w:rsidR="00BC689D">
              <w:rPr>
                <w:noProof/>
                <w:webHidden/>
              </w:rPr>
              <w:fldChar w:fldCharType="separate"/>
            </w:r>
            <w:r w:rsidR="00890288">
              <w:rPr>
                <w:noProof/>
                <w:webHidden/>
              </w:rPr>
              <w:t>33</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08" w:history="1">
            <w:r w:rsidR="00BC689D" w:rsidRPr="00AE0B1A">
              <w:rPr>
                <w:rStyle w:val="Hyperlink"/>
                <w:noProof/>
              </w:rPr>
              <w:t>III-D: Provider Directory</w:t>
            </w:r>
            <w:r w:rsidR="00BC689D">
              <w:rPr>
                <w:noProof/>
                <w:webHidden/>
              </w:rPr>
              <w:tab/>
            </w:r>
            <w:r w:rsidR="00BC689D">
              <w:rPr>
                <w:noProof/>
                <w:webHidden/>
              </w:rPr>
              <w:fldChar w:fldCharType="begin"/>
            </w:r>
            <w:r w:rsidR="00BC689D">
              <w:rPr>
                <w:noProof/>
                <w:webHidden/>
              </w:rPr>
              <w:instrText xml:space="preserve"> PAGEREF _Toc430593108 \h </w:instrText>
            </w:r>
            <w:r w:rsidR="00BC689D">
              <w:rPr>
                <w:noProof/>
                <w:webHidden/>
              </w:rPr>
            </w:r>
            <w:r w:rsidR="00BC689D">
              <w:rPr>
                <w:noProof/>
                <w:webHidden/>
              </w:rPr>
              <w:fldChar w:fldCharType="separate"/>
            </w:r>
            <w:r w:rsidR="00890288">
              <w:rPr>
                <w:noProof/>
                <w:webHidden/>
              </w:rPr>
              <w:t>34</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09" w:history="1">
            <w:r w:rsidR="00BC689D" w:rsidRPr="00AE0B1A">
              <w:rPr>
                <w:rStyle w:val="Hyperlink"/>
                <w:noProof/>
              </w:rPr>
              <w:t>III-E: Publish and Subscribe</w:t>
            </w:r>
            <w:r w:rsidR="00BC689D">
              <w:rPr>
                <w:noProof/>
                <w:webHidden/>
              </w:rPr>
              <w:tab/>
            </w:r>
            <w:r w:rsidR="00BC689D">
              <w:rPr>
                <w:noProof/>
                <w:webHidden/>
              </w:rPr>
              <w:fldChar w:fldCharType="begin"/>
            </w:r>
            <w:r w:rsidR="00BC689D">
              <w:rPr>
                <w:noProof/>
                <w:webHidden/>
              </w:rPr>
              <w:instrText xml:space="preserve"> PAGEREF _Toc430593109 \h </w:instrText>
            </w:r>
            <w:r w:rsidR="00BC689D">
              <w:rPr>
                <w:noProof/>
                <w:webHidden/>
              </w:rPr>
            </w:r>
            <w:r w:rsidR="00BC689D">
              <w:rPr>
                <w:noProof/>
                <w:webHidden/>
              </w:rPr>
              <w:fldChar w:fldCharType="separate"/>
            </w:r>
            <w:r w:rsidR="00890288">
              <w:rPr>
                <w:noProof/>
                <w:webHidden/>
              </w:rPr>
              <w:t>34</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10" w:history="1">
            <w:r w:rsidR="00BC689D" w:rsidRPr="00AE0B1A">
              <w:rPr>
                <w:rStyle w:val="Hyperlink"/>
                <w:noProof/>
              </w:rPr>
              <w:t>III-F: Query</w:t>
            </w:r>
            <w:r w:rsidR="00BC689D">
              <w:rPr>
                <w:noProof/>
                <w:webHidden/>
              </w:rPr>
              <w:tab/>
            </w:r>
            <w:r w:rsidR="00BC689D">
              <w:rPr>
                <w:noProof/>
                <w:webHidden/>
              </w:rPr>
              <w:fldChar w:fldCharType="begin"/>
            </w:r>
            <w:r w:rsidR="00BC689D">
              <w:rPr>
                <w:noProof/>
                <w:webHidden/>
              </w:rPr>
              <w:instrText xml:space="preserve"> PAGEREF _Toc430593110 \h </w:instrText>
            </w:r>
            <w:r w:rsidR="00BC689D">
              <w:rPr>
                <w:noProof/>
                <w:webHidden/>
              </w:rPr>
            </w:r>
            <w:r w:rsidR="00BC689D">
              <w:rPr>
                <w:noProof/>
                <w:webHidden/>
              </w:rPr>
              <w:fldChar w:fldCharType="separate"/>
            </w:r>
            <w:r w:rsidR="00890288">
              <w:rPr>
                <w:noProof/>
                <w:webHidden/>
              </w:rPr>
              <w:t>35</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11" w:history="1">
            <w:r w:rsidR="00BC689D" w:rsidRPr="00AE0B1A">
              <w:rPr>
                <w:rStyle w:val="Hyperlink"/>
                <w:noProof/>
              </w:rPr>
              <w:t>III-G: Resource Location</w:t>
            </w:r>
            <w:r w:rsidR="00BC689D">
              <w:rPr>
                <w:noProof/>
                <w:webHidden/>
              </w:rPr>
              <w:tab/>
            </w:r>
            <w:r w:rsidR="00BC689D">
              <w:rPr>
                <w:noProof/>
                <w:webHidden/>
              </w:rPr>
              <w:fldChar w:fldCharType="begin"/>
            </w:r>
            <w:r w:rsidR="00BC689D">
              <w:rPr>
                <w:noProof/>
                <w:webHidden/>
              </w:rPr>
              <w:instrText xml:space="preserve"> PAGEREF _Toc430593111 \h </w:instrText>
            </w:r>
            <w:r w:rsidR="00BC689D">
              <w:rPr>
                <w:noProof/>
                <w:webHidden/>
              </w:rPr>
            </w:r>
            <w:r w:rsidR="00BC689D">
              <w:rPr>
                <w:noProof/>
                <w:webHidden/>
              </w:rPr>
              <w:fldChar w:fldCharType="separate"/>
            </w:r>
            <w:r w:rsidR="00890288">
              <w:rPr>
                <w:noProof/>
                <w:webHidden/>
              </w:rPr>
              <w:t>37</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12" w:history="1">
            <w:r w:rsidR="00BC689D" w:rsidRPr="00AE0B1A">
              <w:rPr>
                <w:rStyle w:val="Hyperlink"/>
                <w:noProof/>
              </w:rPr>
              <w:t>Section IV: Questions and Requests for Stakeholder Feedback</w:t>
            </w:r>
            <w:r w:rsidR="00BC689D">
              <w:rPr>
                <w:noProof/>
                <w:webHidden/>
              </w:rPr>
              <w:tab/>
            </w:r>
            <w:r w:rsidR="00BC689D">
              <w:rPr>
                <w:noProof/>
                <w:webHidden/>
              </w:rPr>
              <w:fldChar w:fldCharType="begin"/>
            </w:r>
            <w:r w:rsidR="00BC689D">
              <w:rPr>
                <w:noProof/>
                <w:webHidden/>
              </w:rPr>
              <w:instrText xml:space="preserve"> PAGEREF _Toc430593112 \h </w:instrText>
            </w:r>
            <w:r w:rsidR="00BC689D">
              <w:rPr>
                <w:noProof/>
                <w:webHidden/>
              </w:rPr>
            </w:r>
            <w:r w:rsidR="00BC689D">
              <w:rPr>
                <w:noProof/>
                <w:webHidden/>
              </w:rPr>
              <w:fldChar w:fldCharType="separate"/>
            </w:r>
            <w:r w:rsidR="00890288">
              <w:rPr>
                <w:noProof/>
                <w:webHidden/>
              </w:rPr>
              <w:t>38</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13" w:history="1">
            <w:r w:rsidR="00BC689D" w:rsidRPr="00AE0B1A">
              <w:rPr>
                <w:rStyle w:val="Hyperlink"/>
                <w:noProof/>
              </w:rPr>
              <w:t>Appendix I - Annual Process to Update the Interoperability Standards Advisory</w:t>
            </w:r>
            <w:r w:rsidR="00BC689D">
              <w:rPr>
                <w:noProof/>
                <w:webHidden/>
              </w:rPr>
              <w:tab/>
            </w:r>
            <w:r w:rsidR="00BC689D">
              <w:rPr>
                <w:noProof/>
                <w:webHidden/>
              </w:rPr>
              <w:fldChar w:fldCharType="begin"/>
            </w:r>
            <w:r w:rsidR="00BC689D">
              <w:rPr>
                <w:noProof/>
                <w:webHidden/>
              </w:rPr>
              <w:instrText xml:space="preserve"> PAGEREF _Toc430593113 \h </w:instrText>
            </w:r>
            <w:r w:rsidR="00BC689D">
              <w:rPr>
                <w:noProof/>
                <w:webHidden/>
              </w:rPr>
            </w:r>
            <w:r w:rsidR="00BC689D">
              <w:rPr>
                <w:noProof/>
                <w:webHidden/>
              </w:rPr>
              <w:fldChar w:fldCharType="separate"/>
            </w:r>
            <w:r w:rsidR="00890288">
              <w:rPr>
                <w:noProof/>
                <w:webHidden/>
              </w:rPr>
              <w:t>40</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14" w:history="1">
            <w:r w:rsidR="00BC689D" w:rsidRPr="00AE0B1A">
              <w:rPr>
                <w:rStyle w:val="Hyperlink"/>
                <w:noProof/>
              </w:rPr>
              <w:t>Appendix II – Sources of Security Standards</w:t>
            </w:r>
            <w:r w:rsidR="00BC689D">
              <w:rPr>
                <w:noProof/>
                <w:webHidden/>
              </w:rPr>
              <w:tab/>
            </w:r>
            <w:r w:rsidR="00BC689D">
              <w:rPr>
                <w:noProof/>
                <w:webHidden/>
              </w:rPr>
              <w:fldChar w:fldCharType="begin"/>
            </w:r>
            <w:r w:rsidR="00BC689D">
              <w:rPr>
                <w:noProof/>
                <w:webHidden/>
              </w:rPr>
              <w:instrText xml:space="preserve"> PAGEREF _Toc430593114 \h </w:instrText>
            </w:r>
            <w:r w:rsidR="00BC689D">
              <w:rPr>
                <w:noProof/>
                <w:webHidden/>
              </w:rPr>
            </w:r>
            <w:r w:rsidR="00BC689D">
              <w:rPr>
                <w:noProof/>
                <w:webHidden/>
              </w:rPr>
              <w:fldChar w:fldCharType="separate"/>
            </w:r>
            <w:r w:rsidR="00890288">
              <w:rPr>
                <w:noProof/>
                <w:webHidden/>
              </w:rPr>
              <w:t>41</w:t>
            </w:r>
            <w:r w:rsidR="00BC689D">
              <w:rPr>
                <w:noProof/>
                <w:webHidden/>
              </w:rPr>
              <w:fldChar w:fldCharType="end"/>
            </w:r>
          </w:hyperlink>
        </w:p>
        <w:p w:rsidR="00BC689D" w:rsidRDefault="000C4E6B">
          <w:pPr>
            <w:pStyle w:val="TOC1"/>
            <w:tabs>
              <w:tab w:val="right" w:leader="dot" w:pos="10790"/>
            </w:tabs>
            <w:rPr>
              <w:rFonts w:eastAsiaTheme="minorEastAsia"/>
              <w:noProof/>
            </w:rPr>
          </w:pPr>
          <w:hyperlink w:anchor="_Toc430593115" w:history="1">
            <w:r w:rsidR="00BC689D" w:rsidRPr="00AE0B1A">
              <w:rPr>
                <w:rStyle w:val="Hyperlink"/>
                <w:noProof/>
              </w:rPr>
              <w:t>Appendix III - Revision History</w:t>
            </w:r>
            <w:r w:rsidR="00BC689D">
              <w:rPr>
                <w:noProof/>
                <w:webHidden/>
              </w:rPr>
              <w:tab/>
            </w:r>
            <w:r w:rsidR="00BC689D">
              <w:rPr>
                <w:noProof/>
                <w:webHidden/>
              </w:rPr>
              <w:fldChar w:fldCharType="begin"/>
            </w:r>
            <w:r w:rsidR="00BC689D">
              <w:rPr>
                <w:noProof/>
                <w:webHidden/>
              </w:rPr>
              <w:instrText xml:space="preserve"> PAGEREF _Toc430593115 \h </w:instrText>
            </w:r>
            <w:r w:rsidR="00BC689D">
              <w:rPr>
                <w:noProof/>
                <w:webHidden/>
              </w:rPr>
            </w:r>
            <w:r w:rsidR="00BC689D">
              <w:rPr>
                <w:noProof/>
                <w:webHidden/>
              </w:rPr>
              <w:fldChar w:fldCharType="separate"/>
            </w:r>
            <w:r w:rsidR="00890288">
              <w:rPr>
                <w:noProof/>
                <w:webHidden/>
              </w:rPr>
              <w:t>42</w:t>
            </w:r>
            <w:r w:rsidR="00BC689D">
              <w:rPr>
                <w:noProof/>
                <w:webHidden/>
              </w:rPr>
              <w:fldChar w:fldCharType="end"/>
            </w:r>
          </w:hyperlink>
        </w:p>
        <w:p w:rsidR="00623D8A" w:rsidRDefault="00623D8A">
          <w:r>
            <w:rPr>
              <w:b/>
              <w:bCs/>
              <w:noProof/>
            </w:rPr>
            <w:fldChar w:fldCharType="end"/>
          </w:r>
        </w:p>
      </w:sdtContent>
    </w:sdt>
    <w:p w:rsidR="00866C36" w:rsidRPr="005A7E22" w:rsidRDefault="00866C36" w:rsidP="00866C36">
      <w:pPr>
        <w:rPr>
          <w:rFonts w:ascii="Times New Roman" w:hAnsi="Times New Roman"/>
        </w:rPr>
      </w:pPr>
    </w:p>
    <w:p w:rsidR="00866C36" w:rsidRDefault="00866C36" w:rsidP="00866C36">
      <w:pPr>
        <w:rPr>
          <w:rFonts w:ascii="Times New Roman" w:hAnsi="Times New Roman" w:cs="Times New Roman"/>
          <w:b/>
          <w:smallCaps/>
          <w:sz w:val="32"/>
          <w:szCs w:val="32"/>
        </w:rPr>
      </w:pPr>
      <w:r>
        <w:rPr>
          <w:rFonts w:ascii="Times New Roman" w:hAnsi="Times New Roman" w:cs="Times New Roman"/>
          <w:b/>
          <w:smallCaps/>
          <w:sz w:val="32"/>
          <w:szCs w:val="32"/>
        </w:rPr>
        <w:br w:type="page"/>
      </w:r>
    </w:p>
    <w:p w:rsidR="00866C36" w:rsidRPr="00A45D93" w:rsidRDefault="00866C36" w:rsidP="00866C36">
      <w:pPr>
        <w:rPr>
          <w:rFonts w:ascii="Times New Roman" w:hAnsi="Times New Roman" w:cs="Times New Roman"/>
          <w:color w:val="000000" w:themeColor="text1"/>
          <w:sz w:val="24"/>
          <w:szCs w:val="24"/>
        </w:rPr>
      </w:pPr>
    </w:p>
    <w:p w:rsidR="00866C36" w:rsidRDefault="00866C36" w:rsidP="00866C36">
      <w:pPr>
        <w:pStyle w:val="NoSpacing"/>
        <w:rPr>
          <w:rFonts w:ascii="Times New Roman" w:eastAsiaTheme="majorEastAsia" w:hAnsi="Times New Roman" w:cs="Times New Roman"/>
          <w:sz w:val="24"/>
          <w:szCs w:val="24"/>
        </w:rPr>
      </w:pPr>
      <w:r w:rsidRPr="00A45D93">
        <w:rPr>
          <w:rFonts w:ascii="Times New Roman" w:eastAsiaTheme="majorEastAsia" w:hAnsi="Times New Roman" w:cs="Times New Roman"/>
          <w:sz w:val="24"/>
          <w:szCs w:val="24"/>
        </w:rPr>
        <w:t>Th</w:t>
      </w:r>
      <w:r w:rsidR="003A0811">
        <w:rPr>
          <w:rFonts w:ascii="Times New Roman" w:eastAsiaTheme="majorEastAsia" w:hAnsi="Times New Roman" w:cs="Times New Roman"/>
          <w:sz w:val="24"/>
          <w:szCs w:val="24"/>
        </w:rPr>
        <w:t>e</w:t>
      </w:r>
      <w:r w:rsidRPr="00A45D93">
        <w:rPr>
          <w:rFonts w:ascii="Times New Roman" w:eastAsiaTheme="majorEastAsia" w:hAnsi="Times New Roman" w:cs="Times New Roman"/>
          <w:sz w:val="24"/>
          <w:szCs w:val="24"/>
        </w:rPr>
        <w:t xml:space="preserve"> Interoperability Standards Advisory</w:t>
      </w:r>
      <w:r w:rsidR="003A0811">
        <w:rPr>
          <w:rFonts w:ascii="Times New Roman" w:eastAsiaTheme="majorEastAsia" w:hAnsi="Times New Roman" w:cs="Times New Roman"/>
          <w:sz w:val="24"/>
          <w:szCs w:val="24"/>
        </w:rPr>
        <w:t xml:space="preserve"> (ISA)</w:t>
      </w:r>
      <w:r w:rsidRPr="00A45D93">
        <w:rPr>
          <w:rFonts w:ascii="Times New Roman" w:eastAsiaTheme="majorEastAsia" w:hAnsi="Times New Roman" w:cs="Times New Roman"/>
          <w:sz w:val="24"/>
          <w:szCs w:val="24"/>
        </w:rPr>
        <w:t xml:space="preserve"> represents the Office of the National Coordinator for Health Information Technology’s current thinking</w:t>
      </w:r>
      <w:r>
        <w:rPr>
          <w:rFonts w:ascii="Times New Roman" w:eastAsiaTheme="majorEastAsia" w:hAnsi="Times New Roman" w:cs="Times New Roman"/>
          <w:sz w:val="24"/>
          <w:szCs w:val="24"/>
        </w:rPr>
        <w:t xml:space="preserve"> and is for informational purposes only.  It is non-binding</w:t>
      </w:r>
      <w:r w:rsidRPr="00A45D93">
        <w:rPr>
          <w:rFonts w:ascii="Times New Roman" w:eastAsiaTheme="majorEastAsia" w:hAnsi="Times New Roman" w:cs="Times New Roman"/>
          <w:sz w:val="24"/>
          <w:szCs w:val="24"/>
        </w:rPr>
        <w:t xml:space="preserve"> </w:t>
      </w:r>
      <w:r>
        <w:rPr>
          <w:rFonts w:ascii="Times New Roman" w:eastAsiaTheme="majorEastAsia" w:hAnsi="Times New Roman" w:cs="Times New Roman"/>
          <w:sz w:val="24"/>
          <w:szCs w:val="24"/>
        </w:rPr>
        <w:t>and</w:t>
      </w:r>
      <w:r w:rsidRPr="00A45D93">
        <w:rPr>
          <w:rFonts w:ascii="Times New Roman" w:eastAsiaTheme="majorEastAsia" w:hAnsi="Times New Roman" w:cs="Times New Roman"/>
          <w:sz w:val="24"/>
          <w:szCs w:val="24"/>
        </w:rPr>
        <w:t xml:space="preserve"> does not create </w:t>
      </w:r>
      <w:r>
        <w:rPr>
          <w:rFonts w:ascii="Times New Roman" w:eastAsiaTheme="majorEastAsia" w:hAnsi="Times New Roman" w:cs="Times New Roman"/>
          <w:sz w:val="24"/>
          <w:szCs w:val="24"/>
        </w:rPr>
        <w:t>n</w:t>
      </w:r>
      <w:r w:rsidRPr="00A45D93">
        <w:rPr>
          <w:rFonts w:ascii="Times New Roman" w:eastAsiaTheme="majorEastAsia" w:hAnsi="Times New Roman" w:cs="Times New Roman"/>
          <w:sz w:val="24"/>
          <w:szCs w:val="24"/>
        </w:rPr>
        <w:t xml:space="preserve">or confer any rights </w:t>
      </w:r>
      <w:r>
        <w:rPr>
          <w:rFonts w:ascii="Times New Roman" w:eastAsiaTheme="majorEastAsia" w:hAnsi="Times New Roman" w:cs="Times New Roman"/>
          <w:sz w:val="24"/>
          <w:szCs w:val="24"/>
        </w:rPr>
        <w:t>or obligations</w:t>
      </w:r>
      <w:r w:rsidRPr="00A45D93">
        <w:rPr>
          <w:rFonts w:ascii="Times New Roman" w:eastAsiaTheme="majorEastAsia" w:hAnsi="Times New Roman" w:cs="Times New Roman"/>
          <w:sz w:val="24"/>
          <w:szCs w:val="24"/>
        </w:rPr>
        <w:t xml:space="preserve"> for or on any person</w:t>
      </w:r>
      <w:r>
        <w:rPr>
          <w:rFonts w:ascii="Times New Roman" w:eastAsiaTheme="majorEastAsia" w:hAnsi="Times New Roman" w:cs="Times New Roman"/>
          <w:sz w:val="24"/>
          <w:szCs w:val="24"/>
        </w:rPr>
        <w:t xml:space="preserve"> or entity</w:t>
      </w:r>
      <w:r w:rsidRPr="00A45D93">
        <w:rPr>
          <w:rFonts w:ascii="Times New Roman" w:eastAsiaTheme="majorEastAsia" w:hAnsi="Times New Roman" w:cs="Times New Roman"/>
          <w:sz w:val="24"/>
          <w:szCs w:val="24"/>
        </w:rPr>
        <w:t xml:space="preserve">. </w:t>
      </w:r>
    </w:p>
    <w:p w:rsidR="003A0811" w:rsidRDefault="003A0811">
      <w:pPr>
        <w:rPr>
          <w:rFonts w:ascii="Times New Roman" w:eastAsiaTheme="majorEastAsia" w:hAnsi="Times New Roman" w:cs="Times New Roman"/>
          <w:b/>
          <w:bCs/>
          <w:color w:val="000000" w:themeColor="text1"/>
          <w:sz w:val="24"/>
          <w:szCs w:val="24"/>
          <w:lang w:eastAsia="ja-JP"/>
        </w:rPr>
      </w:pPr>
      <w:r>
        <w:rPr>
          <w:rFonts w:ascii="Times New Roman" w:eastAsiaTheme="majorEastAsia" w:hAnsi="Times New Roman" w:cs="Times New Roman"/>
          <w:b/>
          <w:bCs/>
          <w:color w:val="000000" w:themeColor="text1"/>
          <w:sz w:val="24"/>
          <w:szCs w:val="24"/>
        </w:rPr>
        <w:br w:type="page"/>
      </w:r>
    </w:p>
    <w:p w:rsidR="003A0811" w:rsidRPr="00E444D6" w:rsidRDefault="00157247" w:rsidP="003A0811">
      <w:pPr>
        <w:keepNext/>
        <w:keepLines/>
        <w:spacing w:before="240" w:after="240" w:line="240" w:lineRule="auto"/>
        <w:outlineLvl w:val="0"/>
        <w:rPr>
          <w:rFonts w:asciiTheme="majorHAnsi" w:eastAsiaTheme="majorEastAsia" w:hAnsiTheme="majorHAnsi" w:cstheme="majorBidi"/>
          <w:b/>
          <w:bCs/>
          <w:color w:val="000000" w:themeColor="text1"/>
          <w:sz w:val="28"/>
          <w:szCs w:val="28"/>
        </w:rPr>
      </w:pPr>
      <w:bookmarkStart w:id="0" w:name="_Toc430593064"/>
      <w:r>
        <w:rPr>
          <w:rFonts w:asciiTheme="majorHAnsi" w:eastAsiaTheme="majorEastAsia" w:hAnsiTheme="majorHAnsi" w:cstheme="majorBidi"/>
          <w:b/>
          <w:bCs/>
          <w:color w:val="000000" w:themeColor="text1"/>
          <w:sz w:val="28"/>
          <w:szCs w:val="28"/>
        </w:rPr>
        <w:lastRenderedPageBreak/>
        <w:t>Introduction</w:t>
      </w:r>
      <w:bookmarkEnd w:id="0"/>
    </w:p>
    <w:p w:rsidR="00157247" w:rsidRDefault="003A0811" w:rsidP="003A0811">
      <w:pPr>
        <w:spacing w:after="0" w:line="240" w:lineRule="auto"/>
        <w:rPr>
          <w:rFonts w:ascii="Times New Roman" w:eastAsiaTheme="minorEastAsia" w:hAnsi="Times New Roman" w:cs="Times New Roman"/>
          <w:sz w:val="24"/>
          <w:szCs w:val="24"/>
          <w:lang w:eastAsia="ja-JP"/>
        </w:rPr>
      </w:pPr>
      <w:r w:rsidRPr="009678DF">
        <w:rPr>
          <w:rFonts w:ascii="Times New Roman" w:eastAsiaTheme="minorEastAsia" w:hAnsi="Times New Roman" w:cs="Times New Roman"/>
          <w:sz w:val="24"/>
          <w:szCs w:val="24"/>
          <w:lang w:eastAsia="ja-JP"/>
        </w:rPr>
        <w:t xml:space="preserve">The Interoperability Standards Advisory (ISA) process represents the model by which the Office of the National Coordinator for Health Information Technology (ONC) will coordinate the identification, assessment, and determination of the </w:t>
      </w:r>
      <w:r>
        <w:rPr>
          <w:rFonts w:ascii="Times New Roman" w:eastAsiaTheme="minorEastAsia" w:hAnsi="Times New Roman" w:cs="Times New Roman"/>
          <w:sz w:val="24"/>
          <w:szCs w:val="24"/>
          <w:lang w:eastAsia="ja-JP"/>
        </w:rPr>
        <w:t>“</w:t>
      </w:r>
      <w:r w:rsidRPr="009678DF">
        <w:rPr>
          <w:rFonts w:ascii="Times New Roman" w:eastAsiaTheme="minorEastAsia" w:hAnsi="Times New Roman" w:cs="Times New Roman"/>
          <w:sz w:val="24"/>
          <w:szCs w:val="24"/>
          <w:lang w:eastAsia="ja-JP"/>
        </w:rPr>
        <w:t>best available</w:t>
      </w:r>
      <w:r>
        <w:rPr>
          <w:rFonts w:ascii="Times New Roman" w:eastAsiaTheme="minorEastAsia" w:hAnsi="Times New Roman" w:cs="Times New Roman"/>
          <w:sz w:val="24"/>
          <w:szCs w:val="24"/>
          <w:lang w:eastAsia="ja-JP"/>
        </w:rPr>
        <w:t>”</w:t>
      </w:r>
      <w:r w:rsidRPr="009678DF">
        <w:rPr>
          <w:rFonts w:ascii="Times New Roman" w:eastAsiaTheme="minorEastAsia" w:hAnsi="Times New Roman" w:cs="Times New Roman"/>
          <w:sz w:val="24"/>
          <w:szCs w:val="24"/>
          <w:lang w:eastAsia="ja-JP"/>
        </w:rPr>
        <w:t xml:space="preserve"> interoperability standards and implementation specifications for industry use</w:t>
      </w:r>
      <w:r>
        <w:rPr>
          <w:rFonts w:ascii="Times New Roman" w:eastAsiaTheme="minorEastAsia" w:hAnsi="Times New Roman" w:cs="Times New Roman"/>
          <w:sz w:val="24"/>
          <w:szCs w:val="24"/>
          <w:lang w:eastAsia="ja-JP"/>
        </w:rPr>
        <w:t xml:space="preserve"> to</w:t>
      </w:r>
      <w:r w:rsidRPr="009678DF">
        <w:rPr>
          <w:rFonts w:ascii="Times New Roman" w:eastAsiaTheme="minorEastAsia" w:hAnsi="Times New Roman" w:cs="Times New Roman"/>
          <w:sz w:val="24"/>
          <w:szCs w:val="24"/>
          <w:lang w:eastAsia="ja-JP"/>
        </w:rPr>
        <w:t xml:space="preserve"> fulfill specific</w:t>
      </w:r>
      <w:r>
        <w:rPr>
          <w:rFonts w:ascii="Times New Roman" w:eastAsiaTheme="minorEastAsia" w:hAnsi="Times New Roman" w:cs="Times New Roman"/>
          <w:sz w:val="24"/>
          <w:szCs w:val="24"/>
          <w:lang w:eastAsia="ja-JP"/>
        </w:rPr>
        <w:t xml:space="preserve"> clinical</w:t>
      </w:r>
      <w:r w:rsidRPr="009678DF">
        <w:rPr>
          <w:rFonts w:ascii="Times New Roman" w:eastAsiaTheme="minorEastAsia" w:hAnsi="Times New Roman" w:cs="Times New Roman"/>
          <w:sz w:val="24"/>
          <w:szCs w:val="24"/>
          <w:lang w:eastAsia="ja-JP"/>
        </w:rPr>
        <w:t xml:space="preserve"> health</w:t>
      </w:r>
      <w:r>
        <w:rPr>
          <w:rFonts w:ascii="Times New Roman" w:eastAsiaTheme="minorEastAsia" w:hAnsi="Times New Roman" w:cs="Times New Roman"/>
          <w:sz w:val="24"/>
          <w:szCs w:val="24"/>
          <w:lang w:eastAsia="ja-JP"/>
        </w:rPr>
        <w:t xml:space="preserve"> IT </w:t>
      </w:r>
      <w:r w:rsidRPr="009678DF">
        <w:rPr>
          <w:rFonts w:ascii="Times New Roman" w:eastAsiaTheme="minorEastAsia" w:hAnsi="Times New Roman" w:cs="Times New Roman"/>
          <w:sz w:val="24"/>
          <w:szCs w:val="24"/>
          <w:lang w:eastAsia="ja-JP"/>
        </w:rPr>
        <w:t xml:space="preserve">interoperability needs. </w:t>
      </w:r>
    </w:p>
    <w:p w:rsidR="00157247" w:rsidRDefault="00157247" w:rsidP="003A0811">
      <w:pPr>
        <w:spacing w:after="0" w:line="240" w:lineRule="auto"/>
        <w:rPr>
          <w:rFonts w:ascii="Times New Roman" w:eastAsiaTheme="minorEastAsia" w:hAnsi="Times New Roman" w:cs="Times New Roman"/>
          <w:sz w:val="24"/>
          <w:szCs w:val="24"/>
          <w:lang w:eastAsia="ja-JP"/>
        </w:rPr>
      </w:pPr>
    </w:p>
    <w:p w:rsidR="00157247" w:rsidRDefault="003A0811" w:rsidP="003A0811">
      <w:pPr>
        <w:spacing w:after="0" w:line="240" w:lineRule="auto"/>
        <w:rPr>
          <w:rFonts w:ascii="Times New Roman" w:eastAsiaTheme="minorEastAsia" w:hAnsi="Times New Roman" w:cs="Times New Roman"/>
          <w:sz w:val="24"/>
          <w:szCs w:val="24"/>
          <w:lang w:eastAsia="ja-JP"/>
        </w:rPr>
      </w:pPr>
      <w:r w:rsidRPr="009678DF">
        <w:rPr>
          <w:rFonts w:ascii="Times New Roman" w:eastAsiaTheme="minorEastAsia" w:hAnsi="Times New Roman" w:cs="Times New Roman"/>
          <w:sz w:val="24"/>
          <w:szCs w:val="24"/>
          <w:lang w:eastAsia="ja-JP"/>
        </w:rPr>
        <w:t xml:space="preserve">The </w:t>
      </w:r>
      <w:r w:rsidR="00F14898">
        <w:rPr>
          <w:rFonts w:ascii="Times New Roman" w:eastAsiaTheme="minorEastAsia" w:hAnsi="Times New Roman" w:cs="Times New Roman"/>
          <w:sz w:val="24"/>
          <w:szCs w:val="24"/>
          <w:lang w:eastAsia="ja-JP"/>
        </w:rPr>
        <w:t xml:space="preserve">Draft </w:t>
      </w:r>
      <w:r w:rsidRPr="009678DF">
        <w:rPr>
          <w:rFonts w:ascii="Times New Roman" w:eastAsiaTheme="minorEastAsia" w:hAnsi="Times New Roman" w:cs="Times New Roman"/>
          <w:sz w:val="24"/>
          <w:szCs w:val="24"/>
          <w:lang w:eastAsia="ja-JP"/>
        </w:rPr>
        <w:t xml:space="preserve">2016 Interoperability Standards Advisory </w:t>
      </w:r>
      <w:r>
        <w:rPr>
          <w:rFonts w:ascii="Times New Roman" w:eastAsiaTheme="minorEastAsia" w:hAnsi="Times New Roman" w:cs="Times New Roman"/>
          <w:sz w:val="24"/>
          <w:szCs w:val="24"/>
          <w:lang w:eastAsia="ja-JP"/>
        </w:rPr>
        <w:t>(</w:t>
      </w:r>
      <w:r w:rsidR="00F14898">
        <w:rPr>
          <w:rFonts w:ascii="Times New Roman" w:eastAsiaTheme="minorEastAsia" w:hAnsi="Times New Roman" w:cs="Times New Roman"/>
          <w:sz w:val="24"/>
          <w:szCs w:val="24"/>
          <w:lang w:eastAsia="ja-JP"/>
        </w:rPr>
        <w:t xml:space="preserve">Draft </w:t>
      </w:r>
      <w:r>
        <w:rPr>
          <w:rFonts w:ascii="Times New Roman" w:eastAsiaTheme="minorEastAsia" w:hAnsi="Times New Roman" w:cs="Times New Roman"/>
          <w:sz w:val="24"/>
          <w:szCs w:val="24"/>
          <w:lang w:eastAsia="ja-JP"/>
        </w:rPr>
        <w:t xml:space="preserve">2016 Advisory) </w:t>
      </w:r>
      <w:r w:rsidRPr="009678DF">
        <w:rPr>
          <w:rFonts w:ascii="Times New Roman" w:eastAsiaTheme="minorEastAsia" w:hAnsi="Times New Roman" w:cs="Times New Roman"/>
          <w:sz w:val="24"/>
          <w:szCs w:val="24"/>
          <w:lang w:eastAsia="ja-JP"/>
        </w:rPr>
        <w:t xml:space="preserve">remains focused on clinical health information technology (IT) interoperability and </w:t>
      </w:r>
      <w:r w:rsidR="00157247">
        <w:rPr>
          <w:rFonts w:ascii="Times New Roman" w:eastAsiaTheme="minorEastAsia" w:hAnsi="Times New Roman" w:cs="Times New Roman"/>
          <w:sz w:val="24"/>
          <w:szCs w:val="24"/>
          <w:lang w:eastAsia="ja-JP"/>
        </w:rPr>
        <w:t>is</w:t>
      </w:r>
      <w:r w:rsidRPr="009678DF">
        <w:rPr>
          <w:rFonts w:ascii="Times New Roman" w:eastAsiaTheme="minorEastAsia" w:hAnsi="Times New Roman" w:cs="Times New Roman"/>
          <w:sz w:val="24"/>
          <w:szCs w:val="24"/>
          <w:lang w:eastAsia="ja-JP"/>
        </w:rPr>
        <w:t xml:space="preserve"> published </w:t>
      </w:r>
      <w:r w:rsidRPr="00F47346">
        <w:rPr>
          <w:rFonts w:ascii="Times New Roman" w:eastAsiaTheme="minorEastAsia" w:hAnsi="Times New Roman" w:cs="Times New Roman"/>
          <w:sz w:val="24"/>
          <w:szCs w:val="24"/>
          <w:lang w:eastAsia="ja-JP"/>
        </w:rPr>
        <w:t xml:space="preserve">at </w:t>
      </w:r>
      <w:hyperlink r:id="rId14" w:history="1">
        <w:r w:rsidR="00F47346" w:rsidRPr="00F47346">
          <w:rPr>
            <w:rStyle w:val="Hyperlink"/>
            <w:rFonts w:ascii="Times New Roman" w:eastAsia="Times New Roman" w:hAnsi="Times New Roman" w:cs="Times New Roman"/>
            <w:lang w:eastAsia="ja-JP"/>
          </w:rPr>
          <w:t>http://www.healthit.gov/standards-advisory/2016</w:t>
        </w:r>
      </w:hyperlink>
      <w:r w:rsidRPr="00F47346">
        <w:rPr>
          <w:rFonts w:ascii="Times New Roman" w:eastAsiaTheme="minorEastAsia" w:hAnsi="Times New Roman" w:cs="Times New Roman"/>
          <w:sz w:val="24"/>
          <w:szCs w:val="24"/>
          <w:lang w:eastAsia="ja-JP"/>
        </w:rPr>
        <w:t xml:space="preserve">. For </w:t>
      </w:r>
      <w:r w:rsidRPr="009678DF">
        <w:rPr>
          <w:rFonts w:ascii="Times New Roman" w:eastAsiaTheme="minorEastAsia" w:hAnsi="Times New Roman" w:cs="Times New Roman"/>
          <w:sz w:val="24"/>
          <w:szCs w:val="24"/>
          <w:lang w:eastAsia="ja-JP"/>
        </w:rPr>
        <w:t>detailed background on the Advisory</w:t>
      </w:r>
      <w:r>
        <w:rPr>
          <w:rFonts w:ascii="Times New Roman" w:eastAsiaTheme="minorEastAsia" w:hAnsi="Times New Roman" w:cs="Times New Roman"/>
          <w:sz w:val="24"/>
          <w:szCs w:val="24"/>
          <w:lang w:eastAsia="ja-JP"/>
        </w:rPr>
        <w:t xml:space="preserve">, </w:t>
      </w:r>
      <w:r w:rsidRPr="009678DF">
        <w:rPr>
          <w:rFonts w:ascii="Times New Roman" w:eastAsiaTheme="minorEastAsia" w:hAnsi="Times New Roman" w:cs="Times New Roman"/>
          <w:sz w:val="24"/>
          <w:szCs w:val="24"/>
          <w:lang w:eastAsia="ja-JP"/>
        </w:rPr>
        <w:t>its</w:t>
      </w:r>
      <w:r>
        <w:rPr>
          <w:rFonts w:ascii="Times New Roman" w:eastAsiaTheme="minorEastAsia" w:hAnsi="Times New Roman" w:cs="Times New Roman"/>
          <w:sz w:val="24"/>
          <w:szCs w:val="24"/>
          <w:lang w:eastAsia="ja-JP"/>
        </w:rPr>
        <w:t xml:space="preserve"> purpose, and its processes </w:t>
      </w:r>
      <w:r w:rsidRPr="009678DF">
        <w:rPr>
          <w:rFonts w:ascii="Times New Roman" w:eastAsiaTheme="minorEastAsia" w:hAnsi="Times New Roman" w:cs="Times New Roman"/>
          <w:sz w:val="24"/>
          <w:szCs w:val="24"/>
          <w:lang w:eastAsia="ja-JP"/>
        </w:rPr>
        <w:t xml:space="preserve">please review the </w:t>
      </w:r>
      <w:hyperlink r:id="rId15" w:history="1">
        <w:r w:rsidRPr="00F47346">
          <w:rPr>
            <w:rStyle w:val="Hyperlink"/>
            <w:rFonts w:ascii="Times New Roman" w:eastAsiaTheme="minorEastAsia" w:hAnsi="Times New Roman" w:cs="Times New Roman"/>
            <w:sz w:val="24"/>
            <w:szCs w:val="24"/>
            <w:lang w:eastAsia="ja-JP"/>
          </w:rPr>
          <w:t>2015 Advisory</w:t>
        </w:r>
      </w:hyperlink>
      <w:r w:rsidRPr="009678DF">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sz w:val="24"/>
          <w:szCs w:val="24"/>
          <w:lang w:eastAsia="ja-JP"/>
        </w:rPr>
        <w:t xml:space="preserve">Updates to the </w:t>
      </w:r>
      <w:r w:rsidR="00F14898">
        <w:rPr>
          <w:rFonts w:ascii="Times New Roman" w:eastAsiaTheme="minorEastAsia" w:hAnsi="Times New Roman" w:cs="Times New Roman"/>
          <w:sz w:val="24"/>
          <w:szCs w:val="24"/>
          <w:lang w:eastAsia="ja-JP"/>
        </w:rPr>
        <w:t xml:space="preserve">Draft </w:t>
      </w:r>
      <w:r>
        <w:rPr>
          <w:rFonts w:ascii="Times New Roman" w:eastAsiaTheme="minorEastAsia" w:hAnsi="Times New Roman" w:cs="Times New Roman"/>
          <w:sz w:val="24"/>
          <w:szCs w:val="24"/>
          <w:lang w:eastAsia="ja-JP"/>
        </w:rPr>
        <w:t xml:space="preserve">2016 Advisory’s substance and structure reflect input obtained from the public at large </w:t>
      </w:r>
      <w:r w:rsidR="00157247">
        <w:rPr>
          <w:rFonts w:ascii="Times New Roman" w:eastAsiaTheme="minorEastAsia" w:hAnsi="Times New Roman" w:cs="Times New Roman"/>
          <w:sz w:val="24"/>
          <w:szCs w:val="24"/>
          <w:lang w:eastAsia="ja-JP"/>
        </w:rPr>
        <w:t xml:space="preserve">throughout 2015 </w:t>
      </w:r>
      <w:r>
        <w:rPr>
          <w:rFonts w:ascii="Times New Roman" w:eastAsiaTheme="minorEastAsia" w:hAnsi="Times New Roman" w:cs="Times New Roman"/>
          <w:sz w:val="24"/>
          <w:szCs w:val="24"/>
          <w:lang w:eastAsia="ja-JP"/>
        </w:rPr>
        <w:t xml:space="preserve">and the HIT Standards Committee. A final 2016 Advisory will be published at the end of 2015. </w:t>
      </w:r>
    </w:p>
    <w:p w:rsidR="00157247" w:rsidRDefault="00157247" w:rsidP="003A0811">
      <w:pPr>
        <w:spacing w:after="0" w:line="240" w:lineRule="auto"/>
        <w:rPr>
          <w:rFonts w:ascii="Times New Roman" w:eastAsiaTheme="minorEastAsia" w:hAnsi="Times New Roman" w:cs="Times New Roman"/>
          <w:sz w:val="24"/>
          <w:szCs w:val="24"/>
          <w:lang w:eastAsia="ja-JP"/>
        </w:rPr>
      </w:pPr>
    </w:p>
    <w:p w:rsidR="003A0811" w:rsidRDefault="00157247" w:rsidP="003A0811">
      <w:pPr>
        <w:spacing w:after="0" w:line="240"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At a high-level, t</w:t>
      </w:r>
      <w:r w:rsidR="003A0811">
        <w:rPr>
          <w:rFonts w:ascii="Times New Roman" w:eastAsiaTheme="minorEastAsia" w:hAnsi="Times New Roman" w:cs="Times New Roman"/>
          <w:sz w:val="24"/>
          <w:szCs w:val="24"/>
          <w:lang w:eastAsia="ja-JP"/>
        </w:rPr>
        <w:t xml:space="preserve">he most substantial changes between the 2015 and 2016 Advisory </w:t>
      </w:r>
      <w:r w:rsidR="00F14898">
        <w:rPr>
          <w:rFonts w:ascii="Times New Roman" w:eastAsiaTheme="minorEastAsia" w:hAnsi="Times New Roman" w:cs="Times New Roman"/>
          <w:sz w:val="24"/>
          <w:szCs w:val="24"/>
          <w:lang w:eastAsia="ja-JP"/>
        </w:rPr>
        <w:t>are structural changes to way in which the content is organized, presented, and annotated. This includes</w:t>
      </w:r>
      <w:r>
        <w:rPr>
          <w:rFonts w:ascii="Times New Roman" w:eastAsiaTheme="minorEastAsia" w:hAnsi="Times New Roman" w:cs="Times New Roman"/>
          <w:sz w:val="24"/>
          <w:szCs w:val="24"/>
          <w:lang w:eastAsia="ja-JP"/>
        </w:rPr>
        <w:t xml:space="preserve"> the following</w:t>
      </w:r>
      <w:r w:rsidR="003A0811">
        <w:rPr>
          <w:rFonts w:ascii="Times New Roman" w:eastAsiaTheme="minorEastAsia" w:hAnsi="Times New Roman" w:cs="Times New Roman"/>
          <w:sz w:val="24"/>
          <w:szCs w:val="24"/>
          <w:lang w:eastAsia="ja-JP"/>
        </w:rPr>
        <w:t xml:space="preserve">: </w:t>
      </w:r>
    </w:p>
    <w:p w:rsidR="00157247" w:rsidRDefault="0088215E" w:rsidP="0088215E">
      <w:pPr>
        <w:pStyle w:val="ListParagraph"/>
        <w:numPr>
          <w:ilvl w:val="0"/>
          <w:numId w:val="20"/>
        </w:num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Instead of referencing a general “purpose,” a section’s lead-in is framed to convey an “interoperability need” stakeholders may express to convey an outcome they would want to achieve with interoperability.</w:t>
      </w:r>
      <w:r w:rsidR="003A0811" w:rsidRPr="00290614">
        <w:rPr>
          <w:rFonts w:ascii="Times New Roman" w:eastAsiaTheme="minorEastAsia" w:hAnsi="Times New Roman"/>
          <w:sz w:val="24"/>
          <w:szCs w:val="24"/>
          <w:lang w:eastAsia="ja-JP"/>
        </w:rPr>
        <w:t xml:space="preserve"> </w:t>
      </w:r>
    </w:p>
    <w:p w:rsidR="0088215E" w:rsidRDefault="0088215E" w:rsidP="00157247">
      <w:pPr>
        <w:pStyle w:val="ListParagraph"/>
        <w:numPr>
          <w:ilvl w:val="0"/>
          <w:numId w:val="20"/>
        </w:num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 xml:space="preserve">A </w:t>
      </w:r>
      <w:r w:rsidRPr="00290614">
        <w:rPr>
          <w:rFonts w:ascii="Times New Roman" w:eastAsiaTheme="minorEastAsia" w:hAnsi="Times New Roman"/>
          <w:sz w:val="24"/>
          <w:szCs w:val="24"/>
          <w:lang w:eastAsia="ja-JP"/>
        </w:rPr>
        <w:t xml:space="preserve">set of </w:t>
      </w:r>
      <w:r>
        <w:rPr>
          <w:rFonts w:ascii="Times New Roman" w:eastAsiaTheme="minorEastAsia" w:hAnsi="Times New Roman"/>
          <w:sz w:val="24"/>
          <w:szCs w:val="24"/>
          <w:lang w:eastAsia="ja-JP"/>
        </w:rPr>
        <w:t xml:space="preserve">six informative </w:t>
      </w:r>
      <w:r w:rsidRPr="00290614">
        <w:rPr>
          <w:rFonts w:ascii="Times New Roman" w:eastAsiaTheme="minorEastAsia" w:hAnsi="Times New Roman"/>
          <w:sz w:val="24"/>
          <w:szCs w:val="24"/>
          <w:lang w:eastAsia="ja-JP"/>
        </w:rPr>
        <w:t xml:space="preserve">characteristics </w:t>
      </w:r>
      <w:r>
        <w:rPr>
          <w:rFonts w:ascii="Times New Roman" w:eastAsiaTheme="minorEastAsia" w:hAnsi="Times New Roman"/>
          <w:sz w:val="24"/>
          <w:szCs w:val="24"/>
          <w:lang w:eastAsia="ja-JP"/>
        </w:rPr>
        <w:t xml:space="preserve">are now </w:t>
      </w:r>
      <w:r w:rsidRPr="00290614">
        <w:rPr>
          <w:rFonts w:ascii="Times New Roman" w:eastAsiaTheme="minorEastAsia" w:hAnsi="Times New Roman"/>
          <w:sz w:val="24"/>
          <w:szCs w:val="24"/>
          <w:lang w:eastAsia="ja-JP"/>
        </w:rPr>
        <w:t>associated with each referenced standard and implementation specification</w:t>
      </w:r>
      <w:r>
        <w:rPr>
          <w:rFonts w:ascii="Times New Roman" w:eastAsiaTheme="minorEastAsia" w:hAnsi="Times New Roman"/>
          <w:sz w:val="24"/>
          <w:szCs w:val="24"/>
          <w:lang w:eastAsia="ja-JP"/>
        </w:rPr>
        <w:t xml:space="preserve"> to give readers an overall sense of maturity and </w:t>
      </w:r>
      <w:r w:rsidR="00267F37">
        <w:rPr>
          <w:rFonts w:ascii="Times New Roman" w:eastAsiaTheme="minorEastAsia" w:hAnsi="Times New Roman"/>
          <w:sz w:val="24"/>
          <w:szCs w:val="24"/>
          <w:lang w:eastAsia="ja-JP"/>
        </w:rPr>
        <w:t>adoptability</w:t>
      </w:r>
      <w:r>
        <w:rPr>
          <w:rFonts w:ascii="Times New Roman" w:eastAsiaTheme="minorEastAsia" w:hAnsi="Times New Roman"/>
          <w:sz w:val="24"/>
          <w:szCs w:val="24"/>
          <w:lang w:eastAsia="ja-JP"/>
        </w:rPr>
        <w:t>.</w:t>
      </w:r>
    </w:p>
    <w:p w:rsidR="00F14898" w:rsidRDefault="00157247" w:rsidP="00157247">
      <w:pPr>
        <w:pStyle w:val="ListParagraph"/>
        <w:numPr>
          <w:ilvl w:val="0"/>
          <w:numId w:val="20"/>
        </w:num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Associated with each “interoperability need” are two sub</w:t>
      </w:r>
      <w:r w:rsidRPr="00290614">
        <w:rPr>
          <w:rFonts w:ascii="Times New Roman" w:eastAsiaTheme="minorEastAsia" w:hAnsi="Times New Roman"/>
          <w:sz w:val="24"/>
          <w:szCs w:val="24"/>
          <w:lang w:eastAsia="ja-JP"/>
        </w:rPr>
        <w:t>section</w:t>
      </w:r>
      <w:r>
        <w:rPr>
          <w:rFonts w:ascii="Times New Roman" w:eastAsiaTheme="minorEastAsia" w:hAnsi="Times New Roman"/>
          <w:sz w:val="24"/>
          <w:szCs w:val="24"/>
          <w:lang w:eastAsia="ja-JP"/>
        </w:rPr>
        <w:t>s.</w:t>
      </w:r>
    </w:p>
    <w:p w:rsidR="00F14898" w:rsidRDefault="00F14898" w:rsidP="00A82022">
      <w:pPr>
        <w:pStyle w:val="ListParagraph"/>
        <w:numPr>
          <w:ilvl w:val="1"/>
          <w:numId w:val="20"/>
        </w:num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The first</w:t>
      </w:r>
      <w:r w:rsidR="00157247">
        <w:rPr>
          <w:rFonts w:ascii="Times New Roman" w:eastAsiaTheme="minorEastAsia" w:hAnsi="Times New Roman"/>
          <w:sz w:val="24"/>
          <w:szCs w:val="24"/>
          <w:lang w:eastAsia="ja-JP"/>
        </w:rPr>
        <w:t xml:space="preserve"> would identify any known limitations, dependencies, or p</w:t>
      </w:r>
      <w:r w:rsidR="00157247" w:rsidRPr="00157247">
        <w:rPr>
          <w:rFonts w:ascii="Times New Roman" w:eastAsiaTheme="minorEastAsia" w:hAnsi="Times New Roman"/>
          <w:sz w:val="24"/>
          <w:szCs w:val="24"/>
          <w:lang w:eastAsia="ja-JP"/>
        </w:rPr>
        <w:t>reconditions</w:t>
      </w:r>
      <w:r w:rsidR="00157247">
        <w:rPr>
          <w:rFonts w:ascii="Times New Roman" w:eastAsiaTheme="minorEastAsia" w:hAnsi="Times New Roman"/>
          <w:sz w:val="24"/>
          <w:szCs w:val="24"/>
          <w:lang w:eastAsia="ja-JP"/>
        </w:rPr>
        <w:t xml:space="preserve"> </w:t>
      </w:r>
      <w:r>
        <w:rPr>
          <w:rFonts w:ascii="Times New Roman" w:eastAsiaTheme="minorEastAsia" w:hAnsi="Times New Roman"/>
          <w:sz w:val="24"/>
          <w:szCs w:val="24"/>
          <w:lang w:eastAsia="ja-JP"/>
        </w:rPr>
        <w:t>associated with best available standards and implementation specifications.</w:t>
      </w:r>
    </w:p>
    <w:p w:rsidR="006177F4" w:rsidRDefault="00F14898" w:rsidP="00A82022">
      <w:pPr>
        <w:pStyle w:val="ListParagraph"/>
        <w:numPr>
          <w:ilvl w:val="1"/>
          <w:numId w:val="20"/>
        </w:num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The second would identify, where applicable, known “</w:t>
      </w:r>
      <w:r w:rsidR="00157247" w:rsidRPr="00290614">
        <w:rPr>
          <w:rFonts w:ascii="Times New Roman" w:eastAsiaTheme="minorEastAsia" w:hAnsi="Times New Roman"/>
          <w:sz w:val="24"/>
          <w:szCs w:val="24"/>
          <w:lang w:eastAsia="ja-JP"/>
        </w:rPr>
        <w:t>security patterns</w:t>
      </w:r>
      <w:r>
        <w:rPr>
          <w:rFonts w:ascii="Times New Roman" w:eastAsiaTheme="minorEastAsia" w:hAnsi="Times New Roman"/>
          <w:sz w:val="24"/>
          <w:szCs w:val="24"/>
          <w:lang w:eastAsia="ja-JP"/>
        </w:rPr>
        <w:t>” associated with best available standards and implementation specifications.  This subsection’s goal would be to identify the generally reusable security techniques applicable to interoperability need(s) without prescribing or locking-in particular security standards.</w:t>
      </w:r>
    </w:p>
    <w:p w:rsidR="0042080E" w:rsidRDefault="006177F4" w:rsidP="006177F4">
      <w:pPr>
        <w:pStyle w:val="ListParagraph"/>
        <w:numPr>
          <w:ilvl w:val="0"/>
          <w:numId w:val="20"/>
        </w:num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 security standards sources appendix is included to point stakeholders to the entities that maintain and curate relevant security standards information.</w:t>
      </w:r>
    </w:p>
    <w:p w:rsidR="00157247" w:rsidRDefault="0042080E" w:rsidP="006177F4">
      <w:pPr>
        <w:pStyle w:val="ListParagraph"/>
        <w:numPr>
          <w:ilvl w:val="0"/>
          <w:numId w:val="20"/>
        </w:numPr>
        <w:spacing w:after="0" w:line="240" w:lineRule="auto"/>
        <w:rPr>
          <w:rFonts w:ascii="Times New Roman" w:eastAsiaTheme="minorEastAsia" w:hAnsi="Times New Roman"/>
          <w:sz w:val="24"/>
          <w:szCs w:val="24"/>
          <w:lang w:eastAsia="ja-JP"/>
        </w:rPr>
      </w:pPr>
      <w:r>
        <w:rPr>
          <w:rFonts w:ascii="Times New Roman" w:eastAsiaTheme="minorEastAsia" w:hAnsi="Times New Roman"/>
          <w:sz w:val="24"/>
          <w:szCs w:val="24"/>
          <w:lang w:eastAsia="ja-JP"/>
        </w:rPr>
        <w:t>A revision history section has been added at the end of the document.</w:t>
      </w:r>
    </w:p>
    <w:p w:rsidR="003A0811" w:rsidRDefault="003A0811" w:rsidP="00A82022">
      <w:pPr>
        <w:spacing w:after="0" w:line="240" w:lineRule="auto"/>
        <w:rPr>
          <w:rFonts w:ascii="Times New Roman" w:eastAsiaTheme="minorEastAsia" w:hAnsi="Times New Roman"/>
          <w:sz w:val="24"/>
          <w:szCs w:val="24"/>
          <w:lang w:eastAsia="ja-JP"/>
        </w:rPr>
      </w:pPr>
    </w:p>
    <w:p w:rsidR="00F14898" w:rsidRPr="00A82022" w:rsidRDefault="006177F4" w:rsidP="00A82022">
      <w:pPr>
        <w:spacing w:after="0" w:line="240" w:lineRule="auto"/>
        <w:rPr>
          <w:rFonts w:ascii="Times New Roman" w:eastAsiaTheme="minorEastAsia" w:hAnsi="Times New Roman"/>
          <w:sz w:val="24"/>
          <w:szCs w:val="24"/>
          <w:lang w:eastAsia="ja-JP"/>
        </w:rPr>
      </w:pPr>
      <w:r w:rsidRPr="00A82022">
        <w:rPr>
          <w:rFonts w:ascii="Times New Roman" w:eastAsiaTheme="minorEastAsia" w:hAnsi="Times New Roman"/>
          <w:b/>
          <w:sz w:val="24"/>
          <w:szCs w:val="24"/>
          <w:lang w:eastAsia="ja-JP"/>
        </w:rPr>
        <w:t>This document is a draft for comment</w:t>
      </w:r>
      <w:r w:rsidR="008554EF">
        <w:rPr>
          <w:rFonts w:ascii="Times New Roman" w:eastAsiaTheme="minorEastAsia" w:hAnsi="Times New Roman"/>
          <w:b/>
          <w:sz w:val="24"/>
          <w:szCs w:val="24"/>
          <w:lang w:eastAsia="ja-JP"/>
        </w:rPr>
        <w:t xml:space="preserve"> </w:t>
      </w:r>
      <w:r w:rsidR="008554EF">
        <w:rPr>
          <w:rFonts w:ascii="Times New Roman" w:eastAsiaTheme="minorEastAsia" w:hAnsi="Times New Roman"/>
          <w:sz w:val="24"/>
          <w:szCs w:val="24"/>
          <w:lang w:eastAsia="ja-JP"/>
        </w:rPr>
        <w:t>and will continue to be refined during the public comment period</w:t>
      </w:r>
      <w:r w:rsidRPr="00A82022">
        <w:rPr>
          <w:rFonts w:ascii="Times New Roman" w:eastAsiaTheme="minorEastAsia" w:hAnsi="Times New Roman"/>
          <w:b/>
          <w:sz w:val="24"/>
          <w:szCs w:val="24"/>
          <w:lang w:eastAsia="ja-JP"/>
        </w:rPr>
        <w:t>.</w:t>
      </w:r>
      <w:r>
        <w:rPr>
          <w:rFonts w:ascii="Times New Roman" w:eastAsiaTheme="minorEastAsia" w:hAnsi="Times New Roman"/>
          <w:sz w:val="24"/>
          <w:szCs w:val="24"/>
          <w:lang w:eastAsia="ja-JP"/>
        </w:rPr>
        <w:t xml:space="preserve">  Additionally, because this draft includes </w:t>
      </w:r>
      <w:r w:rsidR="008554EF">
        <w:rPr>
          <w:rFonts w:ascii="Times New Roman" w:eastAsiaTheme="minorEastAsia" w:hAnsi="Times New Roman"/>
          <w:sz w:val="24"/>
          <w:szCs w:val="24"/>
          <w:lang w:eastAsia="ja-JP"/>
        </w:rPr>
        <w:t xml:space="preserve">both new </w:t>
      </w:r>
      <w:r>
        <w:rPr>
          <w:rFonts w:ascii="Times New Roman" w:eastAsiaTheme="minorEastAsia" w:hAnsi="Times New Roman"/>
          <w:sz w:val="24"/>
          <w:szCs w:val="24"/>
          <w:lang w:eastAsia="ja-JP"/>
        </w:rPr>
        <w:t xml:space="preserve">structural and </w:t>
      </w:r>
      <w:r w:rsidR="008554EF">
        <w:rPr>
          <w:rFonts w:ascii="Times New Roman" w:eastAsiaTheme="minorEastAsia" w:hAnsi="Times New Roman"/>
          <w:sz w:val="24"/>
          <w:szCs w:val="24"/>
          <w:lang w:eastAsia="ja-JP"/>
        </w:rPr>
        <w:t xml:space="preserve">content sections </w:t>
      </w:r>
      <w:r>
        <w:rPr>
          <w:rFonts w:ascii="Times New Roman" w:eastAsiaTheme="minorEastAsia" w:hAnsi="Times New Roman"/>
          <w:sz w:val="24"/>
          <w:szCs w:val="24"/>
          <w:lang w:eastAsia="ja-JP"/>
        </w:rPr>
        <w:t>please note that</w:t>
      </w:r>
      <w:r w:rsidR="008554EF">
        <w:rPr>
          <w:rFonts w:ascii="Times New Roman" w:eastAsiaTheme="minorEastAsia" w:hAnsi="Times New Roman"/>
          <w:sz w:val="24"/>
          <w:szCs w:val="24"/>
          <w:lang w:eastAsia="ja-JP"/>
        </w:rPr>
        <w:t xml:space="preserve"> content for</w:t>
      </w:r>
      <w:r>
        <w:rPr>
          <w:rFonts w:ascii="Times New Roman" w:eastAsiaTheme="minorEastAsia" w:hAnsi="Times New Roman"/>
          <w:sz w:val="24"/>
          <w:szCs w:val="24"/>
          <w:lang w:eastAsia="ja-JP"/>
        </w:rPr>
        <w:t xml:space="preserve"> many of the new structural subsections </w:t>
      </w:r>
      <w:r w:rsidR="008554EF">
        <w:rPr>
          <w:rFonts w:ascii="Times New Roman" w:eastAsiaTheme="minorEastAsia" w:hAnsi="Times New Roman"/>
          <w:sz w:val="24"/>
          <w:szCs w:val="24"/>
          <w:lang w:eastAsia="ja-JP"/>
        </w:rPr>
        <w:t>is intentionally</w:t>
      </w:r>
      <w:r>
        <w:rPr>
          <w:rFonts w:ascii="Times New Roman" w:eastAsiaTheme="minorEastAsia" w:hAnsi="Times New Roman"/>
          <w:sz w:val="24"/>
          <w:szCs w:val="24"/>
          <w:lang w:eastAsia="ja-JP"/>
        </w:rPr>
        <w:t xml:space="preserve"> </w:t>
      </w:r>
      <w:r w:rsidR="008554EF">
        <w:rPr>
          <w:rFonts w:ascii="Times New Roman" w:eastAsiaTheme="minorEastAsia" w:hAnsi="Times New Roman"/>
          <w:sz w:val="24"/>
          <w:szCs w:val="24"/>
          <w:lang w:eastAsia="ja-JP"/>
        </w:rPr>
        <w:t>incomplete</w:t>
      </w:r>
      <w:r>
        <w:rPr>
          <w:rFonts w:ascii="Times New Roman" w:eastAsiaTheme="minorEastAsia" w:hAnsi="Times New Roman"/>
          <w:sz w:val="24"/>
          <w:szCs w:val="24"/>
          <w:lang w:eastAsia="ja-JP"/>
        </w:rPr>
        <w:t xml:space="preserve">. </w:t>
      </w:r>
      <w:r w:rsidR="008554EF">
        <w:rPr>
          <w:rFonts w:ascii="Times New Roman" w:eastAsiaTheme="minorEastAsia" w:hAnsi="Times New Roman"/>
          <w:sz w:val="24"/>
          <w:szCs w:val="24"/>
          <w:lang w:eastAsia="ja-JP"/>
        </w:rPr>
        <w:t>T</w:t>
      </w:r>
      <w:r>
        <w:rPr>
          <w:rFonts w:ascii="Times New Roman" w:eastAsiaTheme="minorEastAsia" w:hAnsi="Times New Roman"/>
          <w:sz w:val="24"/>
          <w:szCs w:val="24"/>
          <w:lang w:eastAsia="ja-JP"/>
        </w:rPr>
        <w:t xml:space="preserve">hose </w:t>
      </w:r>
      <w:r w:rsidR="008554EF">
        <w:rPr>
          <w:rFonts w:ascii="Times New Roman" w:eastAsiaTheme="minorEastAsia" w:hAnsi="Times New Roman"/>
          <w:sz w:val="24"/>
          <w:szCs w:val="24"/>
          <w:lang w:eastAsia="ja-JP"/>
        </w:rPr>
        <w:t xml:space="preserve">sections </w:t>
      </w:r>
      <w:r>
        <w:rPr>
          <w:rFonts w:ascii="Times New Roman" w:eastAsiaTheme="minorEastAsia" w:hAnsi="Times New Roman"/>
          <w:sz w:val="24"/>
          <w:szCs w:val="24"/>
          <w:lang w:eastAsia="ja-JP"/>
        </w:rPr>
        <w:t>that are</w:t>
      </w:r>
      <w:r w:rsidR="008554EF">
        <w:rPr>
          <w:rFonts w:ascii="Times New Roman" w:eastAsiaTheme="minorEastAsia" w:hAnsi="Times New Roman"/>
          <w:sz w:val="24"/>
          <w:szCs w:val="24"/>
          <w:lang w:eastAsia="ja-JP"/>
        </w:rPr>
        <w:t xml:space="preserve"> more fully populated were done so to give </w:t>
      </w:r>
      <w:r>
        <w:rPr>
          <w:rFonts w:ascii="Times New Roman" w:eastAsiaTheme="minorEastAsia" w:hAnsi="Times New Roman"/>
          <w:sz w:val="24"/>
          <w:szCs w:val="24"/>
          <w:lang w:eastAsia="ja-JP"/>
        </w:rPr>
        <w:t xml:space="preserve">the public </w:t>
      </w:r>
      <w:r w:rsidR="008554EF">
        <w:rPr>
          <w:rFonts w:ascii="Times New Roman" w:eastAsiaTheme="minorEastAsia" w:hAnsi="Times New Roman"/>
          <w:sz w:val="24"/>
          <w:szCs w:val="24"/>
          <w:lang w:eastAsia="ja-JP"/>
        </w:rPr>
        <w:t xml:space="preserve">an early opportunity to weigh in on and react to perceived value that these subsections could </w:t>
      </w:r>
      <w:r>
        <w:rPr>
          <w:rFonts w:ascii="Times New Roman" w:eastAsiaTheme="minorEastAsia" w:hAnsi="Times New Roman"/>
          <w:sz w:val="24"/>
          <w:szCs w:val="24"/>
          <w:lang w:eastAsia="ja-JP"/>
        </w:rPr>
        <w:t>provide</w:t>
      </w:r>
      <w:r w:rsidR="008554EF">
        <w:rPr>
          <w:rFonts w:ascii="Times New Roman" w:eastAsiaTheme="minorEastAsia" w:hAnsi="Times New Roman"/>
          <w:sz w:val="24"/>
          <w:szCs w:val="24"/>
          <w:lang w:eastAsia="ja-JP"/>
        </w:rPr>
        <w:t>. Your feedback is critical to improve and refine these new subsections.</w:t>
      </w:r>
      <w:r>
        <w:rPr>
          <w:rFonts w:ascii="Times New Roman" w:eastAsiaTheme="minorEastAsia" w:hAnsi="Times New Roman"/>
          <w:sz w:val="24"/>
          <w:szCs w:val="24"/>
          <w:lang w:eastAsia="ja-JP"/>
        </w:rPr>
        <w:t xml:space="preserve"> </w:t>
      </w:r>
    </w:p>
    <w:p w:rsidR="003A0811" w:rsidRPr="00E444D6" w:rsidRDefault="003A0811" w:rsidP="003A0811">
      <w:pPr>
        <w:keepNext/>
        <w:keepLines/>
        <w:spacing w:before="240" w:after="240" w:line="240" w:lineRule="auto"/>
        <w:outlineLvl w:val="0"/>
        <w:rPr>
          <w:rFonts w:asciiTheme="majorHAnsi" w:eastAsiaTheme="majorEastAsia" w:hAnsiTheme="majorHAnsi" w:cstheme="majorBidi"/>
          <w:b/>
          <w:bCs/>
          <w:color w:val="000000" w:themeColor="text1"/>
          <w:sz w:val="28"/>
          <w:szCs w:val="28"/>
        </w:rPr>
      </w:pPr>
      <w:bookmarkStart w:id="1" w:name="_Toc430593065"/>
      <w:r w:rsidRPr="00E444D6">
        <w:rPr>
          <w:rFonts w:asciiTheme="majorHAnsi" w:eastAsiaTheme="majorEastAsia" w:hAnsiTheme="majorHAnsi" w:cstheme="majorBidi"/>
          <w:b/>
          <w:bCs/>
          <w:color w:val="000000" w:themeColor="text1"/>
          <w:sz w:val="28"/>
          <w:szCs w:val="28"/>
        </w:rPr>
        <w:t>Scope</w:t>
      </w:r>
      <w:bookmarkEnd w:id="1"/>
    </w:p>
    <w:p w:rsidR="003A0811" w:rsidRDefault="003A0811" w:rsidP="003A0811">
      <w:pPr>
        <w:spacing w:before="280" w:after="0" w:line="240" w:lineRule="auto"/>
        <w:rPr>
          <w:rFonts w:ascii="Times New Roman" w:eastAsiaTheme="minorEastAsia" w:hAnsi="Times New Roman" w:cs="Times New Roman"/>
          <w:sz w:val="24"/>
          <w:szCs w:val="24"/>
          <w:lang w:eastAsia="ja-JP"/>
        </w:rPr>
      </w:pPr>
      <w:r w:rsidRPr="00E444D6">
        <w:rPr>
          <w:rFonts w:ascii="Times New Roman" w:eastAsiaTheme="minorEastAsia" w:hAnsi="Times New Roman" w:cs="Times New Roman"/>
          <w:sz w:val="24"/>
          <w:szCs w:val="24"/>
          <w:lang w:eastAsia="ja-JP"/>
        </w:rPr>
        <w:t xml:space="preserve">The standards and implementation specifications listed in this advisory focus explicitly on clinical health IT systems’ interoperability. Thus, the advisory’s scope includes electronic health information created in the context of treatment and subsequently used to accomplish a purpose for which interoperability is needed (e.g., a referral to another care provider, public health reporting). The advisory does </w:t>
      </w:r>
      <w:r w:rsidRPr="00E444D6">
        <w:rPr>
          <w:rFonts w:ascii="Times New Roman" w:eastAsiaTheme="minorEastAsia" w:hAnsi="Times New Roman" w:cs="Times New Roman"/>
          <w:b/>
          <w:sz w:val="24"/>
          <w:szCs w:val="24"/>
          <w:lang w:eastAsia="ja-JP"/>
        </w:rPr>
        <w:t>not</w:t>
      </w:r>
      <w:r w:rsidRPr="00E444D6">
        <w:rPr>
          <w:rFonts w:ascii="Times New Roman" w:eastAsiaTheme="minorEastAsia" w:hAnsi="Times New Roman" w:cs="Times New Roman"/>
          <w:sz w:val="24"/>
          <w:szCs w:val="24"/>
          <w:lang w:eastAsia="ja-JP"/>
        </w:rPr>
        <w:t xml:space="preserve"> include within its scope administrative/payment oriented interoperability purposes or administrative transaction requirements that are governed by HIPAA and administered by the Centers for Medicare &amp; Medicaid Services (CMS).</w:t>
      </w:r>
    </w:p>
    <w:p w:rsidR="003A0811" w:rsidRPr="00E444D6" w:rsidRDefault="003A0811" w:rsidP="003A0811">
      <w:pPr>
        <w:keepNext/>
        <w:keepLines/>
        <w:spacing w:before="240" w:after="240" w:line="240" w:lineRule="auto"/>
        <w:outlineLvl w:val="0"/>
        <w:rPr>
          <w:rFonts w:asciiTheme="majorHAnsi" w:eastAsiaTheme="majorEastAsia" w:hAnsiTheme="majorHAnsi" w:cstheme="majorBidi"/>
          <w:b/>
          <w:bCs/>
          <w:color w:val="000000" w:themeColor="text1"/>
          <w:sz w:val="28"/>
          <w:szCs w:val="28"/>
        </w:rPr>
      </w:pPr>
      <w:bookmarkStart w:id="2" w:name="_Toc430593066"/>
      <w:r w:rsidRPr="00E444D6">
        <w:rPr>
          <w:rFonts w:asciiTheme="majorHAnsi" w:eastAsiaTheme="majorEastAsia" w:hAnsiTheme="majorHAnsi" w:cstheme="majorBidi"/>
          <w:b/>
          <w:bCs/>
          <w:color w:val="000000" w:themeColor="text1"/>
          <w:sz w:val="28"/>
          <w:szCs w:val="28"/>
        </w:rPr>
        <w:t>Purpose</w:t>
      </w:r>
      <w:bookmarkEnd w:id="2"/>
    </w:p>
    <w:p w:rsidR="003A0811" w:rsidRPr="00E444D6" w:rsidRDefault="003A0811" w:rsidP="003A0811">
      <w:pPr>
        <w:spacing w:before="280" w:after="0" w:line="240"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The ISA </w:t>
      </w:r>
      <w:r w:rsidRPr="00E444D6">
        <w:rPr>
          <w:rFonts w:ascii="Times New Roman" w:eastAsiaTheme="minorEastAsia" w:hAnsi="Times New Roman" w:cs="Times New Roman"/>
          <w:sz w:val="24"/>
          <w:szCs w:val="24"/>
          <w:lang w:eastAsia="ja-JP"/>
        </w:rPr>
        <w:t xml:space="preserve">is meant to serve </w:t>
      </w:r>
      <w:r>
        <w:rPr>
          <w:rFonts w:ascii="Times New Roman" w:eastAsiaTheme="minorEastAsia" w:hAnsi="Times New Roman" w:cs="Times New Roman"/>
          <w:sz w:val="24"/>
          <w:szCs w:val="24"/>
          <w:lang w:eastAsia="ja-JP"/>
        </w:rPr>
        <w:t xml:space="preserve">at least the following </w:t>
      </w:r>
      <w:r w:rsidRPr="00E444D6">
        <w:rPr>
          <w:rFonts w:ascii="Times New Roman" w:eastAsiaTheme="minorEastAsia" w:hAnsi="Times New Roman" w:cs="Times New Roman"/>
          <w:sz w:val="24"/>
          <w:szCs w:val="24"/>
          <w:lang w:eastAsia="ja-JP"/>
        </w:rPr>
        <w:t>purposes:</w:t>
      </w:r>
    </w:p>
    <w:p w:rsidR="003A0811" w:rsidRPr="001222CB" w:rsidRDefault="003A0811" w:rsidP="00163F5F">
      <w:pPr>
        <w:numPr>
          <w:ilvl w:val="0"/>
          <w:numId w:val="1"/>
        </w:numPr>
        <w:spacing w:after="0" w:line="240" w:lineRule="auto"/>
        <w:rPr>
          <w:rFonts w:ascii="Times New Roman" w:eastAsiaTheme="minorEastAsia" w:hAnsi="Times New Roman" w:cs="Times New Roman"/>
          <w:sz w:val="24"/>
          <w:szCs w:val="24"/>
          <w:lang w:eastAsia="ja-JP"/>
        </w:rPr>
      </w:pPr>
      <w:r w:rsidRPr="001B07B5">
        <w:rPr>
          <w:rFonts w:ascii="Times New Roman" w:eastAsiaTheme="minorEastAsia" w:hAnsi="Times New Roman" w:cs="Times New Roman"/>
          <w:sz w:val="24"/>
          <w:szCs w:val="24"/>
          <w:lang w:eastAsia="ja-JP"/>
        </w:rPr>
        <w:t>To provide the industry with a single, public list of the standards and implementation specifications that can best be used to fulfill specific clinical health information interoperability needs.</w:t>
      </w:r>
      <w:r w:rsidRPr="001222CB">
        <w:rPr>
          <w:rFonts w:ascii="Times New Roman" w:eastAsiaTheme="minorEastAsia" w:hAnsi="Times New Roman" w:cs="Times New Roman"/>
          <w:sz w:val="24"/>
          <w:szCs w:val="24"/>
          <w:lang w:eastAsia="ja-JP"/>
        </w:rPr>
        <w:t xml:space="preserve"> </w:t>
      </w:r>
    </w:p>
    <w:p w:rsidR="003A0811" w:rsidRPr="001222CB" w:rsidRDefault="003A0811" w:rsidP="00163F5F">
      <w:pPr>
        <w:numPr>
          <w:ilvl w:val="0"/>
          <w:numId w:val="1"/>
        </w:numPr>
        <w:spacing w:after="0" w:line="240" w:lineRule="auto"/>
        <w:rPr>
          <w:rFonts w:ascii="Times New Roman" w:eastAsiaTheme="minorEastAsia" w:hAnsi="Times New Roman" w:cs="Times New Roman"/>
          <w:sz w:val="24"/>
          <w:szCs w:val="24"/>
          <w:lang w:eastAsia="ja-JP"/>
        </w:rPr>
      </w:pPr>
      <w:r w:rsidRPr="001B07B5">
        <w:rPr>
          <w:rFonts w:ascii="Times New Roman" w:eastAsiaTheme="minorEastAsia" w:hAnsi="Times New Roman" w:cs="Times New Roman"/>
          <w:sz w:val="24"/>
          <w:szCs w:val="24"/>
          <w:lang w:eastAsia="ja-JP"/>
        </w:rPr>
        <w:lastRenderedPageBreak/>
        <w:t>To reflect the results of ongoing dialogue, debate, and consensus among industry stakeholders when more than one standard or implementation specification could be listed as the best available.</w:t>
      </w:r>
    </w:p>
    <w:p w:rsidR="003A0811" w:rsidRPr="001222CB" w:rsidRDefault="003A0811" w:rsidP="00163F5F">
      <w:pPr>
        <w:numPr>
          <w:ilvl w:val="0"/>
          <w:numId w:val="1"/>
        </w:numPr>
        <w:spacing w:after="0" w:line="240" w:lineRule="auto"/>
        <w:rPr>
          <w:rFonts w:ascii="Times New Roman" w:eastAsiaTheme="minorEastAsia" w:hAnsi="Times New Roman" w:cs="Times New Roman"/>
          <w:sz w:val="24"/>
          <w:szCs w:val="24"/>
          <w:lang w:eastAsia="ja-JP"/>
        </w:rPr>
      </w:pPr>
      <w:r w:rsidRPr="001B07B5">
        <w:rPr>
          <w:rFonts w:ascii="Times New Roman" w:eastAsiaTheme="minorEastAsia" w:hAnsi="Times New Roman" w:cs="Times New Roman"/>
          <w:sz w:val="24"/>
          <w:szCs w:val="24"/>
          <w:lang w:eastAsia="ja-JP"/>
        </w:rPr>
        <w:t xml:space="preserve">To document known limitations, preconditions, and dependencies </w:t>
      </w:r>
      <w:r w:rsidR="00157247" w:rsidRPr="001B07B5">
        <w:rPr>
          <w:rFonts w:ascii="Times New Roman" w:eastAsiaTheme="minorEastAsia" w:hAnsi="Times New Roman" w:cs="Times New Roman"/>
          <w:sz w:val="24"/>
          <w:szCs w:val="24"/>
          <w:lang w:eastAsia="ja-JP"/>
        </w:rPr>
        <w:t xml:space="preserve">as well as known security patterns </w:t>
      </w:r>
      <w:r w:rsidRPr="001B07B5">
        <w:rPr>
          <w:rFonts w:ascii="Times New Roman" w:eastAsiaTheme="minorEastAsia" w:hAnsi="Times New Roman" w:cs="Times New Roman"/>
          <w:sz w:val="24"/>
          <w:szCs w:val="24"/>
          <w:lang w:eastAsia="ja-JP"/>
        </w:rPr>
        <w:t xml:space="preserve">among referenced standards and implementation specifications when they are used to fulfill a specific clinical health IT interoperability need.  </w:t>
      </w:r>
    </w:p>
    <w:p w:rsidR="003A0811" w:rsidRPr="00E444D6" w:rsidRDefault="003A0811" w:rsidP="003A0811">
      <w:pPr>
        <w:spacing w:after="0" w:line="240" w:lineRule="auto"/>
        <w:rPr>
          <w:rFonts w:ascii="Times New Roman" w:eastAsiaTheme="minorEastAsia" w:hAnsi="Times New Roman" w:cs="Times New Roman"/>
          <w:sz w:val="24"/>
          <w:szCs w:val="24"/>
          <w:lang w:eastAsia="ja-JP"/>
        </w:rPr>
      </w:pPr>
    </w:p>
    <w:p w:rsidR="003A0811" w:rsidRPr="00E444D6" w:rsidRDefault="003A0811" w:rsidP="003A0811">
      <w:pPr>
        <w:keepNext/>
        <w:keepLines/>
        <w:spacing w:before="240" w:after="240" w:line="240" w:lineRule="auto"/>
        <w:outlineLvl w:val="0"/>
        <w:rPr>
          <w:rFonts w:asciiTheme="majorHAnsi" w:eastAsiaTheme="majorEastAsia" w:hAnsiTheme="majorHAnsi" w:cstheme="majorBidi"/>
          <w:b/>
          <w:bCs/>
          <w:color w:val="000000" w:themeColor="text1"/>
          <w:sz w:val="28"/>
          <w:szCs w:val="28"/>
        </w:rPr>
      </w:pPr>
      <w:bookmarkStart w:id="3" w:name="_Toc430593067"/>
      <w:r w:rsidRPr="00E444D6">
        <w:rPr>
          <w:rFonts w:asciiTheme="majorHAnsi" w:eastAsiaTheme="majorEastAsia" w:hAnsiTheme="majorHAnsi" w:cstheme="majorBidi"/>
          <w:b/>
          <w:bCs/>
          <w:color w:val="000000" w:themeColor="text1"/>
          <w:sz w:val="28"/>
          <w:szCs w:val="28"/>
        </w:rPr>
        <w:t>The 201</w:t>
      </w:r>
      <w:r>
        <w:rPr>
          <w:rFonts w:asciiTheme="majorHAnsi" w:eastAsiaTheme="majorEastAsia" w:hAnsiTheme="majorHAnsi" w:cstheme="majorBidi"/>
          <w:b/>
          <w:bCs/>
          <w:color w:val="000000" w:themeColor="text1"/>
          <w:sz w:val="28"/>
          <w:szCs w:val="28"/>
        </w:rPr>
        <w:t>6</w:t>
      </w:r>
      <w:r w:rsidRPr="00E444D6">
        <w:rPr>
          <w:rFonts w:asciiTheme="majorHAnsi" w:eastAsiaTheme="majorEastAsia" w:hAnsiTheme="majorHAnsi" w:cstheme="majorBidi"/>
          <w:b/>
          <w:bCs/>
          <w:color w:val="000000" w:themeColor="text1"/>
          <w:sz w:val="28"/>
          <w:szCs w:val="28"/>
        </w:rPr>
        <w:t xml:space="preserve"> Interoperability Standards Advisory</w:t>
      </w:r>
      <w:bookmarkEnd w:id="3"/>
    </w:p>
    <w:p w:rsidR="003A0811" w:rsidRPr="00E444D6" w:rsidRDefault="003A0811" w:rsidP="003A0811">
      <w:pPr>
        <w:spacing w:after="0" w:line="240" w:lineRule="auto"/>
        <w:rPr>
          <w:rFonts w:ascii="Times New Roman" w:eastAsiaTheme="minorEastAsia" w:hAnsi="Times New Roman" w:cs="Times New Roman"/>
          <w:sz w:val="24"/>
          <w:szCs w:val="24"/>
          <w:lang w:eastAsia="ja-JP"/>
        </w:rPr>
      </w:pPr>
      <w:r w:rsidRPr="00E444D6">
        <w:rPr>
          <w:rFonts w:ascii="Times New Roman" w:eastAsiaTheme="minorEastAsia" w:hAnsi="Times New Roman" w:cs="Times New Roman"/>
          <w:sz w:val="24"/>
          <w:szCs w:val="24"/>
          <w:lang w:eastAsia="ja-JP"/>
        </w:rPr>
        <w:t xml:space="preserve">The following represents an </w:t>
      </w:r>
      <w:r>
        <w:rPr>
          <w:rFonts w:ascii="Times New Roman" w:eastAsiaTheme="minorEastAsia" w:hAnsi="Times New Roman" w:cs="Times New Roman"/>
          <w:sz w:val="24"/>
          <w:szCs w:val="24"/>
          <w:lang w:eastAsia="ja-JP"/>
        </w:rPr>
        <w:t>updated</w:t>
      </w:r>
      <w:r w:rsidRPr="00E444D6">
        <w:rPr>
          <w:rFonts w:ascii="Times New Roman" w:eastAsiaTheme="minorEastAsia" w:hAnsi="Times New Roman" w:cs="Times New Roman"/>
          <w:sz w:val="24"/>
          <w:szCs w:val="24"/>
          <w:lang w:eastAsia="ja-JP"/>
        </w:rPr>
        <w:t xml:space="preserve"> list of the best available standard(s) and implementation specification(s) </w:t>
      </w:r>
      <w:r>
        <w:rPr>
          <w:rFonts w:ascii="Times New Roman" w:eastAsiaTheme="minorEastAsia" w:hAnsi="Times New Roman" w:cs="Times New Roman"/>
          <w:sz w:val="24"/>
          <w:szCs w:val="24"/>
          <w:lang w:eastAsia="ja-JP"/>
        </w:rPr>
        <w:t xml:space="preserve">in comparison to the 2015 Advisory. </w:t>
      </w:r>
      <w:r w:rsidRPr="00E444D6">
        <w:rPr>
          <w:rFonts w:ascii="Times New Roman" w:eastAsiaTheme="minorEastAsia" w:hAnsi="Times New Roman" w:cs="Times New Roman"/>
          <w:sz w:val="24"/>
          <w:szCs w:val="24"/>
          <w:lang w:eastAsia="ja-JP"/>
        </w:rPr>
        <w:t>Th</w:t>
      </w:r>
      <w:r>
        <w:rPr>
          <w:rFonts w:ascii="Times New Roman" w:eastAsiaTheme="minorEastAsia" w:hAnsi="Times New Roman" w:cs="Times New Roman"/>
          <w:sz w:val="24"/>
          <w:szCs w:val="24"/>
          <w:lang w:eastAsia="ja-JP"/>
        </w:rPr>
        <w:t xml:space="preserve">e </w:t>
      </w:r>
      <w:r w:rsidRPr="00E444D6">
        <w:rPr>
          <w:rFonts w:ascii="Times New Roman" w:eastAsiaTheme="minorEastAsia" w:hAnsi="Times New Roman" w:cs="Times New Roman"/>
          <w:sz w:val="24"/>
          <w:szCs w:val="24"/>
          <w:lang w:eastAsia="ja-JP"/>
        </w:rPr>
        <w:t xml:space="preserve">list </w:t>
      </w:r>
      <w:r>
        <w:rPr>
          <w:rFonts w:ascii="Times New Roman" w:eastAsiaTheme="minorEastAsia" w:hAnsi="Times New Roman" w:cs="Times New Roman"/>
          <w:sz w:val="24"/>
          <w:szCs w:val="24"/>
          <w:lang w:eastAsia="ja-JP"/>
        </w:rPr>
        <w:t xml:space="preserve">is not exhaustive but it is expected that </w:t>
      </w:r>
      <w:r w:rsidRPr="00E444D6">
        <w:rPr>
          <w:rFonts w:ascii="Times New Roman" w:eastAsiaTheme="minorEastAsia" w:hAnsi="Times New Roman" w:cs="Times New Roman"/>
          <w:sz w:val="24"/>
          <w:szCs w:val="24"/>
          <w:lang w:eastAsia="ja-JP"/>
        </w:rPr>
        <w:t xml:space="preserve">future advisories will incrementally </w:t>
      </w:r>
      <w:r>
        <w:rPr>
          <w:rFonts w:ascii="Times New Roman" w:eastAsiaTheme="minorEastAsia" w:hAnsi="Times New Roman" w:cs="Times New Roman"/>
          <w:sz w:val="24"/>
          <w:szCs w:val="24"/>
          <w:lang w:eastAsia="ja-JP"/>
        </w:rPr>
        <w:t>address</w:t>
      </w:r>
      <w:r w:rsidRPr="00E444D6">
        <w:rPr>
          <w:rFonts w:ascii="Times New Roman" w:eastAsiaTheme="minorEastAsia" w:hAnsi="Times New Roman" w:cs="Times New Roman"/>
          <w:sz w:val="24"/>
          <w:szCs w:val="24"/>
          <w:lang w:eastAsia="ja-JP"/>
        </w:rPr>
        <w:t xml:space="preserve"> a broader range of clinical health </w:t>
      </w:r>
      <w:r>
        <w:rPr>
          <w:rFonts w:ascii="Times New Roman" w:eastAsiaTheme="minorEastAsia" w:hAnsi="Times New Roman" w:cs="Times New Roman"/>
          <w:sz w:val="24"/>
          <w:szCs w:val="24"/>
          <w:lang w:eastAsia="ja-JP"/>
        </w:rPr>
        <w:t>IT</w:t>
      </w:r>
      <w:r w:rsidRPr="00E444D6">
        <w:rPr>
          <w:rFonts w:ascii="Times New Roman" w:eastAsiaTheme="minorEastAsia" w:hAnsi="Times New Roman" w:cs="Times New Roman"/>
          <w:sz w:val="24"/>
          <w:szCs w:val="24"/>
          <w:lang w:eastAsia="ja-JP"/>
        </w:rPr>
        <w:t xml:space="preserve"> interoperability </w:t>
      </w:r>
      <w:r>
        <w:rPr>
          <w:rFonts w:ascii="Times New Roman" w:eastAsiaTheme="minorEastAsia" w:hAnsi="Times New Roman" w:cs="Times New Roman"/>
          <w:sz w:val="24"/>
          <w:szCs w:val="24"/>
          <w:lang w:eastAsia="ja-JP"/>
        </w:rPr>
        <w:t>need</w:t>
      </w:r>
      <w:r w:rsidRPr="00E444D6">
        <w:rPr>
          <w:rFonts w:ascii="Times New Roman" w:eastAsiaTheme="minorEastAsia" w:hAnsi="Times New Roman" w:cs="Times New Roman"/>
          <w:sz w:val="24"/>
          <w:szCs w:val="24"/>
          <w:lang w:eastAsia="ja-JP"/>
        </w:rPr>
        <w:t xml:space="preserve">s. </w:t>
      </w:r>
    </w:p>
    <w:p w:rsidR="003A0811" w:rsidRDefault="003A0811" w:rsidP="003A0811">
      <w:pPr>
        <w:spacing w:after="0" w:line="240" w:lineRule="auto"/>
        <w:rPr>
          <w:rFonts w:ascii="Times New Roman" w:eastAsiaTheme="minorEastAsia" w:hAnsi="Times New Roman" w:cs="Times New Roman"/>
          <w:sz w:val="24"/>
          <w:szCs w:val="24"/>
          <w:lang w:eastAsia="ja-JP"/>
        </w:rPr>
      </w:pPr>
    </w:p>
    <w:p w:rsidR="003A0811" w:rsidRPr="00E444D6" w:rsidRDefault="003A0811" w:rsidP="003A0811">
      <w:pPr>
        <w:spacing w:after="0" w:line="240" w:lineRule="auto"/>
        <w:rPr>
          <w:rFonts w:ascii="Times New Roman" w:eastAsiaTheme="minorEastAsia" w:hAnsi="Times New Roman" w:cs="Times New Roman"/>
          <w:sz w:val="24"/>
          <w:szCs w:val="24"/>
          <w:lang w:eastAsia="ja-JP"/>
        </w:rPr>
      </w:pPr>
      <w:r w:rsidRPr="00E444D6">
        <w:rPr>
          <w:rFonts w:ascii="Times New Roman" w:eastAsiaTheme="minorEastAsia" w:hAnsi="Times New Roman" w:cs="Times New Roman"/>
          <w:sz w:val="24"/>
          <w:szCs w:val="24"/>
          <w:lang w:eastAsia="ja-JP"/>
        </w:rPr>
        <w:t xml:space="preserve">While the standards and implementation specifications included in an advisory may also be adopted in regulation (already or in the future), required as part of a testing and certification program, or included as procurement conditions, the advisory is non-binding and serves to provide clarity, consistency, and predictability for the public regarding ONC’s assessment of the best available standards and implementation specifications for a given interoperability </w:t>
      </w:r>
      <w:r>
        <w:rPr>
          <w:rFonts w:ascii="Times New Roman" w:eastAsiaTheme="minorEastAsia" w:hAnsi="Times New Roman" w:cs="Times New Roman"/>
          <w:sz w:val="24"/>
          <w:szCs w:val="24"/>
          <w:lang w:eastAsia="ja-JP"/>
        </w:rPr>
        <w:t>need</w:t>
      </w:r>
      <w:r w:rsidRPr="00E444D6">
        <w:rPr>
          <w:rFonts w:ascii="Times New Roman" w:eastAsiaTheme="minorEastAsia" w:hAnsi="Times New Roman" w:cs="Times New Roman"/>
          <w:sz w:val="24"/>
          <w:szCs w:val="24"/>
          <w:lang w:eastAsia="ja-JP"/>
        </w:rPr>
        <w:t xml:space="preserve">. It is also plausible, intended, and expected for advisories to be “ahead” of where a regulatory requirement may be, in which case a standard or implementation specification’s reference in an advisory may serve as the basis for industry or government action.  </w:t>
      </w:r>
    </w:p>
    <w:p w:rsidR="003A0811" w:rsidRDefault="003A0811" w:rsidP="003A0811">
      <w:pPr>
        <w:spacing w:after="0" w:line="240" w:lineRule="auto"/>
        <w:rPr>
          <w:rFonts w:ascii="Times New Roman" w:eastAsiaTheme="minorEastAsia" w:hAnsi="Times New Roman" w:cs="Times New Roman"/>
          <w:sz w:val="24"/>
          <w:szCs w:val="24"/>
          <w:lang w:eastAsia="ja-JP"/>
        </w:rPr>
      </w:pPr>
    </w:p>
    <w:p w:rsidR="003A0811" w:rsidRDefault="003A0811" w:rsidP="003A0811">
      <w:pPr>
        <w:spacing w:after="0" w:line="240" w:lineRule="auto"/>
        <w:rPr>
          <w:rFonts w:ascii="Times New Roman" w:eastAsiaTheme="minorEastAsia" w:hAnsi="Times New Roman" w:cs="Times New Roman"/>
          <w:sz w:val="24"/>
          <w:szCs w:val="24"/>
          <w:u w:val="single"/>
          <w:lang w:eastAsia="ja-JP"/>
        </w:rPr>
      </w:pPr>
      <w:r w:rsidRPr="00E444D6">
        <w:rPr>
          <w:rFonts w:ascii="Times New Roman" w:eastAsiaTheme="minorEastAsia" w:hAnsi="Times New Roman" w:cs="Times New Roman"/>
          <w:sz w:val="24"/>
          <w:szCs w:val="24"/>
          <w:lang w:eastAsia="ja-JP"/>
        </w:rPr>
        <w:t xml:space="preserve">When one standard or implementation specification is listed as the “best available,” it reflects ONC’s </w:t>
      </w:r>
      <w:r>
        <w:rPr>
          <w:rFonts w:ascii="Times New Roman" w:eastAsiaTheme="minorEastAsia" w:hAnsi="Times New Roman" w:cs="Times New Roman"/>
          <w:sz w:val="24"/>
          <w:szCs w:val="24"/>
          <w:lang w:eastAsia="ja-JP"/>
        </w:rPr>
        <w:t>current</w:t>
      </w:r>
      <w:r w:rsidRPr="00E444D6">
        <w:rPr>
          <w:rFonts w:ascii="Times New Roman" w:eastAsiaTheme="minorEastAsia" w:hAnsi="Times New Roman" w:cs="Times New Roman"/>
          <w:sz w:val="24"/>
          <w:szCs w:val="24"/>
          <w:lang w:eastAsia="ja-JP"/>
        </w:rPr>
        <w:t xml:space="preserve"> assessment and prioritization of that standard or implementation specification for a given interoperability </w:t>
      </w:r>
      <w:r>
        <w:rPr>
          <w:rFonts w:ascii="Times New Roman" w:eastAsiaTheme="minorEastAsia" w:hAnsi="Times New Roman" w:cs="Times New Roman"/>
          <w:sz w:val="24"/>
          <w:szCs w:val="24"/>
          <w:lang w:eastAsia="ja-JP"/>
        </w:rPr>
        <w:t>need</w:t>
      </w:r>
      <w:r w:rsidRPr="00E444D6">
        <w:rPr>
          <w:rFonts w:ascii="Times New Roman" w:eastAsiaTheme="minorEastAsia" w:hAnsi="Times New Roman" w:cs="Times New Roman"/>
          <w:sz w:val="24"/>
          <w:szCs w:val="24"/>
          <w:lang w:eastAsia="ja-JP"/>
        </w:rPr>
        <w:t xml:space="preserve">. When more than one standard or implementation specification is listed as the best available, it is intended to prompt industry dialogue as to whether one standard or implementation specification is necessary or if the industry </w:t>
      </w:r>
      <w:r w:rsidR="008554EF">
        <w:rPr>
          <w:rFonts w:ascii="Times New Roman" w:eastAsiaTheme="minorEastAsia" w:hAnsi="Times New Roman" w:cs="Times New Roman"/>
          <w:sz w:val="24"/>
          <w:szCs w:val="24"/>
          <w:lang w:eastAsia="ja-JP"/>
        </w:rPr>
        <w:t xml:space="preserve">can </w:t>
      </w:r>
      <w:r w:rsidRPr="00E444D6">
        <w:rPr>
          <w:rFonts w:ascii="Times New Roman" w:eastAsiaTheme="minorEastAsia" w:hAnsi="Times New Roman" w:cs="Times New Roman"/>
          <w:sz w:val="24"/>
          <w:szCs w:val="24"/>
          <w:lang w:eastAsia="ja-JP"/>
        </w:rPr>
        <w:t xml:space="preserve">efficiently interoperate more than one. </w:t>
      </w:r>
    </w:p>
    <w:p w:rsidR="003A0811" w:rsidRDefault="003A0811" w:rsidP="003A0811">
      <w:pPr>
        <w:spacing w:after="0" w:line="240" w:lineRule="auto"/>
        <w:rPr>
          <w:rFonts w:ascii="Times New Roman" w:eastAsiaTheme="minorEastAsia" w:hAnsi="Times New Roman" w:cs="Times New Roman"/>
          <w:sz w:val="24"/>
          <w:szCs w:val="24"/>
          <w:u w:val="single"/>
          <w:lang w:eastAsia="ja-JP"/>
        </w:rPr>
      </w:pPr>
    </w:p>
    <w:p w:rsidR="003A0811" w:rsidRDefault="003A0811" w:rsidP="003A0811">
      <w:pPr>
        <w:spacing w:after="0" w:line="240" w:lineRule="auto"/>
        <w:rPr>
          <w:rFonts w:ascii="Times New Roman" w:eastAsiaTheme="minorEastAsia" w:hAnsi="Times New Roman" w:cs="Times New Roman"/>
          <w:sz w:val="24"/>
          <w:szCs w:val="24"/>
          <w:u w:val="single"/>
          <w:lang w:eastAsia="ja-JP"/>
        </w:rPr>
      </w:pPr>
      <w:r w:rsidRPr="00E444D6">
        <w:rPr>
          <w:rFonts w:ascii="Times New Roman" w:eastAsiaTheme="minorEastAsia" w:hAnsi="Times New Roman" w:cs="Times New Roman"/>
          <w:sz w:val="24"/>
          <w:szCs w:val="24"/>
          <w:u w:val="single"/>
          <w:lang w:eastAsia="ja-JP"/>
        </w:rPr>
        <w:t>“Best Available” Characteristics</w:t>
      </w:r>
    </w:p>
    <w:p w:rsidR="003A0811" w:rsidRDefault="003A0811" w:rsidP="003A0811">
      <w:pPr>
        <w:spacing w:after="0" w:line="240" w:lineRule="auto"/>
        <w:rPr>
          <w:rFonts w:ascii="Times New Roman" w:eastAsiaTheme="minorEastAsia" w:hAnsi="Times New Roman" w:cs="Times New Roman"/>
          <w:sz w:val="24"/>
          <w:szCs w:val="24"/>
          <w:lang w:eastAsia="ja-JP"/>
        </w:rPr>
      </w:pPr>
    </w:p>
    <w:p w:rsidR="0042080E" w:rsidRDefault="003A0811" w:rsidP="003A0811">
      <w:pPr>
        <w:spacing w:after="0" w:line="240" w:lineRule="auto"/>
        <w:rPr>
          <w:rFonts w:ascii="Times New Roman" w:eastAsiaTheme="minorEastAsia" w:hAnsi="Times New Roman" w:cs="Times New Roman"/>
          <w:sz w:val="24"/>
          <w:szCs w:val="24"/>
          <w:lang w:eastAsia="ja-JP"/>
        </w:rPr>
      </w:pPr>
      <w:r w:rsidRPr="00290614">
        <w:rPr>
          <w:rFonts w:ascii="Times New Roman" w:eastAsiaTheme="minorEastAsia" w:hAnsi="Times New Roman" w:cs="Times New Roman"/>
          <w:sz w:val="24"/>
          <w:szCs w:val="24"/>
          <w:lang w:eastAsia="ja-JP"/>
        </w:rPr>
        <w:t>The 2015 Advisory introduced several “characteristics” and additional factors by which standards and implementation specifications were determined to be the “best available.” For example, whether a standard was in widespread use or required by regulation. Public comment and feedback from the HIT Standards Committee indicated that more explicit context for each standard and implementation specification would benefit stakeholders and clearly convey a standard’s relative maturity and adoptability.</w:t>
      </w:r>
      <w:r w:rsidRPr="00290614">
        <w:rPr>
          <w:rStyle w:val="FootnoteReference"/>
          <w:rFonts w:ascii="Times New Roman" w:eastAsiaTheme="minorEastAsia" w:hAnsi="Times New Roman" w:cs="Times New Roman"/>
        </w:rPr>
        <w:footnoteReference w:id="2"/>
      </w:r>
      <w:r w:rsidRPr="00290614">
        <w:rPr>
          <w:rFonts w:ascii="Times New Roman" w:eastAsiaTheme="minorEastAsia" w:hAnsi="Times New Roman" w:cs="Times New Roman"/>
          <w:sz w:val="24"/>
          <w:szCs w:val="24"/>
          <w:lang w:eastAsia="ja-JP"/>
        </w:rPr>
        <w:t xml:space="preserve"> </w:t>
      </w:r>
    </w:p>
    <w:p w:rsidR="0042080E" w:rsidRDefault="0042080E" w:rsidP="003A0811">
      <w:pPr>
        <w:spacing w:after="0" w:line="240" w:lineRule="auto"/>
        <w:rPr>
          <w:rFonts w:ascii="Times New Roman" w:eastAsiaTheme="minorEastAsia" w:hAnsi="Times New Roman" w:cs="Times New Roman"/>
          <w:sz w:val="24"/>
          <w:szCs w:val="24"/>
          <w:lang w:eastAsia="ja-JP"/>
        </w:rPr>
      </w:pPr>
    </w:p>
    <w:p w:rsidR="003A0811" w:rsidRDefault="003A0811" w:rsidP="003A0811">
      <w:pPr>
        <w:spacing w:after="0" w:line="240" w:lineRule="auto"/>
        <w:rPr>
          <w:rFonts w:ascii="Times New Roman" w:eastAsiaTheme="minorEastAsia" w:hAnsi="Times New Roman" w:cs="Times New Roman"/>
          <w:sz w:val="24"/>
          <w:szCs w:val="24"/>
          <w:lang w:eastAsia="ja-JP"/>
        </w:rPr>
      </w:pPr>
      <w:r w:rsidRPr="00290614">
        <w:rPr>
          <w:rFonts w:ascii="Times New Roman" w:eastAsiaTheme="minorEastAsia" w:hAnsi="Times New Roman" w:cs="Times New Roman"/>
          <w:sz w:val="24"/>
          <w:szCs w:val="24"/>
          <w:lang w:eastAsia="ja-JP"/>
        </w:rPr>
        <w:t xml:space="preserve">This added context will allow for greater scrutiny of a standard or implementation specification despite its </w:t>
      </w:r>
      <w:r>
        <w:rPr>
          <w:rFonts w:ascii="Times New Roman" w:eastAsiaTheme="minorEastAsia" w:hAnsi="Times New Roman" w:cs="Times New Roman"/>
          <w:sz w:val="24"/>
          <w:szCs w:val="24"/>
          <w:lang w:eastAsia="ja-JP"/>
        </w:rPr>
        <w:t xml:space="preserve">inclusion as the “best available.”  For instance, a standard may be referenced as best available, yet </w:t>
      </w:r>
      <w:r w:rsidR="008E63EE">
        <w:rPr>
          <w:rFonts w:ascii="Times New Roman" w:eastAsiaTheme="minorEastAsia" w:hAnsi="Times New Roman" w:cs="Times New Roman"/>
          <w:sz w:val="24"/>
          <w:szCs w:val="24"/>
          <w:lang w:eastAsia="ja-JP"/>
        </w:rPr>
        <w:t xml:space="preserve">not be widely </w:t>
      </w:r>
      <w:r>
        <w:rPr>
          <w:rFonts w:ascii="Times New Roman" w:eastAsiaTheme="minorEastAsia" w:hAnsi="Times New Roman" w:cs="Times New Roman"/>
          <w:sz w:val="24"/>
          <w:szCs w:val="24"/>
          <w:lang w:eastAsia="ja-JP"/>
        </w:rPr>
        <w:t xml:space="preserve">adopted or only proven at a small scale. </w:t>
      </w:r>
      <w:r w:rsidR="0042080E">
        <w:rPr>
          <w:rFonts w:ascii="Times New Roman" w:eastAsiaTheme="minorEastAsia" w:hAnsi="Times New Roman" w:cs="Times New Roman"/>
          <w:sz w:val="24"/>
          <w:szCs w:val="24"/>
          <w:lang w:eastAsia="ja-JP"/>
        </w:rPr>
        <w:t>Public comment noted that i</w:t>
      </w:r>
      <w:r>
        <w:rPr>
          <w:rFonts w:ascii="Times New Roman" w:eastAsiaTheme="minorEastAsia" w:hAnsi="Times New Roman" w:cs="Times New Roman"/>
          <w:sz w:val="24"/>
          <w:szCs w:val="24"/>
          <w:lang w:eastAsia="ja-JP"/>
        </w:rPr>
        <w:t xml:space="preserve">n the absence of </w:t>
      </w:r>
      <w:r w:rsidR="0042080E">
        <w:rPr>
          <w:rFonts w:ascii="Times New Roman" w:eastAsiaTheme="minorEastAsia" w:hAnsi="Times New Roman" w:cs="Times New Roman"/>
          <w:sz w:val="24"/>
          <w:szCs w:val="24"/>
          <w:lang w:eastAsia="ja-JP"/>
        </w:rPr>
        <w:t>additional</w:t>
      </w:r>
      <w:r>
        <w:rPr>
          <w:rFonts w:ascii="Times New Roman" w:eastAsiaTheme="minorEastAsia" w:hAnsi="Times New Roman" w:cs="Times New Roman"/>
          <w:sz w:val="24"/>
          <w:szCs w:val="24"/>
          <w:lang w:eastAsia="ja-JP"/>
        </w:rPr>
        <w:t xml:space="preserve"> context, stakeholders </w:t>
      </w:r>
      <w:r w:rsidR="0042080E">
        <w:rPr>
          <w:rFonts w:ascii="Times New Roman" w:eastAsiaTheme="minorEastAsia" w:hAnsi="Times New Roman" w:cs="Times New Roman"/>
          <w:sz w:val="24"/>
          <w:szCs w:val="24"/>
          <w:lang w:eastAsia="ja-JP"/>
        </w:rPr>
        <w:t xml:space="preserve">could </w:t>
      </w:r>
      <w:r>
        <w:rPr>
          <w:rFonts w:ascii="Times New Roman" w:eastAsiaTheme="minorEastAsia" w:hAnsi="Times New Roman" w:cs="Times New Roman"/>
          <w:sz w:val="24"/>
          <w:szCs w:val="24"/>
          <w:lang w:eastAsia="ja-JP"/>
        </w:rPr>
        <w:t>inadvertently over</w:t>
      </w:r>
      <w:r w:rsidR="0042080E">
        <w:rPr>
          <w:rFonts w:ascii="Times New Roman" w:eastAsiaTheme="minorEastAsia" w:hAnsi="Times New Roman" w:cs="Times New Roman"/>
          <w:sz w:val="24"/>
          <w:szCs w:val="24"/>
          <w:lang w:eastAsia="ja-JP"/>
        </w:rPr>
        <w:t>-</w:t>
      </w:r>
      <w:r>
        <w:rPr>
          <w:rFonts w:ascii="Times New Roman" w:eastAsiaTheme="minorEastAsia" w:hAnsi="Times New Roman" w:cs="Times New Roman"/>
          <w:sz w:val="24"/>
          <w:szCs w:val="24"/>
          <w:lang w:eastAsia="ja-JP"/>
        </w:rPr>
        <w:t>interpret the “best available” reference</w:t>
      </w:r>
      <w:r w:rsidR="0042080E">
        <w:rPr>
          <w:rFonts w:ascii="Times New Roman" w:eastAsiaTheme="minorEastAsia" w:hAnsi="Times New Roman" w:cs="Times New Roman"/>
          <w:sz w:val="24"/>
          <w:szCs w:val="24"/>
          <w:lang w:eastAsia="ja-JP"/>
        </w:rPr>
        <w:t xml:space="preserve"> and apply a standard or implementation specification to a particular interoperability need when it may not necessarily be ready or proven at a particular scale. </w:t>
      </w:r>
    </w:p>
    <w:p w:rsidR="003A0811" w:rsidRDefault="003A0811" w:rsidP="003A0811">
      <w:pPr>
        <w:spacing w:after="0" w:line="240" w:lineRule="auto"/>
        <w:rPr>
          <w:rFonts w:ascii="Times New Roman" w:eastAsiaTheme="minorEastAsia" w:hAnsi="Times New Roman" w:cs="Times New Roman"/>
          <w:sz w:val="24"/>
          <w:szCs w:val="24"/>
          <w:lang w:eastAsia="ja-JP"/>
        </w:rPr>
      </w:pPr>
    </w:p>
    <w:p w:rsidR="003A0811" w:rsidRDefault="003A0811" w:rsidP="003A0811">
      <w:pPr>
        <w:spacing w:after="0" w:line="240"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The 2016 Advisory uses the following six </w:t>
      </w:r>
      <w:r w:rsidR="0042080E">
        <w:rPr>
          <w:rFonts w:ascii="Times New Roman" w:eastAsiaTheme="minorEastAsia" w:hAnsi="Times New Roman" w:cs="Times New Roman"/>
          <w:sz w:val="24"/>
          <w:szCs w:val="24"/>
          <w:lang w:eastAsia="ja-JP"/>
        </w:rPr>
        <w:t xml:space="preserve">informative </w:t>
      </w:r>
      <w:r>
        <w:rPr>
          <w:rFonts w:ascii="Times New Roman" w:eastAsiaTheme="minorEastAsia" w:hAnsi="Times New Roman" w:cs="Times New Roman"/>
          <w:sz w:val="24"/>
          <w:szCs w:val="24"/>
          <w:lang w:eastAsia="ja-JP"/>
        </w:rPr>
        <w:t>characteristics to provide added context. When known, it also lists an “emerging alternative” to a standard o</w:t>
      </w:r>
      <w:r w:rsidR="00592613">
        <w:rPr>
          <w:rFonts w:ascii="Times New Roman" w:eastAsiaTheme="minorEastAsia" w:hAnsi="Times New Roman" w:cs="Times New Roman"/>
          <w:sz w:val="24"/>
          <w:szCs w:val="24"/>
          <w:lang w:eastAsia="ja-JP"/>
        </w:rPr>
        <w:t>r implementation specification</w:t>
      </w:r>
      <w:r w:rsidR="00063789">
        <w:rPr>
          <w:rFonts w:ascii="Times New Roman" w:eastAsiaTheme="minorEastAsia" w:hAnsi="Times New Roman" w:cs="Times New Roman"/>
          <w:sz w:val="24"/>
          <w:szCs w:val="24"/>
          <w:lang w:eastAsia="ja-JP"/>
        </w:rPr>
        <w:t xml:space="preserve">, which is shaded in a lighter color, and italicized for additional emphasis. </w:t>
      </w:r>
    </w:p>
    <w:p w:rsidR="0042080E" w:rsidRDefault="0042080E" w:rsidP="003A0811">
      <w:pPr>
        <w:spacing w:after="0" w:line="240" w:lineRule="auto"/>
        <w:rPr>
          <w:rFonts w:ascii="Times New Roman" w:eastAsiaTheme="minorEastAsia" w:hAnsi="Times New Roman" w:cs="Times New Roman"/>
          <w:sz w:val="24"/>
          <w:szCs w:val="24"/>
          <w:lang w:eastAsia="ja-JP"/>
        </w:rPr>
      </w:pPr>
    </w:p>
    <w:p w:rsidR="0042080E" w:rsidRDefault="0042080E" w:rsidP="003A0811">
      <w:pPr>
        <w:spacing w:after="0" w:line="240" w:lineRule="auto"/>
        <w:rPr>
          <w:rFonts w:ascii="Times New Roman" w:eastAsiaTheme="minorEastAsia" w:hAnsi="Times New Roman" w:cs="Times New Roman"/>
          <w:sz w:val="24"/>
          <w:szCs w:val="24"/>
          <w:lang w:eastAsia="ja-JP"/>
        </w:rPr>
      </w:pPr>
    </w:p>
    <w:p w:rsidR="003A0811" w:rsidRPr="00A82022" w:rsidRDefault="003A0811" w:rsidP="00A82022">
      <w:pPr>
        <w:pStyle w:val="ISAHead3"/>
        <w:shd w:val="clear" w:color="auto" w:fill="1F497D" w:themeFill="text2"/>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lastRenderedPageBreak/>
        <w:t>Interoperability need: [</w:t>
      </w:r>
      <w:r w:rsidR="004813B5" w:rsidRPr="00A82022">
        <w:rPr>
          <w:rFonts w:ascii="Times New Roman" w:hAnsi="Times New Roman" w:cs="Times New Roman"/>
          <w:color w:val="FFFFFF" w:themeColor="background1"/>
          <w:shd w:val="clear" w:color="auto" w:fill="1F497D" w:themeFill="text2"/>
        </w:rPr>
        <w:t xml:space="preserve">Descriptive </w:t>
      </w:r>
      <w:r w:rsidRPr="00A82022">
        <w:rPr>
          <w:rFonts w:ascii="Times New Roman" w:hAnsi="Times New Roman" w:cs="Times New Roman"/>
          <w:color w:val="FFFFFF" w:themeColor="background1"/>
          <w:shd w:val="clear" w:color="auto" w:fill="1F497D" w:themeFill="text2"/>
        </w:rPr>
        <w:t>Text]</w:t>
      </w:r>
    </w:p>
    <w:tbl>
      <w:tblPr>
        <w:tblStyle w:val="TableGrid"/>
        <w:tblW w:w="5000" w:type="pct"/>
        <w:tblLayout w:type="fixed"/>
        <w:tblCellMar>
          <w:left w:w="72" w:type="dxa"/>
          <w:right w:w="72" w:type="dxa"/>
        </w:tblCellMar>
        <w:tblLook w:val="04A0" w:firstRow="1" w:lastRow="0" w:firstColumn="1" w:lastColumn="0" w:noHBand="0" w:noVBand="1"/>
      </w:tblPr>
      <w:tblGrid>
        <w:gridCol w:w="2878"/>
        <w:gridCol w:w="1788"/>
        <w:gridCol w:w="1611"/>
        <w:gridCol w:w="1519"/>
        <w:gridCol w:w="1162"/>
        <w:gridCol w:w="716"/>
        <w:gridCol w:w="1270"/>
      </w:tblGrid>
      <w:tr w:rsidR="00E17564" w:rsidTr="001B07B5">
        <w:tc>
          <w:tcPr>
            <w:tcW w:w="1315" w:type="pct"/>
          </w:tcPr>
          <w:p w:rsidR="003A0811" w:rsidRPr="00B82541" w:rsidRDefault="003A0811" w:rsidP="004813B5">
            <w:pP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Standard/</w:t>
            </w:r>
          </w:p>
          <w:p w:rsidR="003A0811" w:rsidRPr="00B82541" w:rsidRDefault="003A0811" w:rsidP="004813B5">
            <w:pP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Implementation Specification</w:t>
            </w:r>
          </w:p>
        </w:tc>
        <w:tc>
          <w:tcPr>
            <w:tcW w:w="817" w:type="pct"/>
            <w:vAlign w:val="center"/>
          </w:tcPr>
          <w:p w:rsidR="003A0811" w:rsidRPr="00B82541" w:rsidRDefault="003A0811" w:rsidP="001B07B5">
            <w:pPr>
              <w:jc w:val="cente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Standards Process</w:t>
            </w:r>
          </w:p>
          <w:p w:rsidR="003A0811" w:rsidRPr="00B82541" w:rsidRDefault="003A0811" w:rsidP="001B07B5">
            <w:pPr>
              <w:jc w:val="cente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Maturity</w:t>
            </w:r>
          </w:p>
        </w:tc>
        <w:tc>
          <w:tcPr>
            <w:tcW w:w="736" w:type="pct"/>
            <w:vAlign w:val="center"/>
          </w:tcPr>
          <w:p w:rsidR="003A0811" w:rsidRPr="00B82541" w:rsidRDefault="003A0811" w:rsidP="001B07B5">
            <w:pPr>
              <w:jc w:val="cente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Implementation Maturity</w:t>
            </w:r>
          </w:p>
        </w:tc>
        <w:tc>
          <w:tcPr>
            <w:tcW w:w="694" w:type="pct"/>
            <w:vAlign w:val="center"/>
          </w:tcPr>
          <w:p w:rsidR="003A0811" w:rsidRPr="00B82541" w:rsidRDefault="003A0811" w:rsidP="001B07B5">
            <w:pPr>
              <w:jc w:val="cente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Adoption Level</w:t>
            </w:r>
          </w:p>
        </w:tc>
        <w:tc>
          <w:tcPr>
            <w:tcW w:w="531" w:type="pct"/>
            <w:vAlign w:val="center"/>
          </w:tcPr>
          <w:p w:rsidR="003A0811" w:rsidRPr="00B82541" w:rsidRDefault="003A0811" w:rsidP="001B07B5">
            <w:pPr>
              <w:jc w:val="cente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Regulated</w:t>
            </w:r>
          </w:p>
        </w:tc>
        <w:tc>
          <w:tcPr>
            <w:tcW w:w="327" w:type="pct"/>
            <w:vAlign w:val="center"/>
          </w:tcPr>
          <w:p w:rsidR="003A0811" w:rsidRPr="00B82541" w:rsidRDefault="003A0811" w:rsidP="001B07B5">
            <w:pPr>
              <w:jc w:val="center"/>
              <w:rPr>
                <w:rFonts w:ascii="Times New Roman" w:eastAsiaTheme="minorEastAsia" w:hAnsi="Times New Roman" w:cs="Times New Roman"/>
                <w:b/>
                <w:sz w:val="20"/>
                <w:szCs w:val="20"/>
                <w:lang w:eastAsia="ja-JP"/>
              </w:rPr>
            </w:pPr>
            <w:r w:rsidRPr="00B82541">
              <w:rPr>
                <w:rFonts w:ascii="Times New Roman" w:eastAsiaTheme="minorEastAsia" w:hAnsi="Times New Roman" w:cs="Times New Roman"/>
                <w:b/>
                <w:sz w:val="20"/>
                <w:szCs w:val="20"/>
                <w:lang w:eastAsia="ja-JP"/>
              </w:rPr>
              <w:t>Cost</w:t>
            </w:r>
          </w:p>
        </w:tc>
        <w:tc>
          <w:tcPr>
            <w:tcW w:w="580" w:type="pct"/>
            <w:vAlign w:val="center"/>
          </w:tcPr>
          <w:p w:rsidR="003A0811" w:rsidRPr="00B82541" w:rsidRDefault="005A7D8E" w:rsidP="001B07B5">
            <w:pPr>
              <w:jc w:val="center"/>
              <w:rPr>
                <w:rFonts w:ascii="Times New Roman" w:eastAsiaTheme="minorEastAsia" w:hAnsi="Times New Roman" w:cs="Times New Roman"/>
                <w:b/>
                <w:sz w:val="20"/>
                <w:szCs w:val="20"/>
                <w:lang w:eastAsia="ja-JP"/>
              </w:rPr>
            </w:pPr>
            <w:r>
              <w:rPr>
                <w:rFonts w:ascii="Times New Roman" w:eastAsiaTheme="minorEastAsia" w:hAnsi="Times New Roman" w:cs="Times New Roman"/>
                <w:b/>
                <w:sz w:val="20"/>
                <w:szCs w:val="20"/>
                <w:lang w:eastAsia="ja-JP"/>
              </w:rPr>
              <w:t>Test Tool Availability</w:t>
            </w:r>
          </w:p>
        </w:tc>
      </w:tr>
      <w:tr w:rsidR="00E17564" w:rsidTr="001B07B5">
        <w:trPr>
          <w:trHeight w:val="323"/>
        </w:trPr>
        <w:tc>
          <w:tcPr>
            <w:tcW w:w="1315" w:type="pct"/>
            <w:shd w:val="clear" w:color="auto" w:fill="CCC0D9" w:themeFill="accent4" w:themeFillTint="66"/>
            <w:vAlign w:val="center"/>
          </w:tcPr>
          <w:p w:rsidR="003A0811" w:rsidRPr="00290614" w:rsidRDefault="003A0811" w:rsidP="004813B5">
            <w:p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 xml:space="preserve">Standard </w:t>
            </w:r>
          </w:p>
        </w:tc>
        <w:tc>
          <w:tcPr>
            <w:tcW w:w="817" w:type="pct"/>
            <w:vAlign w:val="center"/>
          </w:tcPr>
          <w:p w:rsidR="003A0811" w:rsidRPr="00290614" w:rsidRDefault="003A0811" w:rsidP="00A82022">
            <w:pPr>
              <w:jc w:val="center"/>
              <w:rPr>
                <w:rFonts w:ascii="Times New Roman" w:eastAsiaTheme="minorEastAsia" w:hAnsi="Times New Roman" w:cs="Times New Roman"/>
                <w:sz w:val="20"/>
                <w:szCs w:val="20"/>
                <w:lang w:eastAsia="ja-JP"/>
              </w:rPr>
            </w:pPr>
            <w:r w:rsidRPr="00290614">
              <w:rPr>
                <w:rFonts w:ascii="Times New Roman" w:eastAsiaTheme="minorEastAsia" w:hAnsi="Times New Roman" w:cs="Times New Roman"/>
                <w:sz w:val="20"/>
                <w:szCs w:val="20"/>
                <w:lang w:eastAsia="ja-JP"/>
              </w:rPr>
              <w:t>Final</w:t>
            </w:r>
          </w:p>
        </w:tc>
        <w:tc>
          <w:tcPr>
            <w:tcW w:w="736" w:type="pct"/>
            <w:vAlign w:val="center"/>
          </w:tcPr>
          <w:p w:rsidR="003A0811" w:rsidRPr="00290614" w:rsidRDefault="003A0811" w:rsidP="00A82022">
            <w:pPr>
              <w:jc w:val="center"/>
              <w:rPr>
                <w:rFonts w:ascii="Times New Roman" w:eastAsiaTheme="minorEastAsia" w:hAnsi="Times New Roman" w:cs="Times New Roman"/>
                <w:sz w:val="20"/>
                <w:szCs w:val="20"/>
                <w:lang w:eastAsia="ja-JP"/>
              </w:rPr>
            </w:pPr>
            <w:r w:rsidRPr="00290614">
              <w:rPr>
                <w:rFonts w:ascii="Times New Roman" w:eastAsiaTheme="minorEastAsia" w:hAnsi="Times New Roman" w:cs="Times New Roman"/>
                <w:sz w:val="20"/>
                <w:szCs w:val="20"/>
                <w:lang w:eastAsia="ja-JP"/>
              </w:rPr>
              <w:t>Production</w:t>
            </w:r>
          </w:p>
        </w:tc>
        <w:tc>
          <w:tcPr>
            <w:tcW w:w="694" w:type="pct"/>
            <w:vAlign w:val="center"/>
          </w:tcPr>
          <w:p w:rsidR="003A0811" w:rsidRPr="00290614" w:rsidRDefault="00A2567C" w:rsidP="001222CB">
            <w:pPr>
              <w:jc w:val="center"/>
              <w:rPr>
                <w:rFonts w:ascii="Times New Roman" w:eastAsiaTheme="minorEastAsia" w:hAnsi="Times New Roman" w:cs="Times New Roman"/>
                <w:sz w:val="20"/>
                <w:szCs w:val="20"/>
                <w:lang w:eastAsia="ja-JP"/>
              </w:rPr>
            </w:pPr>
            <w:r>
              <w:rPr>
                <w:rFonts w:ascii="Times New Roman" w:eastAsiaTheme="minorEastAsia" w:hAnsi="Times New Roman" w:cs="Times New Roman"/>
                <w:noProof/>
                <w:sz w:val="20"/>
                <w:szCs w:val="20"/>
              </w:rPr>
              <w:drawing>
                <wp:inline distT="0" distB="0" distL="0" distR="0" wp14:anchorId="0E52C412" wp14:editId="1838A123">
                  <wp:extent cx="701040" cy="11557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531" w:type="pct"/>
            <w:vAlign w:val="center"/>
          </w:tcPr>
          <w:p w:rsidR="003A0811" w:rsidRPr="00290614" w:rsidRDefault="003A0811" w:rsidP="00A82022">
            <w:pPr>
              <w:jc w:val="center"/>
              <w:rPr>
                <w:rFonts w:ascii="Times New Roman" w:eastAsiaTheme="minorEastAsia" w:hAnsi="Times New Roman" w:cs="Times New Roman"/>
                <w:sz w:val="20"/>
                <w:szCs w:val="20"/>
                <w:lang w:eastAsia="ja-JP"/>
              </w:rPr>
            </w:pPr>
            <w:r w:rsidRPr="00290614">
              <w:rPr>
                <w:rFonts w:ascii="Times New Roman" w:eastAsiaTheme="minorEastAsia" w:hAnsi="Times New Roman" w:cs="Times New Roman"/>
                <w:sz w:val="20"/>
                <w:szCs w:val="20"/>
                <w:lang w:eastAsia="ja-JP"/>
              </w:rPr>
              <w:t>Yes</w:t>
            </w:r>
          </w:p>
        </w:tc>
        <w:tc>
          <w:tcPr>
            <w:tcW w:w="327" w:type="pct"/>
            <w:vAlign w:val="center"/>
          </w:tcPr>
          <w:p w:rsidR="003A0811" w:rsidRPr="00290614" w:rsidRDefault="003A0811" w:rsidP="00A82022">
            <w:pPr>
              <w:jc w:val="center"/>
              <w:rPr>
                <w:rFonts w:ascii="Times New Roman" w:eastAsiaTheme="minorEastAsia" w:hAnsi="Times New Roman" w:cs="Times New Roman"/>
                <w:sz w:val="20"/>
                <w:szCs w:val="20"/>
                <w:lang w:eastAsia="ja-JP"/>
              </w:rPr>
            </w:pPr>
            <w:r w:rsidRPr="00290614">
              <w:rPr>
                <w:rFonts w:ascii="Times New Roman" w:eastAsiaTheme="minorEastAsia" w:hAnsi="Times New Roman" w:cs="Times New Roman"/>
                <w:sz w:val="20"/>
                <w:szCs w:val="20"/>
                <w:lang w:eastAsia="ja-JP"/>
              </w:rPr>
              <w:t>Free</w:t>
            </w:r>
          </w:p>
        </w:tc>
        <w:tc>
          <w:tcPr>
            <w:tcW w:w="580" w:type="pct"/>
            <w:vAlign w:val="center"/>
          </w:tcPr>
          <w:p w:rsidR="003A0811" w:rsidRPr="00290614" w:rsidRDefault="003A0811" w:rsidP="00A82022">
            <w:pPr>
              <w:jc w:val="center"/>
              <w:rPr>
                <w:rFonts w:ascii="Times New Roman" w:eastAsiaTheme="minorEastAsia" w:hAnsi="Times New Roman" w:cs="Times New Roman"/>
                <w:sz w:val="20"/>
                <w:szCs w:val="20"/>
                <w:lang w:eastAsia="ja-JP"/>
              </w:rPr>
            </w:pPr>
            <w:r w:rsidRPr="00290614">
              <w:rPr>
                <w:rFonts w:ascii="Times New Roman" w:eastAsiaTheme="minorEastAsia" w:hAnsi="Times New Roman" w:cs="Times New Roman"/>
                <w:sz w:val="20"/>
                <w:szCs w:val="20"/>
                <w:lang w:eastAsia="ja-JP"/>
              </w:rPr>
              <w:t>Yes</w:t>
            </w:r>
          </w:p>
        </w:tc>
      </w:tr>
      <w:tr w:rsidR="00E17564" w:rsidTr="001B07B5">
        <w:trPr>
          <w:trHeight w:val="278"/>
        </w:trPr>
        <w:tc>
          <w:tcPr>
            <w:tcW w:w="1315" w:type="pct"/>
            <w:shd w:val="clear" w:color="auto" w:fill="DBE5F1" w:themeFill="accent1" w:themeFillTint="33"/>
            <w:vAlign w:val="center"/>
          </w:tcPr>
          <w:p w:rsidR="003A0811" w:rsidRPr="00A4171C" w:rsidRDefault="003A0811" w:rsidP="004813B5">
            <w:pPr>
              <w:rPr>
                <w:rFonts w:ascii="Times New Roman" w:eastAsiaTheme="minorEastAsia" w:hAnsi="Times New Roman" w:cs="Times New Roman"/>
                <w:i/>
                <w:sz w:val="20"/>
                <w:szCs w:val="20"/>
                <w:lang w:eastAsia="ja-JP"/>
              </w:rPr>
            </w:pPr>
            <w:r w:rsidRPr="00A4171C">
              <w:rPr>
                <w:rFonts w:ascii="Times New Roman" w:eastAsiaTheme="minorEastAsia" w:hAnsi="Times New Roman" w:cs="Times New Roman"/>
                <w:i/>
                <w:sz w:val="20"/>
                <w:szCs w:val="20"/>
                <w:lang w:eastAsia="ja-JP"/>
              </w:rPr>
              <w:t>Emerging Alternative</w:t>
            </w:r>
            <w:r w:rsidR="00A82022">
              <w:rPr>
                <w:rFonts w:ascii="Times New Roman" w:eastAsiaTheme="minorEastAsia" w:hAnsi="Times New Roman" w:cs="Times New Roman"/>
                <w:i/>
                <w:sz w:val="20"/>
                <w:szCs w:val="20"/>
                <w:lang w:eastAsia="ja-JP"/>
              </w:rPr>
              <w:t xml:space="preserve"> Standard</w:t>
            </w:r>
          </w:p>
        </w:tc>
        <w:tc>
          <w:tcPr>
            <w:tcW w:w="817" w:type="pct"/>
            <w:vAlign w:val="center"/>
          </w:tcPr>
          <w:p w:rsidR="003A0811" w:rsidRPr="00A4171C" w:rsidRDefault="003A0811" w:rsidP="00A82022">
            <w:pPr>
              <w:jc w:val="center"/>
              <w:rPr>
                <w:rFonts w:ascii="Times New Roman" w:eastAsiaTheme="minorEastAsia" w:hAnsi="Times New Roman" w:cs="Times New Roman"/>
                <w:i/>
                <w:sz w:val="20"/>
                <w:szCs w:val="20"/>
                <w:lang w:eastAsia="ja-JP"/>
              </w:rPr>
            </w:pPr>
            <w:r w:rsidRPr="00A4171C">
              <w:rPr>
                <w:rFonts w:ascii="Times New Roman" w:eastAsiaTheme="minorEastAsia" w:hAnsi="Times New Roman" w:cs="Times New Roman"/>
                <w:i/>
                <w:sz w:val="20"/>
                <w:szCs w:val="20"/>
                <w:lang w:eastAsia="ja-JP"/>
              </w:rPr>
              <w:t>Draft</w:t>
            </w:r>
          </w:p>
        </w:tc>
        <w:tc>
          <w:tcPr>
            <w:tcW w:w="736" w:type="pct"/>
            <w:vAlign w:val="center"/>
          </w:tcPr>
          <w:p w:rsidR="003A0811" w:rsidRPr="00A4171C" w:rsidRDefault="003A0811" w:rsidP="00A82022">
            <w:pPr>
              <w:jc w:val="center"/>
              <w:rPr>
                <w:rFonts w:ascii="Times New Roman" w:eastAsiaTheme="minorEastAsia" w:hAnsi="Times New Roman" w:cs="Times New Roman"/>
                <w:i/>
                <w:sz w:val="20"/>
                <w:szCs w:val="20"/>
                <w:lang w:eastAsia="ja-JP"/>
              </w:rPr>
            </w:pPr>
            <w:r w:rsidRPr="00A4171C">
              <w:rPr>
                <w:rFonts w:ascii="Times New Roman" w:eastAsiaTheme="minorEastAsia" w:hAnsi="Times New Roman" w:cs="Times New Roman"/>
                <w:i/>
                <w:sz w:val="20"/>
                <w:szCs w:val="20"/>
                <w:lang w:eastAsia="ja-JP"/>
              </w:rPr>
              <w:t>Pilot</w:t>
            </w:r>
          </w:p>
        </w:tc>
        <w:tc>
          <w:tcPr>
            <w:tcW w:w="694" w:type="pct"/>
            <w:vAlign w:val="center"/>
          </w:tcPr>
          <w:p w:rsidR="003A0811" w:rsidRPr="00A4171C" w:rsidRDefault="005D6A32" w:rsidP="00A82022">
            <w:pPr>
              <w:jc w:val="center"/>
              <w:rPr>
                <w:rFonts w:ascii="Times New Roman" w:eastAsiaTheme="minorEastAsia" w:hAnsi="Times New Roman" w:cs="Times New Roman"/>
                <w:i/>
                <w:sz w:val="20"/>
                <w:szCs w:val="20"/>
                <w:lang w:eastAsia="ja-JP"/>
              </w:rPr>
            </w:pPr>
            <w:r>
              <w:rPr>
                <w:rFonts w:ascii="Times New Roman" w:hAnsi="Times New Roman"/>
                <w:noProof/>
                <w:sz w:val="20"/>
                <w:szCs w:val="20"/>
              </w:rPr>
              <w:drawing>
                <wp:inline distT="0" distB="0" distL="0" distR="0" wp14:anchorId="4F8A70D7" wp14:editId="0D17B9A2">
                  <wp:extent cx="699770" cy="113030"/>
                  <wp:effectExtent l="0" t="0" r="5080" b="1270"/>
                  <wp:docPr id="56" name="Picture 56"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531" w:type="pct"/>
            <w:vAlign w:val="center"/>
          </w:tcPr>
          <w:p w:rsidR="003A0811" w:rsidRPr="00A4171C" w:rsidRDefault="003A0811" w:rsidP="00A82022">
            <w:pPr>
              <w:jc w:val="center"/>
              <w:rPr>
                <w:rFonts w:ascii="Times New Roman" w:eastAsiaTheme="minorEastAsia" w:hAnsi="Times New Roman" w:cs="Times New Roman"/>
                <w:i/>
                <w:sz w:val="20"/>
                <w:szCs w:val="20"/>
                <w:lang w:eastAsia="ja-JP"/>
              </w:rPr>
            </w:pPr>
            <w:r w:rsidRPr="00A4171C">
              <w:rPr>
                <w:rFonts w:ascii="Times New Roman" w:eastAsiaTheme="minorEastAsia" w:hAnsi="Times New Roman" w:cs="Times New Roman"/>
                <w:i/>
                <w:sz w:val="20"/>
                <w:szCs w:val="20"/>
                <w:lang w:eastAsia="ja-JP"/>
              </w:rPr>
              <w:t>No</w:t>
            </w:r>
          </w:p>
        </w:tc>
        <w:tc>
          <w:tcPr>
            <w:tcW w:w="327" w:type="pct"/>
            <w:vAlign w:val="center"/>
          </w:tcPr>
          <w:p w:rsidR="003A0811" w:rsidRPr="00A4171C" w:rsidRDefault="003A0811" w:rsidP="00A82022">
            <w:pPr>
              <w:jc w:val="center"/>
              <w:rPr>
                <w:rFonts w:ascii="Times New Roman" w:eastAsiaTheme="minorEastAsia" w:hAnsi="Times New Roman" w:cs="Times New Roman"/>
                <w:i/>
                <w:sz w:val="20"/>
                <w:szCs w:val="20"/>
                <w:lang w:eastAsia="ja-JP"/>
              </w:rPr>
            </w:pPr>
            <w:r w:rsidRPr="00A4171C">
              <w:rPr>
                <w:rFonts w:ascii="Times New Roman" w:eastAsiaTheme="minorEastAsia" w:hAnsi="Times New Roman" w:cs="Times New Roman"/>
                <w:i/>
                <w:sz w:val="20"/>
                <w:szCs w:val="20"/>
                <w:lang w:eastAsia="ja-JP"/>
              </w:rPr>
              <w:t>Free</w:t>
            </w:r>
          </w:p>
        </w:tc>
        <w:tc>
          <w:tcPr>
            <w:tcW w:w="580" w:type="pct"/>
            <w:vAlign w:val="center"/>
          </w:tcPr>
          <w:p w:rsidR="003A0811" w:rsidRPr="00A4171C" w:rsidRDefault="003A0811" w:rsidP="00A82022">
            <w:pPr>
              <w:jc w:val="center"/>
              <w:rPr>
                <w:rFonts w:ascii="Times New Roman" w:eastAsiaTheme="minorEastAsia" w:hAnsi="Times New Roman" w:cs="Times New Roman"/>
                <w:i/>
                <w:sz w:val="20"/>
                <w:szCs w:val="20"/>
                <w:lang w:eastAsia="ja-JP"/>
              </w:rPr>
            </w:pPr>
            <w:r w:rsidRPr="00A4171C">
              <w:rPr>
                <w:rFonts w:ascii="Times New Roman" w:eastAsiaTheme="minorEastAsia" w:hAnsi="Times New Roman" w:cs="Times New Roman"/>
                <w:i/>
                <w:sz w:val="20"/>
                <w:szCs w:val="20"/>
                <w:lang w:eastAsia="ja-JP"/>
              </w:rPr>
              <w:t>No</w:t>
            </w:r>
          </w:p>
        </w:tc>
      </w:tr>
    </w:tbl>
    <w:p w:rsidR="004813B5" w:rsidRPr="00A82022" w:rsidRDefault="004813B5" w:rsidP="00A82022">
      <w:pPr>
        <w:keepNext/>
        <w:spacing w:after="0" w:line="240" w:lineRule="auto"/>
        <w:rPr>
          <w:rFonts w:ascii="Times New Roman" w:eastAsiaTheme="minorEastAsia" w:hAnsi="Times New Roman" w:cs="Times New Roman"/>
          <w:sz w:val="12"/>
          <w:szCs w:val="12"/>
          <w:u w:val="single"/>
          <w:lang w:eastAsia="ja-JP"/>
        </w:rPr>
      </w:pPr>
    </w:p>
    <w:tbl>
      <w:tblPr>
        <w:tblStyle w:val="TableGrid"/>
        <w:tblW w:w="0" w:type="auto"/>
        <w:tblLook w:val="04A0" w:firstRow="1" w:lastRow="0" w:firstColumn="1" w:lastColumn="0" w:noHBand="0" w:noVBand="1"/>
      </w:tblPr>
      <w:tblGrid>
        <w:gridCol w:w="5778"/>
        <w:gridCol w:w="5238"/>
      </w:tblGrid>
      <w:tr w:rsidR="004813B5" w:rsidRPr="00E21637" w:rsidTr="00A82022">
        <w:tc>
          <w:tcPr>
            <w:tcW w:w="5778" w:type="dxa"/>
          </w:tcPr>
          <w:p w:rsidR="004813B5" w:rsidRPr="00E21637" w:rsidRDefault="004813B5" w:rsidP="00DA62BF">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5238" w:type="dxa"/>
          </w:tcPr>
          <w:p w:rsidR="004813B5" w:rsidRPr="00E21637" w:rsidRDefault="004813B5" w:rsidP="00DA62BF">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4813B5" w:rsidTr="00A82022">
        <w:tc>
          <w:tcPr>
            <w:tcW w:w="5778" w:type="dxa"/>
          </w:tcPr>
          <w:p w:rsidR="004813B5" w:rsidRPr="00A82022" w:rsidRDefault="004813B5" w:rsidP="008374A1">
            <w:pPr>
              <w:pStyle w:val="ListParagraph"/>
              <w:numPr>
                <w:ilvl w:val="0"/>
                <w:numId w:val="22"/>
              </w:numPr>
              <w:shd w:val="clear" w:color="auto" w:fill="FFFFFF" w:themeFill="background1"/>
              <w:rPr>
                <w:sz w:val="20"/>
                <w:szCs w:val="20"/>
              </w:rPr>
            </w:pPr>
            <w:r>
              <w:rPr>
                <w:rFonts w:ascii="Times New Roman" w:hAnsi="Times New Roman" w:cs="Times New Roman"/>
                <w:sz w:val="20"/>
                <w:szCs w:val="20"/>
              </w:rPr>
              <w:t>Descriptive text</w:t>
            </w:r>
            <w:r w:rsidR="00921C4B">
              <w:rPr>
                <w:rFonts w:ascii="Times New Roman" w:hAnsi="Times New Roman" w:cs="Times New Roman"/>
                <w:sz w:val="20"/>
                <w:szCs w:val="20"/>
              </w:rPr>
              <w:t xml:space="preserve"> with</w:t>
            </w:r>
            <w:r>
              <w:rPr>
                <w:rFonts w:ascii="Times New Roman" w:hAnsi="Times New Roman" w:cs="Times New Roman"/>
                <w:sz w:val="20"/>
                <w:szCs w:val="20"/>
              </w:rPr>
              <w:t xml:space="preserve"> “</w:t>
            </w:r>
            <w:r w:rsidRPr="00A82022">
              <w:rPr>
                <w:rFonts w:ascii="Times New Roman" w:hAnsi="Times New Roman" w:cs="Times New Roman"/>
                <w:sz w:val="20"/>
                <w:szCs w:val="20"/>
              </w:rPr>
              <w:t>(recommended by the HIT</w:t>
            </w:r>
            <w:r w:rsidR="003C12D6">
              <w:rPr>
                <w:rFonts w:ascii="Times New Roman" w:hAnsi="Times New Roman" w:cs="Times New Roman"/>
                <w:sz w:val="20"/>
                <w:szCs w:val="20"/>
              </w:rPr>
              <w:t xml:space="preserve"> </w:t>
            </w:r>
            <w:r w:rsidRPr="00A82022">
              <w:rPr>
                <w:rFonts w:ascii="Times New Roman" w:hAnsi="Times New Roman" w:cs="Times New Roman"/>
                <w:sz w:val="20"/>
                <w:szCs w:val="20"/>
              </w:rPr>
              <w:t>S</w:t>
            </w:r>
            <w:r w:rsidR="003C12D6">
              <w:rPr>
                <w:rFonts w:ascii="Times New Roman" w:hAnsi="Times New Roman" w:cs="Times New Roman"/>
                <w:sz w:val="20"/>
                <w:szCs w:val="20"/>
              </w:rPr>
              <w:t xml:space="preserve">tandards </w:t>
            </w:r>
            <w:r w:rsidRPr="00A82022">
              <w:rPr>
                <w:rFonts w:ascii="Times New Roman" w:hAnsi="Times New Roman" w:cs="Times New Roman"/>
                <w:sz w:val="20"/>
                <w:szCs w:val="20"/>
              </w:rPr>
              <w:t>C</w:t>
            </w:r>
            <w:r w:rsidR="003C12D6">
              <w:rPr>
                <w:rFonts w:ascii="Times New Roman" w:hAnsi="Times New Roman" w:cs="Times New Roman"/>
                <w:sz w:val="20"/>
                <w:szCs w:val="20"/>
              </w:rPr>
              <w:t>ommittee</w:t>
            </w:r>
            <w:r w:rsidRPr="00A82022">
              <w:rPr>
                <w:rFonts w:ascii="Times New Roman" w:hAnsi="Times New Roman" w:cs="Times New Roman"/>
                <w:sz w:val="20"/>
                <w:szCs w:val="20"/>
              </w:rPr>
              <w:t>)</w:t>
            </w:r>
            <w:r>
              <w:rPr>
                <w:rFonts w:ascii="Times New Roman" w:hAnsi="Times New Roman" w:cs="Times New Roman"/>
                <w:sz w:val="20"/>
                <w:szCs w:val="20"/>
              </w:rPr>
              <w:t>” included in cases where the HIT</w:t>
            </w:r>
            <w:r w:rsidR="003C12D6">
              <w:rPr>
                <w:rFonts w:ascii="Times New Roman" w:hAnsi="Times New Roman" w:cs="Times New Roman"/>
                <w:sz w:val="20"/>
                <w:szCs w:val="20"/>
              </w:rPr>
              <w:t xml:space="preserve"> </w:t>
            </w:r>
            <w:r>
              <w:rPr>
                <w:rFonts w:ascii="Times New Roman" w:hAnsi="Times New Roman" w:cs="Times New Roman"/>
                <w:sz w:val="20"/>
                <w:szCs w:val="20"/>
              </w:rPr>
              <w:t>S</w:t>
            </w:r>
            <w:r w:rsidR="003C12D6">
              <w:rPr>
                <w:rFonts w:ascii="Times New Roman" w:hAnsi="Times New Roman" w:cs="Times New Roman"/>
                <w:sz w:val="20"/>
                <w:szCs w:val="20"/>
              </w:rPr>
              <w:t xml:space="preserve">tandards </w:t>
            </w:r>
            <w:r>
              <w:rPr>
                <w:rFonts w:ascii="Times New Roman" w:hAnsi="Times New Roman" w:cs="Times New Roman"/>
                <w:sz w:val="20"/>
                <w:szCs w:val="20"/>
              </w:rPr>
              <w:t>C</w:t>
            </w:r>
            <w:r w:rsidR="003C12D6">
              <w:rPr>
                <w:rFonts w:ascii="Times New Roman" w:hAnsi="Times New Roman" w:cs="Times New Roman"/>
                <w:sz w:val="20"/>
                <w:szCs w:val="20"/>
              </w:rPr>
              <w:t>ommittee</w:t>
            </w:r>
            <w:r>
              <w:rPr>
                <w:rFonts w:ascii="Times New Roman" w:hAnsi="Times New Roman" w:cs="Times New Roman"/>
                <w:sz w:val="20"/>
                <w:szCs w:val="20"/>
              </w:rPr>
              <w:t xml:space="preserve"> recommended the text, and on which public feedback is sought. </w:t>
            </w:r>
          </w:p>
        </w:tc>
        <w:tc>
          <w:tcPr>
            <w:tcW w:w="5238" w:type="dxa"/>
          </w:tcPr>
          <w:p w:rsidR="004813B5" w:rsidRDefault="004813B5" w:rsidP="00DA62BF">
            <w:pPr>
              <w:pStyle w:val="ListParagraph"/>
              <w:numPr>
                <w:ilvl w:val="0"/>
                <w:numId w:val="22"/>
              </w:numPr>
            </w:pPr>
            <w:r w:rsidRPr="001B07B5">
              <w:rPr>
                <w:rFonts w:ascii="Times New Roman" w:hAnsi="Times New Roman" w:cs="Times New Roman"/>
                <w:sz w:val="20"/>
                <w:szCs w:val="20"/>
              </w:rPr>
              <w:t>Descriptive text</w:t>
            </w:r>
          </w:p>
        </w:tc>
      </w:tr>
    </w:tbl>
    <w:p w:rsidR="004813B5" w:rsidRDefault="004813B5" w:rsidP="00267F37">
      <w:pPr>
        <w:keepNext/>
        <w:spacing w:after="0" w:line="240" w:lineRule="auto"/>
        <w:rPr>
          <w:rFonts w:ascii="Times New Roman" w:eastAsiaTheme="minorEastAsia" w:hAnsi="Times New Roman" w:cs="Times New Roman"/>
          <w:sz w:val="24"/>
          <w:szCs w:val="24"/>
          <w:u w:val="single"/>
          <w:lang w:eastAsia="ja-JP"/>
        </w:rPr>
      </w:pPr>
    </w:p>
    <w:p w:rsidR="00F0577A" w:rsidRPr="00B53754" w:rsidRDefault="00F0577A" w:rsidP="003A0253">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lang w:eastAsia="ja-JP"/>
        </w:rPr>
        <w:t xml:space="preserve">The following describes the six characteristics that were added to the Advisory </w:t>
      </w:r>
      <w:r w:rsidR="00267F37">
        <w:rPr>
          <w:rFonts w:ascii="Times New Roman" w:eastAsiaTheme="minorEastAsia" w:hAnsi="Times New Roman" w:cs="Times New Roman"/>
          <w:sz w:val="24"/>
          <w:szCs w:val="24"/>
          <w:lang w:eastAsia="ja-JP"/>
        </w:rPr>
        <w:t xml:space="preserve">in detail in order </w:t>
      </w:r>
      <w:r>
        <w:rPr>
          <w:rFonts w:ascii="Times New Roman" w:eastAsiaTheme="minorEastAsia" w:hAnsi="Times New Roman" w:cs="Times New Roman"/>
          <w:sz w:val="24"/>
          <w:szCs w:val="24"/>
          <w:lang w:eastAsia="ja-JP"/>
        </w:rPr>
        <w:t xml:space="preserve">to better inform stakeholders about the maturity and adoptability of a given standard or implementation specification and provides definitions </w:t>
      </w:r>
      <w:r w:rsidR="00267F37">
        <w:rPr>
          <w:rFonts w:ascii="Times New Roman" w:eastAsiaTheme="minorEastAsia" w:hAnsi="Times New Roman" w:cs="Times New Roman"/>
          <w:sz w:val="24"/>
          <w:szCs w:val="24"/>
          <w:lang w:eastAsia="ja-JP"/>
        </w:rPr>
        <w:t>for</w:t>
      </w:r>
      <w:r>
        <w:rPr>
          <w:rFonts w:ascii="Times New Roman" w:eastAsiaTheme="minorEastAsia" w:hAnsi="Times New Roman" w:cs="Times New Roman"/>
          <w:sz w:val="24"/>
          <w:szCs w:val="24"/>
          <w:lang w:eastAsia="ja-JP"/>
        </w:rPr>
        <w:t xml:space="preserve"> the terms </w:t>
      </w:r>
      <w:r w:rsidR="00267F37">
        <w:rPr>
          <w:rFonts w:ascii="Times New Roman" w:eastAsiaTheme="minorEastAsia" w:hAnsi="Times New Roman" w:cs="Times New Roman"/>
          <w:sz w:val="24"/>
          <w:szCs w:val="24"/>
          <w:lang w:eastAsia="ja-JP"/>
        </w:rPr>
        <w:t xml:space="preserve">and </w:t>
      </w:r>
      <w:r>
        <w:rPr>
          <w:rFonts w:ascii="Times New Roman" w:eastAsiaTheme="minorEastAsia" w:hAnsi="Times New Roman" w:cs="Times New Roman"/>
          <w:sz w:val="24"/>
          <w:szCs w:val="24"/>
          <w:lang w:eastAsia="ja-JP"/>
        </w:rPr>
        <w:t xml:space="preserve">symbols used throughout the Advisory. </w:t>
      </w:r>
    </w:p>
    <w:p w:rsidR="00267F37" w:rsidRDefault="00267F37" w:rsidP="001B07B5">
      <w:pPr>
        <w:spacing w:after="0" w:line="240" w:lineRule="auto"/>
        <w:rPr>
          <w:rFonts w:ascii="Times New Roman" w:hAnsi="Times New Roman" w:cs="Times New Roman"/>
          <w:sz w:val="24"/>
          <w:szCs w:val="24"/>
          <w:u w:val="single"/>
        </w:rPr>
      </w:pPr>
    </w:p>
    <w:p w:rsidR="00F0577A" w:rsidRPr="00B53754" w:rsidRDefault="003A0253" w:rsidP="001B07B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#1: </w:t>
      </w:r>
      <w:r w:rsidR="00F0577A" w:rsidRPr="00B53754">
        <w:rPr>
          <w:rFonts w:ascii="Times New Roman" w:hAnsi="Times New Roman" w:cs="Times New Roman"/>
          <w:sz w:val="24"/>
          <w:szCs w:val="24"/>
          <w:u w:val="single"/>
        </w:rPr>
        <w:t xml:space="preserve">Standards Process Maturity </w:t>
      </w:r>
      <w:r w:rsidR="00F0577A">
        <w:rPr>
          <w:rFonts w:ascii="Times New Roman" w:hAnsi="Times New Roman" w:cs="Times New Roman"/>
          <w:sz w:val="24"/>
          <w:szCs w:val="24"/>
          <w:u w:val="single"/>
        </w:rPr>
        <w:br/>
      </w:r>
      <w:r w:rsidR="00F0577A">
        <w:rPr>
          <w:rFonts w:ascii="Times New Roman" w:hAnsi="Times New Roman" w:cs="Times New Roman"/>
          <w:sz w:val="24"/>
          <w:szCs w:val="24"/>
        </w:rPr>
        <w:t xml:space="preserve">This characteristic </w:t>
      </w:r>
      <w:r w:rsidR="0001273F">
        <w:rPr>
          <w:rFonts w:ascii="Times New Roman" w:hAnsi="Times New Roman" w:cs="Times New Roman"/>
          <w:sz w:val="24"/>
          <w:szCs w:val="24"/>
        </w:rPr>
        <w:t xml:space="preserve">conveys a </w:t>
      </w:r>
      <w:r w:rsidR="00F0577A">
        <w:rPr>
          <w:rFonts w:ascii="Times New Roman" w:hAnsi="Times New Roman" w:cs="Times New Roman"/>
          <w:sz w:val="24"/>
          <w:szCs w:val="24"/>
        </w:rPr>
        <w:t xml:space="preserve">standard or </w:t>
      </w:r>
      <w:r w:rsidR="0001273F">
        <w:rPr>
          <w:rFonts w:ascii="Times New Roman" w:hAnsi="Times New Roman" w:cs="Times New Roman"/>
          <w:sz w:val="24"/>
          <w:szCs w:val="24"/>
        </w:rPr>
        <w:t xml:space="preserve">implementation </w:t>
      </w:r>
      <w:r w:rsidR="00F0577A">
        <w:rPr>
          <w:rFonts w:ascii="Times New Roman" w:hAnsi="Times New Roman" w:cs="Times New Roman"/>
          <w:sz w:val="24"/>
          <w:szCs w:val="24"/>
        </w:rPr>
        <w:t>specification</w:t>
      </w:r>
      <w:r w:rsidR="0001273F">
        <w:rPr>
          <w:rFonts w:ascii="Times New Roman" w:hAnsi="Times New Roman" w:cs="Times New Roman"/>
          <w:sz w:val="24"/>
          <w:szCs w:val="24"/>
        </w:rPr>
        <w:t>’s maturity in terms of its stage within a particular organization’s approval/voting process.</w:t>
      </w:r>
      <w:r w:rsidR="00F0577A">
        <w:rPr>
          <w:rFonts w:ascii="Times New Roman" w:hAnsi="Times New Roman" w:cs="Times New Roman"/>
          <w:sz w:val="24"/>
          <w:szCs w:val="24"/>
        </w:rPr>
        <w:t xml:space="preserve"> </w:t>
      </w:r>
    </w:p>
    <w:p w:rsidR="00F0577A" w:rsidRPr="008B5D8C" w:rsidRDefault="00AC3010" w:rsidP="001B07B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i/>
          <w:sz w:val="24"/>
          <w:szCs w:val="24"/>
        </w:rPr>
        <w:t>“</w:t>
      </w:r>
      <w:r w:rsidR="00F0577A" w:rsidRPr="001B07B5">
        <w:rPr>
          <w:rFonts w:ascii="Times New Roman" w:hAnsi="Times New Roman" w:cs="Times New Roman"/>
          <w:i/>
          <w:sz w:val="24"/>
          <w:szCs w:val="24"/>
        </w:rPr>
        <w:t>Final</w:t>
      </w:r>
      <w:r>
        <w:rPr>
          <w:rFonts w:ascii="Times New Roman" w:hAnsi="Times New Roman" w:cs="Times New Roman"/>
          <w:i/>
          <w:sz w:val="24"/>
          <w:szCs w:val="24"/>
        </w:rPr>
        <w:t>”</w:t>
      </w:r>
      <w:r w:rsidR="00F0577A" w:rsidRPr="008B5D8C">
        <w:rPr>
          <w:rFonts w:ascii="Times New Roman" w:hAnsi="Times New Roman" w:cs="Times New Roman"/>
          <w:sz w:val="24"/>
          <w:szCs w:val="24"/>
        </w:rPr>
        <w:t xml:space="preserve"> – when this designation</w:t>
      </w:r>
      <w:r w:rsidR="0001273F">
        <w:rPr>
          <w:rFonts w:ascii="Times New Roman" w:hAnsi="Times New Roman" w:cs="Times New Roman"/>
          <w:sz w:val="24"/>
          <w:szCs w:val="24"/>
        </w:rPr>
        <w:t xml:space="preserve"> is assigned</w:t>
      </w:r>
      <w:r w:rsidR="00F0577A" w:rsidRPr="008B5D8C">
        <w:rPr>
          <w:rFonts w:ascii="Times New Roman" w:hAnsi="Times New Roman" w:cs="Times New Roman"/>
          <w:sz w:val="24"/>
          <w:szCs w:val="24"/>
        </w:rPr>
        <w:t xml:space="preserve">, </w:t>
      </w:r>
      <w:r w:rsidR="0001273F">
        <w:rPr>
          <w:rFonts w:ascii="Times New Roman" w:hAnsi="Times New Roman" w:cs="Times New Roman"/>
          <w:sz w:val="24"/>
          <w:szCs w:val="24"/>
        </w:rPr>
        <w:t xml:space="preserve">the standard or implementation specification </w:t>
      </w:r>
      <w:r w:rsidR="00F0577A" w:rsidRPr="008B5D8C">
        <w:rPr>
          <w:rFonts w:ascii="Times New Roman" w:hAnsi="Times New Roman" w:cs="Times New Roman"/>
          <w:sz w:val="24"/>
          <w:szCs w:val="24"/>
        </w:rPr>
        <w:t>is considered “final</w:t>
      </w:r>
      <w:r w:rsidR="00F0577A">
        <w:rPr>
          <w:rFonts w:ascii="Times New Roman" w:hAnsi="Times New Roman" w:cs="Times New Roman"/>
          <w:sz w:val="24"/>
          <w:szCs w:val="24"/>
        </w:rPr>
        <w:t xml:space="preserve"> text</w:t>
      </w:r>
      <w:r w:rsidR="00F0577A" w:rsidRPr="008B5D8C">
        <w:rPr>
          <w:rFonts w:ascii="Times New Roman" w:hAnsi="Times New Roman" w:cs="Times New Roman"/>
          <w:sz w:val="24"/>
          <w:szCs w:val="24"/>
        </w:rPr>
        <w:t xml:space="preserve">” or “normative” by the organization </w:t>
      </w:r>
      <w:r w:rsidR="0001273F">
        <w:rPr>
          <w:rFonts w:ascii="Times New Roman" w:hAnsi="Times New Roman" w:cs="Times New Roman"/>
          <w:sz w:val="24"/>
          <w:szCs w:val="24"/>
        </w:rPr>
        <w:t>that maintains it</w:t>
      </w:r>
      <w:r w:rsidR="00F0577A" w:rsidRPr="008B5D8C">
        <w:rPr>
          <w:rFonts w:ascii="Times New Roman" w:hAnsi="Times New Roman" w:cs="Times New Roman"/>
          <w:sz w:val="24"/>
          <w:szCs w:val="24"/>
        </w:rPr>
        <w:t xml:space="preserve">. </w:t>
      </w:r>
    </w:p>
    <w:p w:rsidR="00F0577A" w:rsidRPr="008B5D8C" w:rsidRDefault="00AC3010" w:rsidP="001B07B5">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i/>
          <w:sz w:val="24"/>
          <w:szCs w:val="24"/>
        </w:rPr>
        <w:t>“</w:t>
      </w:r>
      <w:r w:rsidR="00F0577A" w:rsidRPr="001B07B5">
        <w:rPr>
          <w:rFonts w:ascii="Times New Roman" w:hAnsi="Times New Roman" w:cs="Times New Roman"/>
          <w:i/>
          <w:sz w:val="24"/>
          <w:szCs w:val="24"/>
        </w:rPr>
        <w:t>Draft</w:t>
      </w:r>
      <w:r>
        <w:rPr>
          <w:rFonts w:ascii="Times New Roman" w:hAnsi="Times New Roman" w:cs="Times New Roman"/>
          <w:i/>
          <w:sz w:val="24"/>
          <w:szCs w:val="24"/>
        </w:rPr>
        <w:t>”</w:t>
      </w:r>
      <w:r w:rsidR="00F0577A" w:rsidRPr="008B5D8C">
        <w:rPr>
          <w:rFonts w:ascii="Times New Roman" w:hAnsi="Times New Roman" w:cs="Times New Roman"/>
          <w:sz w:val="24"/>
          <w:szCs w:val="24"/>
        </w:rPr>
        <w:t xml:space="preserve"> – when this designation</w:t>
      </w:r>
      <w:r w:rsidR="0001273F">
        <w:rPr>
          <w:rFonts w:ascii="Times New Roman" w:hAnsi="Times New Roman" w:cs="Times New Roman"/>
          <w:sz w:val="24"/>
          <w:szCs w:val="24"/>
        </w:rPr>
        <w:t xml:space="preserve"> is assigned</w:t>
      </w:r>
      <w:r w:rsidR="00F0577A" w:rsidRPr="008B5D8C">
        <w:rPr>
          <w:rFonts w:ascii="Times New Roman" w:hAnsi="Times New Roman" w:cs="Times New Roman"/>
          <w:sz w:val="24"/>
          <w:szCs w:val="24"/>
        </w:rPr>
        <w:t xml:space="preserve">, </w:t>
      </w:r>
      <w:r w:rsidR="0001273F">
        <w:rPr>
          <w:rFonts w:ascii="Times New Roman" w:hAnsi="Times New Roman" w:cs="Times New Roman"/>
          <w:sz w:val="24"/>
          <w:szCs w:val="24"/>
        </w:rPr>
        <w:t xml:space="preserve">the standard or implementation specification </w:t>
      </w:r>
      <w:r w:rsidR="0001273F" w:rsidRPr="008B5D8C">
        <w:rPr>
          <w:rFonts w:ascii="Times New Roman" w:hAnsi="Times New Roman" w:cs="Times New Roman"/>
          <w:sz w:val="24"/>
          <w:szCs w:val="24"/>
        </w:rPr>
        <w:t xml:space="preserve">is considered </w:t>
      </w:r>
      <w:r w:rsidR="00F0577A" w:rsidRPr="008B5D8C">
        <w:rPr>
          <w:rFonts w:ascii="Times New Roman" w:hAnsi="Times New Roman" w:cs="Times New Roman"/>
          <w:sz w:val="24"/>
          <w:szCs w:val="24"/>
        </w:rPr>
        <w:t xml:space="preserve">to be a Draft Standard for Trial Use (DSTU) or in a “trial implementation” status by </w:t>
      </w:r>
      <w:r w:rsidR="0001273F">
        <w:rPr>
          <w:rFonts w:ascii="Times New Roman" w:hAnsi="Times New Roman" w:cs="Times New Roman"/>
          <w:sz w:val="24"/>
          <w:szCs w:val="24"/>
        </w:rPr>
        <w:t xml:space="preserve">the </w:t>
      </w:r>
      <w:r w:rsidR="00F0577A" w:rsidRPr="008B5D8C">
        <w:rPr>
          <w:rFonts w:ascii="Times New Roman" w:hAnsi="Times New Roman" w:cs="Times New Roman"/>
          <w:sz w:val="24"/>
          <w:szCs w:val="24"/>
        </w:rPr>
        <w:t>organization</w:t>
      </w:r>
      <w:r w:rsidR="0001273F">
        <w:rPr>
          <w:rFonts w:ascii="Times New Roman" w:hAnsi="Times New Roman" w:cs="Times New Roman"/>
          <w:sz w:val="24"/>
          <w:szCs w:val="24"/>
        </w:rPr>
        <w:t xml:space="preserve"> that maintains it</w:t>
      </w:r>
      <w:r w:rsidR="00F0577A" w:rsidRPr="008B5D8C">
        <w:rPr>
          <w:rFonts w:ascii="Times New Roman" w:hAnsi="Times New Roman" w:cs="Times New Roman"/>
          <w:sz w:val="24"/>
          <w:szCs w:val="24"/>
        </w:rPr>
        <w:t xml:space="preserve">. </w:t>
      </w:r>
    </w:p>
    <w:p w:rsidR="0001273F" w:rsidRDefault="0001273F" w:rsidP="001B07B5">
      <w:pPr>
        <w:spacing w:after="0" w:line="240" w:lineRule="auto"/>
        <w:rPr>
          <w:rFonts w:ascii="Times New Roman" w:hAnsi="Times New Roman" w:cs="Times New Roman"/>
          <w:sz w:val="24"/>
          <w:szCs w:val="24"/>
          <w:u w:val="single"/>
        </w:rPr>
      </w:pPr>
    </w:p>
    <w:p w:rsidR="00F0577A" w:rsidRPr="008B5D8C" w:rsidRDefault="0001273F" w:rsidP="001B07B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#2: </w:t>
      </w:r>
      <w:r w:rsidR="00F0577A" w:rsidRPr="00B53754">
        <w:rPr>
          <w:rFonts w:ascii="Times New Roman" w:hAnsi="Times New Roman" w:cs="Times New Roman"/>
          <w:sz w:val="24"/>
          <w:szCs w:val="24"/>
          <w:u w:val="single"/>
        </w:rPr>
        <w:t xml:space="preserve">Implementation Maturity </w:t>
      </w:r>
      <w:r w:rsidR="00F0577A">
        <w:rPr>
          <w:rFonts w:ascii="Times New Roman" w:hAnsi="Times New Roman" w:cs="Times New Roman"/>
          <w:sz w:val="24"/>
          <w:szCs w:val="24"/>
          <w:u w:val="single"/>
        </w:rPr>
        <w:br/>
      </w:r>
      <w:r w:rsidR="00F0577A">
        <w:rPr>
          <w:rFonts w:ascii="Times New Roman" w:hAnsi="Times New Roman" w:cs="Times New Roman"/>
          <w:sz w:val="24"/>
          <w:szCs w:val="24"/>
        </w:rPr>
        <w:t xml:space="preserve">This characteristic </w:t>
      </w:r>
      <w:r>
        <w:rPr>
          <w:rFonts w:ascii="Times New Roman" w:hAnsi="Times New Roman" w:cs="Times New Roman"/>
          <w:sz w:val="24"/>
          <w:szCs w:val="24"/>
        </w:rPr>
        <w:t xml:space="preserve">conveys a </w:t>
      </w:r>
      <w:r w:rsidR="00F0577A">
        <w:rPr>
          <w:rFonts w:ascii="Times New Roman" w:hAnsi="Times New Roman" w:cs="Times New Roman"/>
          <w:sz w:val="24"/>
          <w:szCs w:val="24"/>
        </w:rPr>
        <w:t xml:space="preserve">standard or </w:t>
      </w:r>
      <w:r>
        <w:rPr>
          <w:rFonts w:ascii="Times New Roman" w:hAnsi="Times New Roman" w:cs="Times New Roman"/>
          <w:sz w:val="24"/>
          <w:szCs w:val="24"/>
        </w:rPr>
        <w:t xml:space="preserve">implementation </w:t>
      </w:r>
      <w:r w:rsidR="00F0577A">
        <w:rPr>
          <w:rFonts w:ascii="Times New Roman" w:hAnsi="Times New Roman" w:cs="Times New Roman"/>
          <w:sz w:val="24"/>
          <w:szCs w:val="24"/>
        </w:rPr>
        <w:t>specification</w:t>
      </w:r>
      <w:r>
        <w:rPr>
          <w:rFonts w:ascii="Times New Roman" w:hAnsi="Times New Roman" w:cs="Times New Roman"/>
          <w:sz w:val="24"/>
          <w:szCs w:val="24"/>
        </w:rPr>
        <w:t xml:space="preserve">’s maturity based on </w:t>
      </w:r>
      <w:r w:rsidR="00AC3010">
        <w:rPr>
          <w:rFonts w:ascii="Times New Roman" w:hAnsi="Times New Roman" w:cs="Times New Roman"/>
          <w:sz w:val="24"/>
          <w:szCs w:val="24"/>
        </w:rPr>
        <w:t>its implementation state</w:t>
      </w:r>
      <w:r w:rsidR="00F0577A">
        <w:rPr>
          <w:rFonts w:ascii="Times New Roman" w:hAnsi="Times New Roman" w:cs="Times New Roman"/>
          <w:sz w:val="24"/>
          <w:szCs w:val="24"/>
        </w:rPr>
        <w:t>.</w:t>
      </w:r>
    </w:p>
    <w:p w:rsidR="00F0577A" w:rsidRDefault="00AC3010" w:rsidP="001B07B5">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i/>
          <w:sz w:val="24"/>
          <w:szCs w:val="24"/>
        </w:rPr>
        <w:t>“</w:t>
      </w:r>
      <w:r w:rsidR="00F0577A" w:rsidRPr="001B07B5">
        <w:rPr>
          <w:rFonts w:ascii="Times New Roman" w:hAnsi="Times New Roman" w:cs="Times New Roman"/>
          <w:i/>
          <w:sz w:val="24"/>
          <w:szCs w:val="24"/>
        </w:rPr>
        <w:t>Production</w:t>
      </w:r>
      <w:r>
        <w:rPr>
          <w:rFonts w:ascii="Times New Roman" w:hAnsi="Times New Roman" w:cs="Times New Roman"/>
          <w:i/>
          <w:sz w:val="24"/>
          <w:szCs w:val="24"/>
        </w:rPr>
        <w:t>”</w:t>
      </w:r>
      <w:r w:rsidR="00F0577A">
        <w:rPr>
          <w:rFonts w:ascii="Times New Roman" w:hAnsi="Times New Roman" w:cs="Times New Roman"/>
          <w:sz w:val="24"/>
          <w:szCs w:val="24"/>
        </w:rPr>
        <w:t xml:space="preserve"> – when </w:t>
      </w:r>
      <w:r w:rsidR="0001273F">
        <w:rPr>
          <w:rFonts w:ascii="Times New Roman" w:hAnsi="Times New Roman" w:cs="Times New Roman"/>
          <w:sz w:val="24"/>
          <w:szCs w:val="24"/>
        </w:rPr>
        <w:t>this designation is assigned, the</w:t>
      </w:r>
      <w:r w:rsidR="00F0577A">
        <w:rPr>
          <w:rFonts w:ascii="Times New Roman" w:hAnsi="Times New Roman" w:cs="Times New Roman"/>
          <w:sz w:val="24"/>
          <w:szCs w:val="24"/>
        </w:rPr>
        <w:t xml:space="preserve"> standard or implementation specification is being used in production</w:t>
      </w:r>
      <w:r>
        <w:rPr>
          <w:rFonts w:ascii="Times New Roman" w:hAnsi="Times New Roman" w:cs="Times New Roman"/>
          <w:sz w:val="24"/>
          <w:szCs w:val="24"/>
        </w:rPr>
        <w:t xml:space="preserve"> to meet a health care</w:t>
      </w:r>
      <w:r w:rsidR="0001273F">
        <w:rPr>
          <w:rFonts w:ascii="Times New Roman" w:hAnsi="Times New Roman" w:cs="Times New Roman"/>
          <w:sz w:val="24"/>
          <w:szCs w:val="24"/>
        </w:rPr>
        <w:t xml:space="preserve"> interoperability need</w:t>
      </w:r>
      <w:r w:rsidR="00F0577A">
        <w:rPr>
          <w:rFonts w:ascii="Times New Roman" w:hAnsi="Times New Roman" w:cs="Times New Roman"/>
          <w:sz w:val="24"/>
          <w:szCs w:val="24"/>
        </w:rPr>
        <w:t xml:space="preserve">. </w:t>
      </w:r>
    </w:p>
    <w:p w:rsidR="00F0577A" w:rsidRPr="00F0577A" w:rsidRDefault="00AC3010" w:rsidP="001B07B5">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i/>
          <w:sz w:val="24"/>
          <w:szCs w:val="24"/>
        </w:rPr>
        <w:t>“</w:t>
      </w:r>
      <w:r w:rsidR="00F0577A" w:rsidRPr="001B07B5">
        <w:rPr>
          <w:rFonts w:ascii="Times New Roman" w:hAnsi="Times New Roman" w:cs="Times New Roman"/>
          <w:i/>
          <w:sz w:val="24"/>
          <w:szCs w:val="24"/>
        </w:rPr>
        <w:t>Pilot</w:t>
      </w:r>
      <w:r>
        <w:rPr>
          <w:rFonts w:ascii="Times New Roman" w:hAnsi="Times New Roman" w:cs="Times New Roman"/>
          <w:i/>
          <w:sz w:val="24"/>
          <w:szCs w:val="24"/>
        </w:rPr>
        <w:t>”</w:t>
      </w:r>
      <w:r w:rsidR="00F0577A">
        <w:rPr>
          <w:rFonts w:ascii="Times New Roman" w:hAnsi="Times New Roman" w:cs="Times New Roman"/>
          <w:sz w:val="24"/>
          <w:szCs w:val="24"/>
        </w:rPr>
        <w:t xml:space="preserve"> – </w:t>
      </w:r>
      <w:r>
        <w:rPr>
          <w:rFonts w:ascii="Times New Roman" w:hAnsi="Times New Roman" w:cs="Times New Roman"/>
          <w:sz w:val="24"/>
          <w:szCs w:val="24"/>
        </w:rPr>
        <w:t>when this designation is assigned, the standard or implementation specification is being used at</w:t>
      </w:r>
      <w:r w:rsidR="00F0577A" w:rsidRPr="00F0577A">
        <w:rPr>
          <w:rFonts w:ascii="Times New Roman" w:hAnsi="Times New Roman" w:cs="Times New Roman"/>
          <w:sz w:val="24"/>
          <w:szCs w:val="24"/>
        </w:rPr>
        <w:t xml:space="preserve"> limited scale or only </w:t>
      </w:r>
      <w:r>
        <w:rPr>
          <w:rFonts w:ascii="Times New Roman" w:hAnsi="Times New Roman" w:cs="Times New Roman"/>
          <w:sz w:val="24"/>
          <w:szCs w:val="24"/>
        </w:rPr>
        <w:t>as part of</w:t>
      </w:r>
      <w:r w:rsidR="00F0577A" w:rsidRPr="00F0577A">
        <w:rPr>
          <w:rFonts w:ascii="Times New Roman" w:hAnsi="Times New Roman" w:cs="Times New Roman"/>
          <w:sz w:val="24"/>
          <w:szCs w:val="24"/>
        </w:rPr>
        <w:t xml:space="preserve"> pilot</w:t>
      </w:r>
      <w:r>
        <w:rPr>
          <w:rFonts w:ascii="Times New Roman" w:hAnsi="Times New Roman" w:cs="Times New Roman"/>
          <w:sz w:val="24"/>
          <w:szCs w:val="24"/>
        </w:rPr>
        <w:t>s to meet a health care interoperability need</w:t>
      </w:r>
      <w:r w:rsidR="00F0577A" w:rsidRPr="00F0577A">
        <w:rPr>
          <w:rFonts w:ascii="Times New Roman" w:hAnsi="Times New Roman" w:cs="Times New Roman"/>
          <w:sz w:val="24"/>
          <w:szCs w:val="24"/>
        </w:rPr>
        <w:t xml:space="preserve">. </w:t>
      </w:r>
    </w:p>
    <w:p w:rsidR="00AC3010" w:rsidRDefault="00AC3010" w:rsidP="00267F37">
      <w:pPr>
        <w:pStyle w:val="NoSpacing"/>
        <w:spacing w:before="0"/>
        <w:rPr>
          <w:rFonts w:ascii="Times New Roman" w:hAnsi="Times New Roman" w:cs="Times New Roman"/>
          <w:sz w:val="24"/>
          <w:szCs w:val="24"/>
          <w:u w:val="single"/>
        </w:rPr>
      </w:pPr>
    </w:p>
    <w:p w:rsidR="00F0577A" w:rsidRPr="00C41811" w:rsidRDefault="00AC3010" w:rsidP="00267F37">
      <w:pPr>
        <w:pStyle w:val="NoSpacing"/>
        <w:spacing w:before="0"/>
        <w:rPr>
          <w:rFonts w:ascii="Times New Roman" w:hAnsi="Times New Roman" w:cs="Times New Roman"/>
          <w:sz w:val="24"/>
          <w:szCs w:val="24"/>
        </w:rPr>
      </w:pPr>
      <w:r>
        <w:rPr>
          <w:rFonts w:ascii="Times New Roman" w:hAnsi="Times New Roman" w:cs="Times New Roman"/>
          <w:sz w:val="24"/>
          <w:szCs w:val="24"/>
          <w:u w:val="single"/>
        </w:rPr>
        <w:t xml:space="preserve">#3: </w:t>
      </w:r>
      <w:r w:rsidR="00F0577A" w:rsidRPr="00F0577A">
        <w:rPr>
          <w:rFonts w:ascii="Times New Roman" w:hAnsi="Times New Roman" w:cs="Times New Roman"/>
          <w:sz w:val="24"/>
          <w:szCs w:val="24"/>
          <w:u w:val="single"/>
        </w:rPr>
        <w:t>Adoption Leve</w:t>
      </w:r>
      <w:r w:rsidR="00F0577A" w:rsidRPr="00C41811">
        <w:rPr>
          <w:rFonts w:ascii="Times New Roman" w:hAnsi="Times New Roman" w:cs="Times New Roman"/>
          <w:sz w:val="24"/>
          <w:szCs w:val="24"/>
          <w:u w:val="single"/>
        </w:rPr>
        <w:t xml:space="preserve">l </w:t>
      </w:r>
      <w:r w:rsidR="00F0577A" w:rsidRPr="00C41811">
        <w:rPr>
          <w:rFonts w:ascii="Times New Roman" w:hAnsi="Times New Roman" w:cs="Times New Roman"/>
          <w:sz w:val="24"/>
          <w:szCs w:val="24"/>
          <w:u w:val="single"/>
        </w:rPr>
        <w:br/>
      </w:r>
      <w:r w:rsidR="00F0577A" w:rsidRPr="007E639D">
        <w:rPr>
          <w:rFonts w:ascii="Times New Roman" w:hAnsi="Times New Roman" w:cs="Times New Roman"/>
          <w:sz w:val="24"/>
          <w:szCs w:val="24"/>
        </w:rPr>
        <w:t xml:space="preserve">This characteristic </w:t>
      </w:r>
      <w:r>
        <w:rPr>
          <w:rFonts w:ascii="Times New Roman" w:hAnsi="Times New Roman" w:cs="Times New Roman"/>
          <w:sz w:val="24"/>
          <w:szCs w:val="24"/>
        </w:rPr>
        <w:t xml:space="preserve">conveys a standard or implementation </w:t>
      </w:r>
      <w:r w:rsidR="0042318D">
        <w:rPr>
          <w:rFonts w:ascii="Times New Roman" w:hAnsi="Times New Roman" w:cs="Times New Roman"/>
          <w:sz w:val="24"/>
          <w:szCs w:val="24"/>
        </w:rPr>
        <w:t>specification’s</w:t>
      </w:r>
      <w:r>
        <w:rPr>
          <w:rFonts w:ascii="Times New Roman" w:hAnsi="Times New Roman" w:cs="Times New Roman"/>
          <w:sz w:val="24"/>
          <w:szCs w:val="24"/>
        </w:rPr>
        <w:t xml:space="preserve"> </w:t>
      </w:r>
      <w:r w:rsidR="0042318D">
        <w:rPr>
          <w:rFonts w:ascii="Times New Roman" w:hAnsi="Times New Roman" w:cs="Times New Roman"/>
          <w:sz w:val="24"/>
          <w:szCs w:val="24"/>
        </w:rPr>
        <w:t xml:space="preserve">approximate </w:t>
      </w:r>
      <w:r>
        <w:rPr>
          <w:rFonts w:ascii="Times New Roman" w:hAnsi="Times New Roman" w:cs="Times New Roman"/>
          <w:sz w:val="24"/>
          <w:szCs w:val="24"/>
        </w:rPr>
        <w:t xml:space="preserve">level </w:t>
      </w:r>
      <w:r w:rsidR="00F0577A" w:rsidRPr="007E639D">
        <w:rPr>
          <w:rFonts w:ascii="Times New Roman" w:hAnsi="Times New Roman" w:cs="Times New Roman"/>
          <w:sz w:val="24"/>
          <w:szCs w:val="24"/>
        </w:rPr>
        <w:t>of adoption in health</w:t>
      </w:r>
      <w:r w:rsidR="0042318D">
        <w:rPr>
          <w:rFonts w:ascii="Times New Roman" w:hAnsi="Times New Roman" w:cs="Times New Roman"/>
          <w:sz w:val="24"/>
          <w:szCs w:val="24"/>
        </w:rPr>
        <w:t xml:space="preserve"> </w:t>
      </w:r>
      <w:r w:rsidR="00F0577A" w:rsidRPr="007E639D">
        <w:rPr>
          <w:rFonts w:ascii="Times New Roman" w:hAnsi="Times New Roman" w:cs="Times New Roman"/>
          <w:sz w:val="24"/>
          <w:szCs w:val="24"/>
        </w:rPr>
        <w:t>care</w:t>
      </w:r>
      <w:r w:rsidR="0042318D">
        <w:rPr>
          <w:rFonts w:ascii="Times New Roman" w:hAnsi="Times New Roman" w:cs="Times New Roman"/>
          <w:sz w:val="24"/>
          <w:szCs w:val="24"/>
        </w:rPr>
        <w:t>.</w:t>
      </w:r>
      <w:r w:rsidR="00F0577A" w:rsidRPr="007E639D">
        <w:rPr>
          <w:rFonts w:ascii="Times New Roman" w:hAnsi="Times New Roman" w:cs="Times New Roman"/>
          <w:sz w:val="24"/>
          <w:szCs w:val="24"/>
        </w:rPr>
        <w:t xml:space="preserve"> </w:t>
      </w:r>
      <w:r w:rsidR="0042318D">
        <w:rPr>
          <w:rFonts w:ascii="Times New Roman" w:hAnsi="Times New Roman" w:cs="Times New Roman"/>
          <w:sz w:val="24"/>
          <w:szCs w:val="24"/>
        </w:rPr>
        <w:t>T</w:t>
      </w:r>
      <w:r w:rsidR="00F0577A" w:rsidRPr="00F0577A">
        <w:rPr>
          <w:rFonts w:ascii="Times New Roman" w:hAnsi="Times New Roman" w:cs="Times New Roman"/>
          <w:sz w:val="24"/>
          <w:szCs w:val="24"/>
        </w:rPr>
        <w:t>he following</w:t>
      </w:r>
      <w:r w:rsidR="00F0577A" w:rsidRPr="00C41811">
        <w:rPr>
          <w:rFonts w:ascii="Times New Roman" w:hAnsi="Times New Roman" w:cs="Times New Roman"/>
          <w:sz w:val="24"/>
          <w:szCs w:val="24"/>
        </w:rPr>
        <w:t xml:space="preserve"> scale</w:t>
      </w:r>
      <w:r w:rsidR="0042318D">
        <w:rPr>
          <w:rFonts w:ascii="Times New Roman" w:hAnsi="Times New Roman" w:cs="Times New Roman"/>
          <w:sz w:val="24"/>
          <w:szCs w:val="24"/>
        </w:rPr>
        <w:t xml:space="preserve"> is used</w:t>
      </w:r>
      <w:r w:rsidR="00F0577A" w:rsidRPr="00C41811">
        <w:rPr>
          <w:rFonts w:ascii="Times New Roman" w:hAnsi="Times New Roman" w:cs="Times New Roman"/>
          <w:sz w:val="24"/>
          <w:szCs w:val="24"/>
        </w:rPr>
        <w:t>:</w:t>
      </w:r>
    </w:p>
    <w:p w:rsidR="0042318D" w:rsidRPr="001222CB" w:rsidRDefault="0042318D" w:rsidP="001B07B5">
      <w:pPr>
        <w:pStyle w:val="NoSpacing"/>
        <w:numPr>
          <w:ilvl w:val="0"/>
          <w:numId w:val="36"/>
        </w:numPr>
        <w:spacing w:before="0"/>
        <w:rPr>
          <w:rFonts w:ascii="Times New Roman" w:hAnsi="Times New Roman"/>
          <w:sz w:val="24"/>
          <w:szCs w:val="24"/>
        </w:rPr>
      </w:pPr>
      <w:r>
        <w:rPr>
          <w:rFonts w:ascii="Times New Roman" w:hAnsi="Times New Roman" w:cs="Times New Roman"/>
          <w:sz w:val="24"/>
          <w:szCs w:val="24"/>
        </w:rPr>
        <w:t>“</w:t>
      </w:r>
      <w:r w:rsidRPr="001B07B5">
        <w:rPr>
          <w:rFonts w:ascii="Times New Roman" w:hAnsi="Times New Roman" w:cs="Times New Roman"/>
          <w:i/>
          <w:sz w:val="24"/>
          <w:szCs w:val="24"/>
        </w:rPr>
        <w:t>Unknown</w:t>
      </w:r>
      <w:r>
        <w:rPr>
          <w:rFonts w:ascii="Times New Roman" w:hAnsi="Times New Roman" w:cs="Times New Roman"/>
          <w:sz w:val="24"/>
          <w:szCs w:val="24"/>
        </w:rPr>
        <w:t xml:space="preserve">” – indicates no known status </w:t>
      </w:r>
      <w:r w:rsidR="001222CB">
        <w:rPr>
          <w:rFonts w:ascii="Times New Roman" w:hAnsi="Times New Roman" w:cs="Times New Roman"/>
          <w:sz w:val="24"/>
          <w:szCs w:val="24"/>
        </w:rPr>
        <w:t xml:space="preserve">for </w:t>
      </w:r>
      <w:r>
        <w:rPr>
          <w:rFonts w:ascii="Times New Roman" w:hAnsi="Times New Roman" w:cs="Times New Roman"/>
          <w:sz w:val="24"/>
          <w:szCs w:val="24"/>
        </w:rPr>
        <w:t xml:space="preserve">the current level of adoption in health care. </w:t>
      </w:r>
    </w:p>
    <w:p w:rsidR="00F0577A" w:rsidRPr="00F0577A" w:rsidRDefault="00F0577A" w:rsidP="001B07B5">
      <w:pPr>
        <w:pStyle w:val="NoSpacing"/>
        <w:numPr>
          <w:ilvl w:val="0"/>
          <w:numId w:val="36"/>
        </w:numPr>
        <w:tabs>
          <w:tab w:val="left" w:pos="1980"/>
        </w:tabs>
        <w:spacing w:before="0"/>
        <w:rPr>
          <w:rFonts w:ascii="Times New Roman" w:hAnsi="Times New Roman"/>
          <w:sz w:val="24"/>
          <w:szCs w:val="24"/>
        </w:rPr>
      </w:pPr>
      <w:r w:rsidRPr="001B07B5">
        <w:rPr>
          <w:rFonts w:ascii="Times New Roman" w:hAnsi="Times New Roman"/>
          <w:i/>
          <w:noProof/>
          <w:sz w:val="24"/>
          <w:szCs w:val="24"/>
          <w:lang w:eastAsia="en-US"/>
        </w:rPr>
        <w:drawing>
          <wp:inline distT="0" distB="0" distL="0" distR="0" wp14:anchorId="623920F0" wp14:editId="44B19405">
            <wp:extent cx="699770" cy="113030"/>
            <wp:effectExtent l="0" t="0" r="5080" b="1270"/>
            <wp:docPr id="44" name="Picture 44"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r w:rsidRPr="00F0577A">
        <w:rPr>
          <w:rFonts w:ascii="Times New Roman" w:hAnsi="Times New Roman" w:cs="Times New Roman"/>
          <w:sz w:val="24"/>
          <w:szCs w:val="24"/>
        </w:rPr>
        <w:t xml:space="preserve"> </w:t>
      </w:r>
      <w:r w:rsidR="00AC3010">
        <w:rPr>
          <w:rFonts w:ascii="Times New Roman" w:hAnsi="Times New Roman" w:cs="Times New Roman"/>
          <w:sz w:val="24"/>
          <w:szCs w:val="24"/>
        </w:rPr>
        <w:tab/>
      </w:r>
      <w:r w:rsidRPr="00F0577A">
        <w:rPr>
          <w:rFonts w:ascii="Times New Roman" w:hAnsi="Times New Roman" w:cs="Times New Roman"/>
          <w:sz w:val="24"/>
          <w:szCs w:val="24"/>
        </w:rPr>
        <w:t>indicates 0% to 20% adoption</w:t>
      </w:r>
      <w:r w:rsidR="00AC3010">
        <w:rPr>
          <w:rFonts w:ascii="Times New Roman" w:hAnsi="Times New Roman" w:cs="Times New Roman"/>
          <w:sz w:val="24"/>
          <w:szCs w:val="24"/>
        </w:rPr>
        <w:t>.</w:t>
      </w:r>
    </w:p>
    <w:p w:rsidR="00F0577A" w:rsidRDefault="00F0577A" w:rsidP="001B07B5">
      <w:pPr>
        <w:pStyle w:val="NoSpacing"/>
        <w:numPr>
          <w:ilvl w:val="0"/>
          <w:numId w:val="36"/>
        </w:numPr>
        <w:tabs>
          <w:tab w:val="left" w:pos="1980"/>
        </w:tabs>
        <w:spacing w:before="0"/>
        <w:rPr>
          <w:rFonts w:ascii="Times New Roman" w:hAnsi="Times New Roman"/>
          <w:sz w:val="24"/>
          <w:szCs w:val="24"/>
        </w:rPr>
      </w:pPr>
      <w:r w:rsidRPr="001B07B5">
        <w:rPr>
          <w:rFonts w:ascii="Times New Roman" w:hAnsi="Times New Roman"/>
          <w:noProof/>
          <w:sz w:val="24"/>
          <w:szCs w:val="24"/>
          <w:lang w:eastAsia="en-US"/>
        </w:rPr>
        <w:drawing>
          <wp:inline distT="0" distB="0" distL="0" distR="0" wp14:anchorId="6B884ED1" wp14:editId="6744A14F">
            <wp:extent cx="699770" cy="113030"/>
            <wp:effectExtent l="0" t="0" r="5080" b="1270"/>
            <wp:docPr id="58" name="Picture 58" descr="Adoption level - score of 2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option level - score of 2 out of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r w:rsidRPr="001B07B5">
        <w:rPr>
          <w:rFonts w:ascii="Times New Roman" w:hAnsi="Times New Roman"/>
          <w:sz w:val="24"/>
          <w:szCs w:val="24"/>
        </w:rPr>
        <w:t xml:space="preserve"> </w:t>
      </w:r>
      <w:r w:rsidR="00AC3010">
        <w:rPr>
          <w:rFonts w:ascii="Times New Roman" w:hAnsi="Times New Roman"/>
          <w:sz w:val="24"/>
          <w:szCs w:val="24"/>
        </w:rPr>
        <w:tab/>
      </w:r>
      <w:r w:rsidRPr="001B07B5">
        <w:rPr>
          <w:rFonts w:ascii="Times New Roman" w:hAnsi="Times New Roman"/>
          <w:sz w:val="24"/>
          <w:szCs w:val="24"/>
        </w:rPr>
        <w:t xml:space="preserve">indicates </w:t>
      </w:r>
      <w:r>
        <w:rPr>
          <w:rFonts w:ascii="Times New Roman" w:hAnsi="Times New Roman"/>
          <w:sz w:val="24"/>
          <w:szCs w:val="24"/>
        </w:rPr>
        <w:t>21% to 40% adoption</w:t>
      </w:r>
      <w:r w:rsidR="00AC3010">
        <w:rPr>
          <w:rFonts w:ascii="Times New Roman" w:hAnsi="Times New Roman"/>
          <w:sz w:val="24"/>
          <w:szCs w:val="24"/>
        </w:rPr>
        <w:t>.</w:t>
      </w:r>
    </w:p>
    <w:p w:rsidR="00F0577A" w:rsidRDefault="00F0577A" w:rsidP="001B07B5">
      <w:pPr>
        <w:pStyle w:val="NoSpacing"/>
        <w:numPr>
          <w:ilvl w:val="0"/>
          <w:numId w:val="36"/>
        </w:numPr>
        <w:tabs>
          <w:tab w:val="left" w:pos="1980"/>
        </w:tabs>
        <w:spacing w:before="0"/>
        <w:rPr>
          <w:rFonts w:ascii="Times New Roman" w:hAnsi="Times New Roman"/>
          <w:sz w:val="24"/>
          <w:szCs w:val="24"/>
        </w:rPr>
      </w:pPr>
      <w:r>
        <w:rPr>
          <w:noProof/>
          <w:lang w:eastAsia="en-US"/>
        </w:rPr>
        <w:drawing>
          <wp:inline distT="0" distB="0" distL="0" distR="0" wp14:anchorId="4EED376E" wp14:editId="7D7447BB">
            <wp:extent cx="707390" cy="109855"/>
            <wp:effectExtent l="0" t="0" r="0"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7390" cy="109855"/>
                    </a:xfrm>
                    <a:prstGeom prst="rect">
                      <a:avLst/>
                    </a:prstGeom>
                    <a:noFill/>
                  </pic:spPr>
                </pic:pic>
              </a:graphicData>
            </a:graphic>
          </wp:inline>
        </w:drawing>
      </w:r>
      <w:r w:rsidR="00AC3010">
        <w:rPr>
          <w:rFonts w:ascii="Times New Roman" w:hAnsi="Times New Roman"/>
          <w:sz w:val="24"/>
          <w:szCs w:val="24"/>
        </w:rPr>
        <w:tab/>
      </w:r>
      <w:r>
        <w:rPr>
          <w:rFonts w:ascii="Times New Roman" w:hAnsi="Times New Roman"/>
          <w:sz w:val="24"/>
          <w:szCs w:val="24"/>
        </w:rPr>
        <w:t>indicates 41% to 60% adoption</w:t>
      </w:r>
      <w:r w:rsidR="00AC3010">
        <w:rPr>
          <w:rFonts w:ascii="Times New Roman" w:hAnsi="Times New Roman"/>
          <w:sz w:val="24"/>
          <w:szCs w:val="24"/>
        </w:rPr>
        <w:t>.</w:t>
      </w:r>
    </w:p>
    <w:p w:rsidR="00F0577A" w:rsidRPr="00F0577A" w:rsidRDefault="00F0577A" w:rsidP="001B07B5">
      <w:pPr>
        <w:pStyle w:val="NoSpacing"/>
        <w:numPr>
          <w:ilvl w:val="0"/>
          <w:numId w:val="36"/>
        </w:numPr>
        <w:tabs>
          <w:tab w:val="left" w:pos="1980"/>
        </w:tabs>
        <w:spacing w:before="0"/>
        <w:rPr>
          <w:rFonts w:ascii="Times New Roman" w:hAnsi="Times New Roman"/>
          <w:sz w:val="24"/>
          <w:szCs w:val="24"/>
        </w:rPr>
      </w:pPr>
      <w:r>
        <w:rPr>
          <w:rFonts w:ascii="Times New Roman" w:hAnsi="Times New Roman"/>
          <w:noProof/>
          <w:sz w:val="20"/>
          <w:szCs w:val="20"/>
          <w:lang w:eastAsia="en-US"/>
        </w:rPr>
        <w:drawing>
          <wp:inline distT="0" distB="0" distL="0" distR="0" wp14:anchorId="70F0C9CA" wp14:editId="607A4A22">
            <wp:extent cx="700405" cy="118745"/>
            <wp:effectExtent l="0" t="0" r="4445" b="0"/>
            <wp:docPr id="126" name="Picture 126"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0405" cy="118745"/>
                    </a:xfrm>
                    <a:prstGeom prst="rect">
                      <a:avLst/>
                    </a:prstGeom>
                    <a:noFill/>
                    <a:ln>
                      <a:noFill/>
                    </a:ln>
                  </pic:spPr>
                </pic:pic>
              </a:graphicData>
            </a:graphic>
          </wp:inline>
        </w:drawing>
      </w:r>
      <w:r>
        <w:rPr>
          <w:rFonts w:ascii="Times New Roman" w:hAnsi="Times New Roman"/>
          <w:sz w:val="24"/>
          <w:szCs w:val="24"/>
        </w:rPr>
        <w:t xml:space="preserve"> </w:t>
      </w:r>
      <w:r w:rsidR="00AC3010">
        <w:rPr>
          <w:rFonts w:ascii="Times New Roman" w:hAnsi="Times New Roman"/>
          <w:sz w:val="24"/>
          <w:szCs w:val="24"/>
        </w:rPr>
        <w:tab/>
      </w:r>
      <w:r>
        <w:rPr>
          <w:rFonts w:ascii="Times New Roman" w:hAnsi="Times New Roman"/>
          <w:sz w:val="24"/>
          <w:szCs w:val="24"/>
        </w:rPr>
        <w:t>indicates 61% to 80% adoption</w:t>
      </w:r>
      <w:r w:rsidR="00AC3010">
        <w:rPr>
          <w:rFonts w:ascii="Times New Roman" w:hAnsi="Times New Roman"/>
          <w:sz w:val="24"/>
          <w:szCs w:val="24"/>
        </w:rPr>
        <w:t>.</w:t>
      </w:r>
    </w:p>
    <w:p w:rsidR="00F0577A" w:rsidRPr="001B07B5" w:rsidRDefault="00F0577A" w:rsidP="001B07B5">
      <w:pPr>
        <w:pStyle w:val="NoSpacing"/>
        <w:numPr>
          <w:ilvl w:val="0"/>
          <w:numId w:val="36"/>
        </w:numPr>
        <w:tabs>
          <w:tab w:val="left" w:pos="1980"/>
        </w:tabs>
        <w:spacing w:before="0"/>
        <w:rPr>
          <w:rFonts w:ascii="Times New Roman" w:hAnsi="Times New Roman"/>
          <w:sz w:val="24"/>
          <w:szCs w:val="24"/>
        </w:rPr>
      </w:pPr>
      <w:r w:rsidRPr="001B07B5">
        <w:rPr>
          <w:rFonts w:ascii="Times New Roman" w:hAnsi="Times New Roman"/>
          <w:noProof/>
          <w:sz w:val="24"/>
          <w:szCs w:val="24"/>
          <w:lang w:eastAsia="en-US"/>
        </w:rPr>
        <w:drawing>
          <wp:inline distT="0" distB="0" distL="0" distR="0" wp14:anchorId="4E7AEF04" wp14:editId="5D303F2C">
            <wp:extent cx="699770" cy="113030"/>
            <wp:effectExtent l="0" t="0" r="5080" b="1270"/>
            <wp:docPr id="45" name="Picture 45"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r w:rsidRPr="001222CB">
        <w:rPr>
          <w:rFonts w:ascii="Times New Roman" w:hAnsi="Times New Roman" w:cs="Times New Roman"/>
          <w:sz w:val="24"/>
          <w:szCs w:val="24"/>
        </w:rPr>
        <w:t xml:space="preserve"> </w:t>
      </w:r>
      <w:r w:rsidR="00AC3010" w:rsidRPr="001222CB">
        <w:rPr>
          <w:rFonts w:ascii="Times New Roman" w:hAnsi="Times New Roman" w:cs="Times New Roman"/>
          <w:sz w:val="24"/>
          <w:szCs w:val="24"/>
        </w:rPr>
        <w:tab/>
      </w:r>
      <w:r w:rsidRPr="001222CB">
        <w:rPr>
          <w:rFonts w:ascii="Times New Roman" w:hAnsi="Times New Roman" w:cs="Times New Roman"/>
          <w:sz w:val="24"/>
          <w:szCs w:val="24"/>
        </w:rPr>
        <w:t>indicates 81% to 100% adoption</w:t>
      </w:r>
      <w:r w:rsidR="00AC3010" w:rsidRPr="001222CB">
        <w:rPr>
          <w:rFonts w:ascii="Times New Roman" w:hAnsi="Times New Roman" w:cs="Times New Roman"/>
          <w:sz w:val="24"/>
          <w:szCs w:val="24"/>
        </w:rPr>
        <w:t>.</w:t>
      </w:r>
      <w:r w:rsidRPr="001222CB">
        <w:rPr>
          <w:rFonts w:ascii="Times New Roman" w:hAnsi="Times New Roman" w:cs="Times New Roman"/>
          <w:sz w:val="24"/>
          <w:szCs w:val="24"/>
        </w:rPr>
        <w:t xml:space="preserve"> </w:t>
      </w:r>
    </w:p>
    <w:p w:rsidR="00F0577A" w:rsidRDefault="00F0577A" w:rsidP="001B07B5">
      <w:pPr>
        <w:spacing w:after="0" w:line="240" w:lineRule="auto"/>
        <w:rPr>
          <w:rFonts w:ascii="Times New Roman" w:hAnsi="Times New Roman" w:cs="Times New Roman"/>
          <w:sz w:val="24"/>
          <w:szCs w:val="24"/>
        </w:rPr>
      </w:pPr>
    </w:p>
    <w:p w:rsidR="00F0577A" w:rsidRDefault="0042318D" w:rsidP="001B07B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#4: </w:t>
      </w:r>
      <w:r w:rsidR="00F0577A" w:rsidRPr="00B53754">
        <w:rPr>
          <w:rFonts w:ascii="Times New Roman" w:hAnsi="Times New Roman" w:cs="Times New Roman"/>
          <w:sz w:val="24"/>
          <w:szCs w:val="24"/>
          <w:u w:val="single"/>
        </w:rPr>
        <w:t>Regula</w:t>
      </w:r>
      <w:r w:rsidR="00F0577A">
        <w:rPr>
          <w:rFonts w:ascii="Times New Roman" w:hAnsi="Times New Roman" w:cs="Times New Roman"/>
          <w:sz w:val="24"/>
          <w:szCs w:val="24"/>
          <w:u w:val="single"/>
        </w:rPr>
        <w:t>ted</w:t>
      </w:r>
      <w:r w:rsidR="00F0577A">
        <w:rPr>
          <w:rFonts w:ascii="Times New Roman" w:hAnsi="Times New Roman" w:cs="Times New Roman"/>
          <w:sz w:val="24"/>
          <w:szCs w:val="24"/>
          <w:u w:val="single"/>
        </w:rPr>
        <w:br/>
      </w:r>
      <w:r w:rsidRPr="007E639D">
        <w:rPr>
          <w:rFonts w:ascii="Times New Roman" w:hAnsi="Times New Roman" w:cs="Times New Roman"/>
          <w:sz w:val="24"/>
          <w:szCs w:val="24"/>
        </w:rPr>
        <w:t xml:space="preserve">This characteristic </w:t>
      </w:r>
      <w:r w:rsidR="00A2567C">
        <w:rPr>
          <w:rFonts w:ascii="Times New Roman" w:hAnsi="Times New Roman" w:cs="Times New Roman"/>
          <w:sz w:val="24"/>
          <w:szCs w:val="24"/>
        </w:rPr>
        <w:t>(provided</w:t>
      </w:r>
      <w:r>
        <w:rPr>
          <w:rFonts w:ascii="Times New Roman" w:hAnsi="Times New Roman" w:cs="Times New Roman"/>
          <w:sz w:val="24"/>
          <w:szCs w:val="24"/>
        </w:rPr>
        <w:t xml:space="preserve"> as a “</w:t>
      </w:r>
      <w:r w:rsidRPr="001B07B5">
        <w:rPr>
          <w:rFonts w:ascii="Times New Roman" w:hAnsi="Times New Roman" w:cs="Times New Roman"/>
          <w:i/>
          <w:sz w:val="24"/>
          <w:szCs w:val="24"/>
        </w:rPr>
        <w:t>Yes</w:t>
      </w:r>
      <w:r>
        <w:rPr>
          <w:rFonts w:ascii="Times New Roman" w:hAnsi="Times New Roman" w:cs="Times New Roman"/>
          <w:sz w:val="24"/>
          <w:szCs w:val="24"/>
        </w:rPr>
        <w:t>” or “</w:t>
      </w:r>
      <w:r w:rsidRPr="001B07B5">
        <w:rPr>
          <w:rFonts w:ascii="Times New Roman" w:hAnsi="Times New Roman" w:cs="Times New Roman"/>
          <w:i/>
          <w:sz w:val="24"/>
          <w:szCs w:val="24"/>
        </w:rPr>
        <w:t>No</w:t>
      </w:r>
      <w:r>
        <w:rPr>
          <w:rFonts w:ascii="Times New Roman" w:hAnsi="Times New Roman" w:cs="Times New Roman"/>
          <w:sz w:val="24"/>
          <w:szCs w:val="24"/>
        </w:rPr>
        <w:t>”</w:t>
      </w:r>
      <w:r w:rsidR="00A2567C">
        <w:rPr>
          <w:rFonts w:ascii="Times New Roman" w:hAnsi="Times New Roman" w:cs="Times New Roman"/>
          <w:sz w:val="24"/>
          <w:szCs w:val="24"/>
        </w:rPr>
        <w:t>)</w:t>
      </w:r>
      <w:r>
        <w:rPr>
          <w:rFonts w:ascii="Times New Roman" w:hAnsi="Times New Roman" w:cs="Times New Roman"/>
          <w:sz w:val="24"/>
          <w:szCs w:val="24"/>
        </w:rPr>
        <w:t xml:space="preserve"> conveys whether a standard or implementation specification</w:t>
      </w:r>
      <w:r w:rsidR="00F0577A">
        <w:rPr>
          <w:rFonts w:ascii="Times New Roman" w:hAnsi="Times New Roman" w:cs="Times New Roman"/>
          <w:sz w:val="24"/>
          <w:szCs w:val="24"/>
        </w:rPr>
        <w:t xml:space="preserve"> has been adopted in regulation </w:t>
      </w:r>
      <w:r w:rsidR="00A2567C">
        <w:rPr>
          <w:rFonts w:ascii="Times New Roman" w:hAnsi="Times New Roman" w:cs="Times New Roman"/>
          <w:sz w:val="24"/>
          <w:szCs w:val="24"/>
        </w:rPr>
        <w:t xml:space="preserve">or required </w:t>
      </w:r>
      <w:r w:rsidR="00F0577A">
        <w:rPr>
          <w:rFonts w:ascii="Times New Roman" w:hAnsi="Times New Roman" w:cs="Times New Roman"/>
          <w:sz w:val="24"/>
          <w:szCs w:val="24"/>
        </w:rPr>
        <w:t xml:space="preserve">by HHS for a particular interoperability need. </w:t>
      </w:r>
    </w:p>
    <w:p w:rsidR="00A2567C" w:rsidRDefault="00A2567C" w:rsidP="001B07B5">
      <w:pPr>
        <w:spacing w:after="0" w:line="240" w:lineRule="auto"/>
        <w:rPr>
          <w:rFonts w:ascii="Times New Roman" w:hAnsi="Times New Roman" w:cs="Times New Roman"/>
          <w:sz w:val="24"/>
          <w:szCs w:val="24"/>
        </w:rPr>
      </w:pPr>
    </w:p>
    <w:p w:rsidR="00F0577A" w:rsidRPr="003878C3" w:rsidRDefault="00A2567C" w:rsidP="001B07B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#5: C</w:t>
      </w:r>
      <w:r w:rsidR="00F0577A" w:rsidRPr="00B53754">
        <w:rPr>
          <w:rFonts w:ascii="Times New Roman" w:hAnsi="Times New Roman" w:cs="Times New Roman"/>
          <w:sz w:val="24"/>
          <w:szCs w:val="24"/>
          <w:u w:val="single"/>
        </w:rPr>
        <w:t>ost</w:t>
      </w:r>
      <w:r w:rsidR="00F0577A">
        <w:rPr>
          <w:rFonts w:ascii="Times New Roman" w:hAnsi="Times New Roman" w:cs="Times New Roman"/>
          <w:sz w:val="24"/>
          <w:szCs w:val="24"/>
          <w:u w:val="single"/>
        </w:rPr>
        <w:br/>
      </w:r>
      <w:r w:rsidR="00F0577A">
        <w:rPr>
          <w:rFonts w:ascii="Times New Roman" w:hAnsi="Times New Roman" w:cs="Times New Roman"/>
          <w:sz w:val="24"/>
          <w:szCs w:val="24"/>
        </w:rPr>
        <w:t xml:space="preserve">This characteristic </w:t>
      </w:r>
      <w:r>
        <w:rPr>
          <w:rFonts w:ascii="Times New Roman" w:hAnsi="Times New Roman" w:cs="Times New Roman"/>
          <w:sz w:val="24"/>
          <w:szCs w:val="24"/>
        </w:rPr>
        <w:t>conveys whether a standard or implementation specification cost</w:t>
      </w:r>
      <w:r w:rsidR="009B22FA">
        <w:rPr>
          <w:rFonts w:ascii="Times New Roman" w:hAnsi="Times New Roman" w:cs="Times New Roman"/>
          <w:sz w:val="24"/>
          <w:szCs w:val="24"/>
        </w:rPr>
        <w:t>s</w:t>
      </w:r>
      <w:r>
        <w:rPr>
          <w:rFonts w:ascii="Times New Roman" w:hAnsi="Times New Roman" w:cs="Times New Roman"/>
          <w:sz w:val="24"/>
          <w:szCs w:val="24"/>
        </w:rPr>
        <w:t xml:space="preserve"> money to obtain. </w:t>
      </w:r>
    </w:p>
    <w:p w:rsidR="00F0577A" w:rsidRDefault="00A2567C" w:rsidP="001B07B5">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F0577A" w:rsidRPr="001B07B5">
        <w:rPr>
          <w:rFonts w:ascii="Times New Roman" w:hAnsi="Times New Roman" w:cs="Times New Roman"/>
          <w:i/>
          <w:sz w:val="24"/>
          <w:szCs w:val="24"/>
        </w:rPr>
        <w:t>$</w:t>
      </w:r>
      <w:r>
        <w:rPr>
          <w:rFonts w:ascii="Times New Roman" w:hAnsi="Times New Roman" w:cs="Times New Roman"/>
          <w:sz w:val="24"/>
          <w:szCs w:val="24"/>
        </w:rPr>
        <w:t>”</w:t>
      </w:r>
      <w:r w:rsidR="00F0577A">
        <w:rPr>
          <w:rFonts w:ascii="Times New Roman" w:hAnsi="Times New Roman" w:cs="Times New Roman"/>
          <w:sz w:val="24"/>
          <w:szCs w:val="24"/>
        </w:rPr>
        <w:t xml:space="preserve"> </w:t>
      </w:r>
      <w:r w:rsidR="00F0577A" w:rsidRPr="003878C3">
        <w:rPr>
          <w:rFonts w:ascii="Times New Roman" w:hAnsi="Times New Roman" w:cs="Times New Roman"/>
          <w:sz w:val="24"/>
          <w:szCs w:val="24"/>
        </w:rPr>
        <w:t>–</w:t>
      </w:r>
      <w:r w:rsidR="00F0577A">
        <w:rPr>
          <w:rFonts w:ascii="Times New Roman" w:hAnsi="Times New Roman" w:cs="Times New Roman"/>
          <w:sz w:val="24"/>
          <w:szCs w:val="24"/>
        </w:rPr>
        <w:t xml:space="preserve"> </w:t>
      </w:r>
      <w:r>
        <w:rPr>
          <w:rFonts w:ascii="Times New Roman" w:hAnsi="Times New Roman" w:cs="Times New Roman"/>
          <w:sz w:val="24"/>
          <w:szCs w:val="24"/>
        </w:rPr>
        <w:t>when this designation is assigned</w:t>
      </w:r>
      <w:r w:rsidR="00F0577A">
        <w:rPr>
          <w:rFonts w:ascii="Times New Roman" w:hAnsi="Times New Roman" w:cs="Times New Roman"/>
          <w:sz w:val="24"/>
          <w:szCs w:val="24"/>
        </w:rPr>
        <w:t xml:space="preserve">, it signifies that </w:t>
      </w:r>
      <w:r>
        <w:rPr>
          <w:rFonts w:ascii="Times New Roman" w:hAnsi="Times New Roman" w:cs="Times New Roman"/>
          <w:sz w:val="24"/>
          <w:szCs w:val="24"/>
        </w:rPr>
        <w:t>some type of payment needs to be made in order to obtain the standard or implementation specification.</w:t>
      </w:r>
    </w:p>
    <w:p w:rsidR="00F0577A" w:rsidRPr="003D799D" w:rsidRDefault="00A2567C" w:rsidP="001B07B5">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F0577A" w:rsidRPr="001B07B5">
        <w:rPr>
          <w:rFonts w:ascii="Times New Roman" w:hAnsi="Times New Roman" w:cs="Times New Roman"/>
          <w:i/>
          <w:sz w:val="24"/>
          <w:szCs w:val="24"/>
        </w:rPr>
        <w:t>Free</w:t>
      </w:r>
      <w:r>
        <w:rPr>
          <w:rFonts w:ascii="Times New Roman" w:hAnsi="Times New Roman" w:cs="Times New Roman"/>
          <w:sz w:val="24"/>
          <w:szCs w:val="24"/>
        </w:rPr>
        <w:t>”</w:t>
      </w:r>
      <w:r w:rsidR="00F0577A" w:rsidRPr="003D799D">
        <w:rPr>
          <w:rFonts w:ascii="Times New Roman" w:hAnsi="Times New Roman" w:cs="Times New Roman"/>
          <w:sz w:val="24"/>
          <w:szCs w:val="24"/>
        </w:rPr>
        <w:t xml:space="preserve"> – </w:t>
      </w:r>
      <w:r>
        <w:rPr>
          <w:rFonts w:ascii="Times New Roman" w:hAnsi="Times New Roman" w:cs="Times New Roman"/>
          <w:sz w:val="24"/>
          <w:szCs w:val="24"/>
        </w:rPr>
        <w:t>when this designation is assigned, it signifies that the standard or implementation specification can be obtained without cost.</w:t>
      </w:r>
      <w:r w:rsidR="00F0577A">
        <w:rPr>
          <w:rFonts w:ascii="Times New Roman" w:hAnsi="Times New Roman" w:cs="Times New Roman"/>
          <w:sz w:val="24"/>
          <w:szCs w:val="24"/>
        </w:rPr>
        <w:t xml:space="preserve"> </w:t>
      </w:r>
      <w:r>
        <w:rPr>
          <w:rFonts w:ascii="Times New Roman" w:hAnsi="Times New Roman" w:cs="Times New Roman"/>
          <w:sz w:val="24"/>
          <w:szCs w:val="24"/>
        </w:rPr>
        <w:t xml:space="preserve">This designation applies even if a user account or license agreement is required to obtain the standard at no cost. </w:t>
      </w:r>
    </w:p>
    <w:p w:rsidR="00A2567C" w:rsidRDefault="00A2567C" w:rsidP="001B07B5">
      <w:pPr>
        <w:spacing w:after="0" w:line="240" w:lineRule="auto"/>
        <w:rPr>
          <w:rFonts w:ascii="Times New Roman" w:hAnsi="Times New Roman" w:cs="Times New Roman"/>
          <w:sz w:val="24"/>
          <w:szCs w:val="24"/>
          <w:u w:val="single"/>
        </w:rPr>
      </w:pPr>
    </w:p>
    <w:p w:rsidR="00F0577A" w:rsidRPr="003D799D" w:rsidRDefault="00A2567C" w:rsidP="001B07B5">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#6: </w:t>
      </w:r>
      <w:r w:rsidR="00F0577A" w:rsidRPr="00B53754">
        <w:rPr>
          <w:rFonts w:ascii="Times New Roman" w:hAnsi="Times New Roman" w:cs="Times New Roman"/>
          <w:sz w:val="24"/>
          <w:szCs w:val="24"/>
          <w:u w:val="single"/>
        </w:rPr>
        <w:t>Test Tool</w:t>
      </w:r>
      <w:r w:rsidR="00F0577A">
        <w:rPr>
          <w:rFonts w:ascii="Times New Roman" w:hAnsi="Times New Roman" w:cs="Times New Roman"/>
          <w:sz w:val="24"/>
          <w:szCs w:val="24"/>
          <w:u w:val="single"/>
        </w:rPr>
        <w:t xml:space="preserve"> Availability</w:t>
      </w:r>
      <w:r w:rsidR="00F0577A">
        <w:rPr>
          <w:rFonts w:ascii="Times New Roman" w:hAnsi="Times New Roman" w:cs="Times New Roman"/>
          <w:sz w:val="24"/>
          <w:szCs w:val="24"/>
          <w:u w:val="single"/>
        </w:rPr>
        <w:br/>
      </w:r>
      <w:r w:rsidR="009B22FA">
        <w:rPr>
          <w:rFonts w:ascii="Times New Roman" w:hAnsi="Times New Roman" w:cs="Times New Roman"/>
          <w:sz w:val="24"/>
          <w:szCs w:val="24"/>
        </w:rPr>
        <w:t>This characteristic conveys whether a test tool is available to evaluate health IT’s conformance to the standard or implementation specification for the particular interoperability need.</w:t>
      </w:r>
    </w:p>
    <w:p w:rsidR="00F0577A" w:rsidRDefault="00803614" w:rsidP="001B07B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i/>
          <w:sz w:val="24"/>
          <w:szCs w:val="24"/>
        </w:rPr>
        <w:t>“</w:t>
      </w:r>
      <w:r w:rsidR="00F0577A" w:rsidRPr="001B07B5">
        <w:rPr>
          <w:rFonts w:ascii="Times New Roman" w:hAnsi="Times New Roman" w:cs="Times New Roman"/>
          <w:i/>
          <w:sz w:val="24"/>
          <w:szCs w:val="24"/>
        </w:rPr>
        <w:t>Yes</w:t>
      </w:r>
      <w:r>
        <w:rPr>
          <w:rFonts w:ascii="Times New Roman" w:hAnsi="Times New Roman" w:cs="Times New Roman"/>
          <w:i/>
          <w:sz w:val="24"/>
          <w:szCs w:val="24"/>
        </w:rPr>
        <w:t>”</w:t>
      </w:r>
      <w:r w:rsidR="00F0577A" w:rsidRPr="003D799D">
        <w:rPr>
          <w:rFonts w:ascii="Times New Roman" w:hAnsi="Times New Roman" w:cs="Times New Roman"/>
          <w:sz w:val="24"/>
          <w:szCs w:val="24"/>
        </w:rPr>
        <w:t xml:space="preserve"> –</w:t>
      </w:r>
      <w:r w:rsidR="00F0577A">
        <w:rPr>
          <w:rFonts w:ascii="Times New Roman" w:hAnsi="Times New Roman" w:cs="Times New Roman"/>
          <w:sz w:val="24"/>
          <w:szCs w:val="24"/>
        </w:rPr>
        <w:t xml:space="preserve"> </w:t>
      </w:r>
      <w:r>
        <w:rPr>
          <w:rFonts w:ascii="Times New Roman" w:hAnsi="Times New Roman" w:cs="Times New Roman"/>
          <w:sz w:val="24"/>
          <w:szCs w:val="24"/>
        </w:rPr>
        <w:t xml:space="preserve">when this designation is assigned, it signifies that </w:t>
      </w:r>
      <w:r w:rsidR="00F0577A">
        <w:rPr>
          <w:rFonts w:ascii="Times New Roman" w:hAnsi="Times New Roman" w:cs="Times New Roman"/>
          <w:sz w:val="24"/>
          <w:szCs w:val="24"/>
        </w:rPr>
        <w:t xml:space="preserve">a </w:t>
      </w:r>
      <w:r>
        <w:rPr>
          <w:rFonts w:ascii="Times New Roman" w:hAnsi="Times New Roman" w:cs="Times New Roman"/>
          <w:sz w:val="24"/>
          <w:szCs w:val="24"/>
        </w:rPr>
        <w:t xml:space="preserve">test tool is available for a </w:t>
      </w:r>
      <w:r w:rsidR="00F0577A">
        <w:rPr>
          <w:rFonts w:ascii="Times New Roman" w:hAnsi="Times New Roman" w:cs="Times New Roman"/>
          <w:sz w:val="24"/>
          <w:szCs w:val="24"/>
        </w:rPr>
        <w:t xml:space="preserve">standard or implementation specification </w:t>
      </w:r>
      <w:r>
        <w:rPr>
          <w:rFonts w:ascii="Times New Roman" w:hAnsi="Times New Roman" w:cs="Times New Roman"/>
          <w:sz w:val="24"/>
          <w:szCs w:val="24"/>
        </w:rPr>
        <w:t xml:space="preserve">and is free to use. </w:t>
      </w:r>
      <w:r w:rsidR="00F0577A" w:rsidRPr="003D799D">
        <w:rPr>
          <w:rFonts w:ascii="Times New Roman" w:hAnsi="Times New Roman" w:cs="Times New Roman"/>
          <w:sz w:val="24"/>
          <w:szCs w:val="24"/>
        </w:rPr>
        <w:t>Where available, a hyperlink pointing to th</w:t>
      </w:r>
      <w:r w:rsidR="00F0577A">
        <w:rPr>
          <w:rFonts w:ascii="Times New Roman" w:hAnsi="Times New Roman" w:cs="Times New Roman"/>
          <w:sz w:val="24"/>
          <w:szCs w:val="24"/>
        </w:rPr>
        <w:t>e test tool will be included.</w:t>
      </w:r>
    </w:p>
    <w:p w:rsidR="00F0577A" w:rsidRDefault="00803614" w:rsidP="001B07B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i/>
          <w:sz w:val="24"/>
          <w:szCs w:val="24"/>
        </w:rPr>
        <w:t>“</w:t>
      </w:r>
      <w:r w:rsidR="00F0577A" w:rsidRPr="001B07B5">
        <w:rPr>
          <w:rFonts w:ascii="Times New Roman" w:hAnsi="Times New Roman" w:cs="Times New Roman"/>
          <w:i/>
          <w:sz w:val="24"/>
          <w:szCs w:val="24"/>
        </w:rPr>
        <w:t>Yes</w:t>
      </w:r>
      <w:r w:rsidR="00F0577A" w:rsidRPr="001B07B5">
        <w:rPr>
          <w:rFonts w:ascii="Times New Roman" w:hAnsi="Times New Roman" w:cs="Times New Roman"/>
          <w:i/>
          <w:sz w:val="24"/>
          <w:szCs w:val="24"/>
          <w:vertAlign w:val="superscript"/>
        </w:rPr>
        <w:t>$</w:t>
      </w:r>
      <w:r>
        <w:rPr>
          <w:rFonts w:ascii="Times New Roman" w:hAnsi="Times New Roman" w:cs="Times New Roman"/>
          <w:sz w:val="24"/>
          <w:szCs w:val="24"/>
        </w:rPr>
        <w:t>”</w:t>
      </w:r>
      <w:r w:rsidRPr="003D799D">
        <w:rPr>
          <w:rFonts w:ascii="Times New Roman" w:hAnsi="Times New Roman" w:cs="Times New Roman"/>
          <w:sz w:val="24"/>
          <w:szCs w:val="24"/>
        </w:rPr>
        <w:t>–</w:t>
      </w:r>
      <w:r w:rsidR="00F0577A">
        <w:rPr>
          <w:rFonts w:ascii="Times New Roman" w:hAnsi="Times New Roman" w:cs="Times New Roman"/>
          <w:sz w:val="24"/>
          <w:szCs w:val="24"/>
        </w:rPr>
        <w:t xml:space="preserve"> </w:t>
      </w:r>
      <w:r>
        <w:rPr>
          <w:rFonts w:ascii="Times New Roman" w:hAnsi="Times New Roman" w:cs="Times New Roman"/>
          <w:sz w:val="24"/>
          <w:szCs w:val="24"/>
        </w:rPr>
        <w:t xml:space="preserve">when this designation is assigned, it signifies that a test tool is available for a standard or implementation specification and has a cost associated with its use. </w:t>
      </w:r>
      <w:r w:rsidRPr="003D799D">
        <w:rPr>
          <w:rFonts w:ascii="Times New Roman" w:hAnsi="Times New Roman" w:cs="Times New Roman"/>
          <w:sz w:val="24"/>
          <w:szCs w:val="24"/>
        </w:rPr>
        <w:t>Where available, a hyperlink pointing to th</w:t>
      </w:r>
      <w:r>
        <w:rPr>
          <w:rFonts w:ascii="Times New Roman" w:hAnsi="Times New Roman" w:cs="Times New Roman"/>
          <w:sz w:val="24"/>
          <w:szCs w:val="24"/>
        </w:rPr>
        <w:t>e test tool will be included.</w:t>
      </w:r>
    </w:p>
    <w:p w:rsidR="00803614" w:rsidRDefault="00803614" w:rsidP="001B07B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i/>
          <w:sz w:val="24"/>
          <w:szCs w:val="24"/>
        </w:rPr>
        <w:t>“</w:t>
      </w:r>
      <w:r w:rsidR="00F0577A" w:rsidRPr="001B07B5">
        <w:rPr>
          <w:rFonts w:ascii="Times New Roman" w:hAnsi="Times New Roman" w:cs="Times New Roman"/>
          <w:i/>
          <w:sz w:val="24"/>
          <w:szCs w:val="24"/>
        </w:rPr>
        <w:t>No</w:t>
      </w:r>
      <w:r>
        <w:rPr>
          <w:rFonts w:ascii="Times New Roman" w:hAnsi="Times New Roman" w:cs="Times New Roman"/>
          <w:i/>
          <w:sz w:val="24"/>
          <w:szCs w:val="24"/>
        </w:rPr>
        <w:t>”</w:t>
      </w:r>
      <w:r w:rsidR="00F0577A" w:rsidRPr="003D799D">
        <w:rPr>
          <w:rFonts w:ascii="Times New Roman" w:hAnsi="Times New Roman" w:cs="Times New Roman"/>
          <w:sz w:val="24"/>
          <w:szCs w:val="24"/>
        </w:rPr>
        <w:t xml:space="preserve"> – </w:t>
      </w:r>
      <w:r>
        <w:rPr>
          <w:rFonts w:ascii="Times New Roman" w:hAnsi="Times New Roman" w:cs="Times New Roman"/>
          <w:sz w:val="24"/>
          <w:szCs w:val="24"/>
        </w:rPr>
        <w:t>when this designation is assigned, it signifies that no test tool is available for a standard or implementation specification.</w:t>
      </w:r>
    </w:p>
    <w:p w:rsidR="00F0577A" w:rsidRPr="003D799D" w:rsidRDefault="00803614" w:rsidP="001B07B5">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“N/A” </w:t>
      </w:r>
      <w:r>
        <w:rPr>
          <w:rFonts w:ascii="Times New Roman" w:hAnsi="Times New Roman" w:cs="Times New Roman"/>
          <w:sz w:val="24"/>
          <w:szCs w:val="24"/>
        </w:rPr>
        <w:t>– when this designation is assigned, it signifies that a test tool for the standard or implementation would be “not applicable.”</w:t>
      </w:r>
      <w:r w:rsidDel="00803614">
        <w:rPr>
          <w:rFonts w:ascii="Times New Roman" w:hAnsi="Times New Roman" w:cs="Times New Roman"/>
          <w:sz w:val="24"/>
          <w:szCs w:val="24"/>
        </w:rPr>
        <w:t xml:space="preserve"> </w:t>
      </w:r>
    </w:p>
    <w:p w:rsidR="009E414A" w:rsidRDefault="009E414A" w:rsidP="001B07B5">
      <w:pPr>
        <w:spacing w:after="0" w:line="240" w:lineRule="auto"/>
        <w:rPr>
          <w:rFonts w:ascii="Times New Roman" w:eastAsiaTheme="minorEastAsia" w:hAnsi="Times New Roman" w:cs="Times New Roman"/>
          <w:sz w:val="24"/>
          <w:szCs w:val="24"/>
          <w:u w:val="single"/>
          <w:lang w:eastAsia="ja-JP"/>
        </w:rPr>
      </w:pPr>
    </w:p>
    <w:p w:rsidR="003A0811" w:rsidRPr="00E444D6" w:rsidRDefault="003A0811" w:rsidP="001B07B5">
      <w:pPr>
        <w:spacing w:after="0" w:line="240" w:lineRule="auto"/>
        <w:rPr>
          <w:rFonts w:ascii="Times New Roman" w:eastAsiaTheme="minorEastAsia" w:hAnsi="Times New Roman" w:cs="Times New Roman"/>
          <w:sz w:val="24"/>
          <w:szCs w:val="24"/>
          <w:u w:val="single"/>
          <w:lang w:eastAsia="ja-JP"/>
        </w:rPr>
      </w:pPr>
      <w:r w:rsidRPr="00E444D6">
        <w:rPr>
          <w:rFonts w:ascii="Times New Roman" w:eastAsiaTheme="minorEastAsia" w:hAnsi="Times New Roman" w:cs="Times New Roman"/>
          <w:sz w:val="24"/>
          <w:szCs w:val="24"/>
          <w:u w:val="single"/>
          <w:lang w:eastAsia="ja-JP"/>
        </w:rPr>
        <w:t>The Structure of Sections I through I</w:t>
      </w:r>
      <w:r w:rsidR="0042080E">
        <w:rPr>
          <w:rFonts w:ascii="Times New Roman" w:eastAsiaTheme="minorEastAsia" w:hAnsi="Times New Roman" w:cs="Times New Roman"/>
          <w:sz w:val="24"/>
          <w:szCs w:val="24"/>
          <w:u w:val="single"/>
          <w:lang w:eastAsia="ja-JP"/>
        </w:rPr>
        <w:t>II</w:t>
      </w:r>
    </w:p>
    <w:p w:rsidR="003A0811" w:rsidRPr="00E444D6" w:rsidRDefault="003A0811" w:rsidP="00267F37">
      <w:pPr>
        <w:spacing w:after="0" w:line="240" w:lineRule="auto"/>
        <w:rPr>
          <w:rFonts w:ascii="Times New Roman" w:eastAsiaTheme="minorEastAsia" w:hAnsi="Times New Roman" w:cs="Times New Roman"/>
          <w:sz w:val="24"/>
          <w:szCs w:val="24"/>
          <w:lang w:eastAsia="ja-JP"/>
        </w:rPr>
      </w:pPr>
      <w:r w:rsidRPr="00E444D6">
        <w:rPr>
          <w:rFonts w:ascii="Times New Roman" w:eastAsiaTheme="minorEastAsia" w:hAnsi="Times New Roman" w:cs="Times New Roman"/>
          <w:sz w:val="24"/>
          <w:szCs w:val="24"/>
          <w:lang w:eastAsia="ja-JP"/>
        </w:rPr>
        <w:t>For the purposes of the lists that follow, a specific version of the standard or implementation specification is not listed unless it make</w:t>
      </w:r>
      <w:r w:rsidR="0042080E">
        <w:rPr>
          <w:rFonts w:ascii="Times New Roman" w:eastAsiaTheme="minorEastAsia" w:hAnsi="Times New Roman" w:cs="Times New Roman"/>
          <w:sz w:val="24"/>
          <w:szCs w:val="24"/>
          <w:lang w:eastAsia="ja-JP"/>
        </w:rPr>
        <w:t>s a helpful</w:t>
      </w:r>
      <w:r w:rsidRPr="00E444D6">
        <w:rPr>
          <w:rFonts w:ascii="Times New Roman" w:eastAsiaTheme="minorEastAsia" w:hAnsi="Times New Roman" w:cs="Times New Roman"/>
          <w:sz w:val="24"/>
          <w:szCs w:val="24"/>
          <w:lang w:eastAsia="ja-JP"/>
        </w:rPr>
        <w:t xml:space="preserve"> distinction. The standards and associated implementation specifications for clinical health </w:t>
      </w:r>
      <w:r w:rsidR="00A06612">
        <w:rPr>
          <w:rFonts w:ascii="Times New Roman" w:eastAsiaTheme="minorEastAsia" w:hAnsi="Times New Roman" w:cs="Times New Roman"/>
          <w:sz w:val="24"/>
          <w:szCs w:val="24"/>
          <w:lang w:eastAsia="ja-JP"/>
        </w:rPr>
        <w:t>IT interoperability</w:t>
      </w:r>
      <w:r w:rsidR="00A06612" w:rsidRPr="00E444D6">
        <w:rPr>
          <w:rFonts w:ascii="Times New Roman" w:eastAsiaTheme="minorEastAsia" w:hAnsi="Times New Roman" w:cs="Times New Roman"/>
          <w:sz w:val="24"/>
          <w:szCs w:val="24"/>
          <w:lang w:eastAsia="ja-JP"/>
        </w:rPr>
        <w:t xml:space="preserve"> </w:t>
      </w:r>
      <w:r w:rsidRPr="00E444D6">
        <w:rPr>
          <w:rFonts w:ascii="Times New Roman" w:eastAsiaTheme="minorEastAsia" w:hAnsi="Times New Roman" w:cs="Times New Roman"/>
          <w:sz w:val="24"/>
          <w:szCs w:val="24"/>
          <w:lang w:eastAsia="ja-JP"/>
        </w:rPr>
        <w:t xml:space="preserve">are grouped into </w:t>
      </w:r>
      <w:r w:rsidR="00A06612">
        <w:rPr>
          <w:rFonts w:ascii="Times New Roman" w:eastAsiaTheme="minorEastAsia" w:hAnsi="Times New Roman" w:cs="Times New Roman"/>
          <w:sz w:val="24"/>
          <w:szCs w:val="24"/>
          <w:lang w:eastAsia="ja-JP"/>
        </w:rPr>
        <w:t xml:space="preserve">these </w:t>
      </w:r>
      <w:r w:rsidRPr="00E444D6">
        <w:rPr>
          <w:rFonts w:ascii="Times New Roman" w:eastAsiaTheme="minorEastAsia" w:hAnsi="Times New Roman" w:cs="Times New Roman"/>
          <w:sz w:val="24"/>
          <w:szCs w:val="24"/>
          <w:lang w:eastAsia="ja-JP"/>
        </w:rPr>
        <w:t>categories:</w:t>
      </w:r>
    </w:p>
    <w:p w:rsidR="003A0811" w:rsidRPr="00E444D6" w:rsidRDefault="003A0811" w:rsidP="001222CB">
      <w:pPr>
        <w:numPr>
          <w:ilvl w:val="0"/>
          <w:numId w:val="2"/>
        </w:numPr>
        <w:spacing w:after="0" w:line="240" w:lineRule="auto"/>
        <w:ind w:left="720" w:hanging="360"/>
        <w:rPr>
          <w:rFonts w:ascii="Times New Roman" w:eastAsiaTheme="minorEastAsia" w:hAnsi="Times New Roman" w:cs="Times New Roman"/>
          <w:sz w:val="24"/>
          <w:szCs w:val="24"/>
          <w:lang w:eastAsia="ja-JP"/>
        </w:rPr>
      </w:pPr>
      <w:r w:rsidRPr="00E444D6">
        <w:rPr>
          <w:rFonts w:ascii="Times New Roman" w:eastAsiaTheme="minorEastAsia" w:hAnsi="Times New Roman" w:cs="Times New Roman"/>
          <w:i/>
          <w:sz w:val="24"/>
          <w:szCs w:val="24"/>
          <w:lang w:eastAsia="ja-JP"/>
        </w:rPr>
        <w:t>Vocabulary/code sets/terminology</w:t>
      </w:r>
      <w:r w:rsidRPr="00E444D6">
        <w:rPr>
          <w:rFonts w:ascii="Times New Roman" w:eastAsiaTheme="minorEastAsia" w:hAnsi="Times New Roman" w:cs="Times New Roman"/>
          <w:sz w:val="24"/>
          <w:szCs w:val="24"/>
          <w:lang w:eastAsia="ja-JP"/>
        </w:rPr>
        <w:t xml:space="preserve"> (i.e., “semantics”).</w:t>
      </w:r>
    </w:p>
    <w:p w:rsidR="003A0811" w:rsidRPr="00E444D6" w:rsidRDefault="003A0811" w:rsidP="001222CB">
      <w:pPr>
        <w:numPr>
          <w:ilvl w:val="0"/>
          <w:numId w:val="2"/>
        </w:numPr>
        <w:spacing w:after="0" w:line="240" w:lineRule="auto"/>
        <w:ind w:left="720" w:hanging="360"/>
        <w:rPr>
          <w:rFonts w:ascii="Times New Roman" w:eastAsiaTheme="minorEastAsia" w:hAnsi="Times New Roman" w:cs="Times New Roman"/>
          <w:sz w:val="24"/>
          <w:szCs w:val="24"/>
          <w:lang w:eastAsia="ja-JP"/>
        </w:rPr>
      </w:pPr>
      <w:r w:rsidRPr="00E444D6">
        <w:rPr>
          <w:rFonts w:ascii="Times New Roman" w:eastAsiaTheme="minorEastAsia" w:hAnsi="Times New Roman" w:cs="Times New Roman"/>
          <w:i/>
          <w:sz w:val="24"/>
          <w:szCs w:val="24"/>
          <w:lang w:eastAsia="ja-JP"/>
        </w:rPr>
        <w:t>Content/structure</w:t>
      </w:r>
      <w:r w:rsidRPr="00E444D6">
        <w:rPr>
          <w:rFonts w:ascii="Times New Roman" w:eastAsiaTheme="minorEastAsia" w:hAnsi="Times New Roman" w:cs="Times New Roman"/>
          <w:sz w:val="24"/>
          <w:szCs w:val="24"/>
          <w:lang w:eastAsia="ja-JP"/>
        </w:rPr>
        <w:t xml:space="preserve"> (i.e., “syntax”).</w:t>
      </w:r>
    </w:p>
    <w:p w:rsidR="003A0811" w:rsidRPr="00E444D6" w:rsidRDefault="003A0811" w:rsidP="00F47578">
      <w:pPr>
        <w:numPr>
          <w:ilvl w:val="0"/>
          <w:numId w:val="2"/>
        </w:numPr>
        <w:spacing w:after="0" w:line="240" w:lineRule="auto"/>
        <w:ind w:left="720" w:hanging="360"/>
        <w:rPr>
          <w:rFonts w:ascii="Times New Roman" w:eastAsiaTheme="minorEastAsia" w:hAnsi="Times New Roman" w:cs="Times New Roman"/>
          <w:sz w:val="24"/>
          <w:szCs w:val="24"/>
          <w:lang w:eastAsia="ja-JP"/>
        </w:rPr>
      </w:pPr>
      <w:r w:rsidRPr="00E444D6">
        <w:rPr>
          <w:rFonts w:ascii="Times New Roman" w:eastAsiaTheme="minorEastAsia" w:hAnsi="Times New Roman" w:cs="Times New Roman"/>
          <w:i/>
          <w:sz w:val="24"/>
          <w:szCs w:val="24"/>
          <w:lang w:eastAsia="ja-JP"/>
        </w:rPr>
        <w:t xml:space="preserve">Services </w:t>
      </w:r>
      <w:r w:rsidRPr="00E444D6">
        <w:rPr>
          <w:rFonts w:ascii="Times New Roman" w:eastAsiaTheme="minorEastAsia" w:hAnsi="Times New Roman" w:cs="Times New Roman"/>
          <w:sz w:val="24"/>
          <w:szCs w:val="24"/>
          <w:lang w:eastAsia="ja-JP"/>
        </w:rPr>
        <w:t xml:space="preserve">(i.e., the infrastructure components deployed and used to </w:t>
      </w:r>
      <w:r w:rsidR="00A06612">
        <w:rPr>
          <w:rFonts w:ascii="Times New Roman" w:eastAsiaTheme="minorEastAsia" w:hAnsi="Times New Roman" w:cs="Times New Roman"/>
          <w:sz w:val="24"/>
          <w:szCs w:val="24"/>
          <w:lang w:eastAsia="ja-JP"/>
        </w:rPr>
        <w:t>fulfill specific interoperability needs</w:t>
      </w:r>
      <w:r w:rsidRPr="00E444D6">
        <w:rPr>
          <w:rFonts w:ascii="Times New Roman" w:eastAsiaTheme="minorEastAsia" w:hAnsi="Times New Roman" w:cs="Times New Roman"/>
          <w:sz w:val="24"/>
          <w:szCs w:val="24"/>
          <w:lang w:eastAsia="ja-JP"/>
        </w:rPr>
        <w:t>)</w:t>
      </w:r>
    </w:p>
    <w:p w:rsidR="009E414A" w:rsidRDefault="009E414A" w:rsidP="001B07B5">
      <w:pPr>
        <w:spacing w:after="0" w:line="240" w:lineRule="auto"/>
        <w:rPr>
          <w:rFonts w:ascii="Times New Roman" w:eastAsiaTheme="minorEastAsia" w:hAnsi="Times New Roman" w:cs="Times New Roman"/>
          <w:sz w:val="24"/>
          <w:szCs w:val="24"/>
          <w:lang w:eastAsia="ja-JP"/>
        </w:rPr>
      </w:pPr>
    </w:p>
    <w:p w:rsidR="00A06612" w:rsidRDefault="00A06612" w:rsidP="001B07B5">
      <w:pPr>
        <w:spacing w:after="0" w:line="240" w:lineRule="auto"/>
        <w:rPr>
          <w:rFonts w:ascii="Times New Roman" w:eastAsiaTheme="minorEastAsia" w:hAnsi="Times New Roman" w:cs="Times New Roman"/>
          <w:sz w:val="24"/>
          <w:szCs w:val="24"/>
          <w:lang w:eastAsia="ja-JP"/>
        </w:rPr>
      </w:pPr>
      <w:r>
        <w:rPr>
          <w:rFonts w:ascii="Times New Roman" w:eastAsiaTheme="minorEastAsia" w:hAnsi="Times New Roman" w:cs="Times New Roman"/>
          <w:sz w:val="24"/>
          <w:szCs w:val="24"/>
          <w:lang w:eastAsia="ja-JP"/>
        </w:rPr>
        <w:t xml:space="preserve">At the recommendation of the HIT Standards Committee, we have removed the “transport” section which previously referenced low-level </w:t>
      </w:r>
      <w:r w:rsidR="0088215E">
        <w:rPr>
          <w:rFonts w:ascii="Times New Roman" w:eastAsiaTheme="minorEastAsia" w:hAnsi="Times New Roman" w:cs="Times New Roman"/>
          <w:sz w:val="24"/>
          <w:szCs w:val="24"/>
          <w:lang w:eastAsia="ja-JP"/>
        </w:rPr>
        <w:t xml:space="preserve">transport standards </w:t>
      </w:r>
      <w:r w:rsidR="0066712F">
        <w:rPr>
          <w:rFonts w:ascii="Times New Roman" w:eastAsiaTheme="minorEastAsia" w:hAnsi="Times New Roman" w:cs="Times New Roman"/>
          <w:sz w:val="24"/>
          <w:szCs w:val="24"/>
          <w:lang w:eastAsia="ja-JP"/>
        </w:rPr>
        <w:t>because 1)</w:t>
      </w:r>
      <w:r w:rsidR="0088215E">
        <w:rPr>
          <w:rFonts w:ascii="Times New Roman" w:eastAsiaTheme="minorEastAsia" w:hAnsi="Times New Roman" w:cs="Times New Roman"/>
          <w:sz w:val="24"/>
          <w:szCs w:val="24"/>
          <w:lang w:eastAsia="ja-JP"/>
        </w:rPr>
        <w:t xml:space="preserve"> it was deemed to not provide additional </w:t>
      </w:r>
      <w:r w:rsidR="000F79F5">
        <w:rPr>
          <w:rFonts w:ascii="Times New Roman" w:eastAsiaTheme="minorEastAsia" w:hAnsi="Times New Roman" w:cs="Times New Roman"/>
          <w:sz w:val="24"/>
          <w:szCs w:val="24"/>
          <w:lang w:eastAsia="ja-JP"/>
        </w:rPr>
        <w:t>clarity/value to stakeholders</w:t>
      </w:r>
      <w:r w:rsidR="0066712F">
        <w:rPr>
          <w:rFonts w:ascii="Times New Roman" w:eastAsiaTheme="minorEastAsia" w:hAnsi="Times New Roman" w:cs="Times New Roman"/>
          <w:sz w:val="24"/>
          <w:szCs w:val="24"/>
          <w:lang w:eastAsia="ja-JP"/>
        </w:rPr>
        <w:t>; and 2) the standards and implementation specifications in the “services” section included them as applicable. Thus, focusing on that section in addition to vocabulary and content were deemed more impactful and necessary.</w:t>
      </w:r>
    </w:p>
    <w:p w:rsidR="009E414A" w:rsidRDefault="009E414A" w:rsidP="001B07B5">
      <w:pPr>
        <w:spacing w:after="0" w:line="240" w:lineRule="auto"/>
        <w:rPr>
          <w:rFonts w:ascii="Times New Roman" w:eastAsiaTheme="minorEastAsia" w:hAnsi="Times New Roman" w:cs="Times New Roman"/>
          <w:sz w:val="24"/>
          <w:szCs w:val="24"/>
          <w:lang w:eastAsia="ja-JP"/>
        </w:rPr>
      </w:pPr>
    </w:p>
    <w:p w:rsidR="00A06612" w:rsidRDefault="003A0811" w:rsidP="001B07B5">
      <w:pPr>
        <w:spacing w:after="0" w:line="240" w:lineRule="auto"/>
        <w:rPr>
          <w:rFonts w:ascii="Times New Roman" w:eastAsiaTheme="minorEastAsia" w:hAnsi="Times New Roman" w:cs="Times New Roman"/>
          <w:sz w:val="24"/>
          <w:szCs w:val="24"/>
          <w:lang w:eastAsia="ja-JP"/>
        </w:rPr>
      </w:pPr>
      <w:r w:rsidRPr="00E444D6">
        <w:rPr>
          <w:rFonts w:ascii="Times New Roman" w:eastAsiaTheme="minorEastAsia" w:hAnsi="Times New Roman" w:cs="Times New Roman"/>
          <w:sz w:val="24"/>
          <w:szCs w:val="24"/>
          <w:lang w:eastAsia="ja-JP"/>
        </w:rPr>
        <w:t xml:space="preserve">Section </w:t>
      </w:r>
      <w:r w:rsidR="00A06612">
        <w:rPr>
          <w:rFonts w:ascii="Times New Roman" w:eastAsiaTheme="minorEastAsia" w:hAnsi="Times New Roman" w:cs="Times New Roman"/>
          <w:sz w:val="24"/>
          <w:szCs w:val="24"/>
          <w:lang w:eastAsia="ja-JP"/>
        </w:rPr>
        <w:t>I</w:t>
      </w:r>
      <w:r w:rsidRPr="00E444D6">
        <w:rPr>
          <w:rFonts w:ascii="Times New Roman" w:eastAsiaTheme="minorEastAsia" w:hAnsi="Times New Roman" w:cs="Times New Roman"/>
          <w:sz w:val="24"/>
          <w:szCs w:val="24"/>
          <w:lang w:eastAsia="ja-JP"/>
        </w:rPr>
        <w:t xml:space="preserve">V </w:t>
      </w:r>
      <w:r w:rsidR="00A06612">
        <w:rPr>
          <w:rFonts w:ascii="Times New Roman" w:eastAsiaTheme="minorEastAsia" w:hAnsi="Times New Roman" w:cs="Times New Roman"/>
          <w:sz w:val="24"/>
          <w:szCs w:val="24"/>
          <w:lang w:eastAsia="ja-JP"/>
        </w:rPr>
        <w:t xml:space="preserve">includes questions on which public input is requested. </w:t>
      </w:r>
    </w:p>
    <w:p w:rsidR="009E414A" w:rsidRDefault="009E414A" w:rsidP="001B07B5">
      <w:pPr>
        <w:spacing w:after="0" w:line="240" w:lineRule="auto"/>
        <w:rPr>
          <w:rFonts w:ascii="Times New Roman" w:eastAsiaTheme="minorEastAsia" w:hAnsi="Times New Roman" w:cs="Times New Roman"/>
          <w:sz w:val="24"/>
          <w:szCs w:val="24"/>
          <w:lang w:eastAsia="ja-JP"/>
        </w:rPr>
      </w:pPr>
    </w:p>
    <w:p w:rsidR="003A0811" w:rsidRDefault="000F79F5" w:rsidP="001B07B5">
      <w:pPr>
        <w:spacing w:after="0" w:line="240" w:lineRule="auto"/>
        <w:rPr>
          <w:rFonts w:ascii="Times New Roman" w:eastAsiaTheme="majorEastAsia" w:hAnsi="Times New Roman" w:cs="Times New Roman"/>
          <w:b/>
          <w:bCs/>
          <w:color w:val="000000" w:themeColor="text1"/>
          <w:sz w:val="24"/>
          <w:szCs w:val="24"/>
          <w:lang w:eastAsia="ja-JP"/>
        </w:rPr>
      </w:pPr>
      <w:r>
        <w:rPr>
          <w:rFonts w:ascii="Times New Roman" w:eastAsiaTheme="minorEastAsia" w:hAnsi="Times New Roman" w:cs="Times New Roman"/>
          <w:sz w:val="24"/>
          <w:szCs w:val="24"/>
          <w:lang w:eastAsia="ja-JP"/>
        </w:rPr>
        <w:t>Last</w:t>
      </w:r>
      <w:r w:rsidR="003A0811" w:rsidRPr="00E444D6">
        <w:rPr>
          <w:rFonts w:ascii="Times New Roman" w:eastAsiaTheme="minorEastAsia" w:hAnsi="Times New Roman" w:cs="Times New Roman"/>
          <w:sz w:val="24"/>
          <w:szCs w:val="24"/>
          <w:lang w:eastAsia="ja-JP"/>
        </w:rPr>
        <w:t xml:space="preserve">, </w:t>
      </w:r>
      <w:r>
        <w:rPr>
          <w:rFonts w:ascii="Times New Roman" w:eastAsiaTheme="minorEastAsia" w:hAnsi="Times New Roman" w:cs="Times New Roman"/>
          <w:sz w:val="24"/>
          <w:szCs w:val="24"/>
          <w:lang w:eastAsia="ja-JP"/>
        </w:rPr>
        <w:t xml:space="preserve">as noted in </w:t>
      </w:r>
      <w:r w:rsidR="003A0811" w:rsidRPr="00E444D6">
        <w:rPr>
          <w:rFonts w:ascii="Times New Roman" w:eastAsiaTheme="minorEastAsia" w:hAnsi="Times New Roman" w:cs="Times New Roman"/>
          <w:sz w:val="24"/>
          <w:szCs w:val="24"/>
          <w:lang w:eastAsia="ja-JP"/>
        </w:rPr>
        <w:t xml:space="preserve">the </w:t>
      </w:r>
      <w:r>
        <w:rPr>
          <w:rFonts w:ascii="Times New Roman" w:eastAsiaTheme="minorEastAsia" w:hAnsi="Times New Roman" w:cs="Times New Roman"/>
          <w:sz w:val="24"/>
          <w:szCs w:val="24"/>
          <w:lang w:eastAsia="ja-JP"/>
        </w:rPr>
        <w:t xml:space="preserve">2015 </w:t>
      </w:r>
      <w:r w:rsidR="003A0811" w:rsidRPr="00E444D6">
        <w:rPr>
          <w:rFonts w:ascii="Times New Roman" w:eastAsiaTheme="minorEastAsia" w:hAnsi="Times New Roman" w:cs="Times New Roman"/>
          <w:sz w:val="24"/>
          <w:szCs w:val="24"/>
          <w:lang w:eastAsia="ja-JP"/>
        </w:rPr>
        <w:t>Advisory</w:t>
      </w:r>
      <w:r>
        <w:rPr>
          <w:rFonts w:ascii="Times New Roman" w:eastAsiaTheme="minorEastAsia" w:hAnsi="Times New Roman" w:cs="Times New Roman"/>
          <w:sz w:val="24"/>
          <w:szCs w:val="24"/>
          <w:lang w:eastAsia="ja-JP"/>
        </w:rPr>
        <w:t>,</w:t>
      </w:r>
      <w:r w:rsidR="0066712F">
        <w:rPr>
          <w:rFonts w:ascii="Times New Roman" w:eastAsiaTheme="minorEastAsia" w:hAnsi="Times New Roman" w:cs="Times New Roman"/>
          <w:sz w:val="24"/>
          <w:szCs w:val="24"/>
          <w:lang w:eastAsia="ja-JP"/>
        </w:rPr>
        <w:t xml:space="preserve"> </w:t>
      </w:r>
      <w:r w:rsidR="009E414A">
        <w:rPr>
          <w:rFonts w:ascii="Times New Roman" w:eastAsiaTheme="minorEastAsia" w:hAnsi="Times New Roman" w:cs="Times New Roman"/>
          <w:sz w:val="24"/>
          <w:szCs w:val="24"/>
          <w:lang w:eastAsia="ja-JP"/>
        </w:rPr>
        <w:t xml:space="preserve">this Advisory </w:t>
      </w:r>
      <w:r w:rsidR="003A0811" w:rsidRPr="00E444D6">
        <w:rPr>
          <w:rFonts w:ascii="Times New Roman" w:eastAsiaTheme="minorEastAsia" w:hAnsi="Times New Roman" w:cs="Times New Roman"/>
          <w:sz w:val="24"/>
          <w:szCs w:val="24"/>
          <w:lang w:eastAsia="ja-JP"/>
        </w:rPr>
        <w:t>is not intended to imply that a standard listed in one section would always be used or implemented independent of a standard in another section. To the contrary, it will often be necessary to combine the applicable standards from multiple sections to achieve interoperability for a particular clinical health information interoperability purpose.</w:t>
      </w:r>
    </w:p>
    <w:p w:rsidR="00866C36" w:rsidRDefault="00866C36" w:rsidP="00866C36">
      <w:pPr>
        <w:pStyle w:val="NoSpacing"/>
        <w:rPr>
          <w:rFonts w:ascii="Times New Roman" w:eastAsiaTheme="majorEastAsia" w:hAnsi="Times New Roman" w:cs="Times New Roman"/>
          <w:b/>
          <w:bCs/>
          <w:color w:val="000000" w:themeColor="text1"/>
          <w:sz w:val="24"/>
          <w:szCs w:val="24"/>
        </w:rPr>
        <w:sectPr w:rsidR="00866C36" w:rsidSect="007E275F">
          <w:footerReference w:type="default" r:id="rId22"/>
          <w:footerReference w:type="first" r:id="rId23"/>
          <w:pgSz w:w="12240" w:h="15840"/>
          <w:pgMar w:top="720" w:right="720" w:bottom="720" w:left="720" w:header="576" w:footer="576" w:gutter="0"/>
          <w:pgNumType w:start="0"/>
          <w:cols w:space="720"/>
          <w:titlePg/>
          <w:docGrid w:linePitch="360"/>
        </w:sectPr>
      </w:pPr>
    </w:p>
    <w:p w:rsidR="004C0E6D" w:rsidRDefault="00FE731B" w:rsidP="00A82022">
      <w:pPr>
        <w:pStyle w:val="H2"/>
        <w:shd w:val="clear" w:color="auto" w:fill="DDD9C3" w:themeFill="background2" w:themeFillShade="E6"/>
      </w:pPr>
      <w:bookmarkStart w:id="4" w:name="_Toc407966928"/>
      <w:bookmarkStart w:id="5" w:name="_Toc408914047"/>
      <w:bookmarkStart w:id="6" w:name="_Toc409718802"/>
      <w:bookmarkStart w:id="7" w:name="_Toc409786685"/>
      <w:bookmarkStart w:id="8" w:name="_Toc430593068"/>
      <w:r w:rsidRPr="00EE3CBD">
        <w:lastRenderedPageBreak/>
        <w:t>Section I</w:t>
      </w:r>
      <w:r w:rsidR="00803E73">
        <w:t xml:space="preserve">: </w:t>
      </w:r>
      <w:r w:rsidR="004C0E6D" w:rsidRPr="00EE3CBD">
        <w:t>Best Available Vocabulary/Code Set/Terminology Standards and Implementation Specifications</w:t>
      </w:r>
      <w:bookmarkEnd w:id="4"/>
      <w:bookmarkEnd w:id="5"/>
      <w:bookmarkEnd w:id="6"/>
      <w:bookmarkEnd w:id="7"/>
      <w:bookmarkEnd w:id="8"/>
    </w:p>
    <w:p w:rsidR="007E39F0" w:rsidRDefault="0064353E" w:rsidP="00865A9D">
      <w:pPr>
        <w:pStyle w:val="H2"/>
      </w:pPr>
      <w:bookmarkStart w:id="9" w:name="_Toc430593069"/>
      <w:r>
        <w:t>I-A: Allergies</w:t>
      </w:r>
      <w:bookmarkEnd w:id="9"/>
      <w:r>
        <w:t xml:space="preserve"> </w:t>
      </w:r>
    </w:p>
    <w:p w:rsidR="009D00D2" w:rsidRDefault="009D00D2" w:rsidP="00A82022">
      <w:pPr>
        <w:pStyle w:val="ISAHead3"/>
        <w:shd w:val="clear" w:color="auto" w:fill="1F497D" w:themeFill="text2"/>
        <w:ind w:left="-90" w:right="-90"/>
      </w:pPr>
      <w:r w:rsidRPr="00A82022">
        <w:rPr>
          <w:rFonts w:ascii="Times New Roman" w:hAnsi="Times New Roman" w:cs="Times New Roman"/>
          <w:color w:val="FFFFFF" w:themeColor="background1"/>
          <w:shd w:val="clear" w:color="auto" w:fill="1F497D" w:themeFill="text2"/>
        </w:rPr>
        <w:t xml:space="preserve">Interoperability Need:  </w:t>
      </w:r>
      <w:r w:rsidR="00AA4E2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sidR="008D2B6B">
        <w:rPr>
          <w:rFonts w:ascii="Times New Roman" w:hAnsi="Times New Roman" w:cs="Times New Roman"/>
          <w:color w:val="FFFFFF" w:themeColor="background1"/>
          <w:shd w:val="clear" w:color="auto" w:fill="1F497D" w:themeFill="text2"/>
        </w:rPr>
        <w:t>p</w:t>
      </w:r>
      <w:r w:rsidR="008D2B6B" w:rsidRPr="00A82022">
        <w:rPr>
          <w:rFonts w:ascii="Times New Roman" w:hAnsi="Times New Roman" w:cs="Times New Roman"/>
          <w:color w:val="FFFFFF" w:themeColor="background1"/>
          <w:shd w:val="clear" w:color="auto" w:fill="1F497D" w:themeFill="text2"/>
        </w:rPr>
        <w:t xml:space="preserve">atient </w:t>
      </w:r>
      <w:r w:rsidR="008D2B6B">
        <w:rPr>
          <w:rFonts w:ascii="Times New Roman" w:hAnsi="Times New Roman" w:cs="Times New Roman"/>
          <w:color w:val="FFFFFF" w:themeColor="background1"/>
          <w:shd w:val="clear" w:color="auto" w:fill="1F497D" w:themeFill="text2"/>
        </w:rPr>
        <w:t>a</w:t>
      </w:r>
      <w:r w:rsidR="008D2B6B" w:rsidRPr="00A82022">
        <w:rPr>
          <w:rFonts w:ascii="Times New Roman" w:hAnsi="Times New Roman" w:cs="Times New Roman"/>
          <w:color w:val="FFFFFF" w:themeColor="background1"/>
          <w:shd w:val="clear" w:color="auto" w:fill="1F497D" w:themeFill="text2"/>
        </w:rPr>
        <w:t xml:space="preserve">llergic </w:t>
      </w:r>
      <w:r w:rsidRPr="00A82022">
        <w:rPr>
          <w:rFonts w:ascii="Times New Roman" w:hAnsi="Times New Roman" w:cs="Times New Roman"/>
          <w:color w:val="FFFFFF" w:themeColor="background1"/>
          <w:shd w:val="clear" w:color="auto" w:fill="1F497D" w:themeFill="text2"/>
        </w:rPr>
        <w:t>reactions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EF2D22" w:rsidRPr="007D5E29" w:rsidTr="0092198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shd w:val="clear" w:color="auto" w:fill="auto"/>
            <w:vAlign w:val="bottom"/>
          </w:tcPr>
          <w:p w:rsidR="00EF2D22" w:rsidRPr="009D00D2" w:rsidRDefault="00EF2D22" w:rsidP="008B0ED8">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shd w:val="clear" w:color="auto" w:fill="auto"/>
            <w:vAlign w:val="bottom"/>
          </w:tcPr>
          <w:p w:rsidR="00EF2D22"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EF2D22"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EF2D22" w:rsidRPr="00B82541"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shd w:val="clear" w:color="auto" w:fill="auto"/>
            <w:vAlign w:val="bottom"/>
            <w:hideMark/>
          </w:tcPr>
          <w:p w:rsidR="00EF2D22"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EF2D22" w:rsidRPr="00B82541"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EF2D22" w:rsidRPr="00B82541"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shd w:val="clear" w:color="auto" w:fill="auto"/>
            <w:vAlign w:val="bottom"/>
            <w:hideMark/>
          </w:tcPr>
          <w:p w:rsidR="00EF2D22"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EF2D22" w:rsidRPr="00B82541"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shd w:val="clear" w:color="auto" w:fill="auto"/>
            <w:vAlign w:val="bottom"/>
            <w:hideMark/>
          </w:tcPr>
          <w:p w:rsidR="00EF2D22"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EF2D22" w:rsidRPr="00B82541"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shd w:val="clear" w:color="auto" w:fill="auto"/>
            <w:vAlign w:val="bottom"/>
            <w:hideMark/>
          </w:tcPr>
          <w:p w:rsidR="00EF2D22"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EF2D22" w:rsidRPr="00B82541"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shd w:val="clear" w:color="auto" w:fill="auto"/>
            <w:vAlign w:val="bottom"/>
            <w:hideMark/>
          </w:tcPr>
          <w:p w:rsidR="00EF2D22"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EF2D22"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EF2D22" w:rsidRPr="00B82541" w:rsidRDefault="00EF2D22" w:rsidP="008B0ED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shd w:val="clear" w:color="auto" w:fill="auto"/>
            <w:vAlign w:val="bottom"/>
            <w:hideMark/>
          </w:tcPr>
          <w:p w:rsidR="00EF2D22" w:rsidRPr="00B82541" w:rsidRDefault="00EF2D22" w:rsidP="009153BE">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Test</w:t>
            </w:r>
            <w:r w:rsidR="00AA4E23">
              <w:rPr>
                <w:rFonts w:ascii="Times New Roman" w:eastAsiaTheme="minorEastAsia" w:hAnsi="Times New Roman"/>
                <w:sz w:val="20"/>
                <w:szCs w:val="20"/>
                <w:lang w:eastAsia="ja-JP"/>
              </w:rPr>
              <w:t xml:space="preserve"> </w:t>
            </w:r>
            <w:r w:rsidR="008B0ED8">
              <w:rPr>
                <w:rFonts w:ascii="Times New Roman" w:eastAsiaTheme="minorEastAsia" w:hAnsi="Times New Roman"/>
                <w:sz w:val="20"/>
                <w:szCs w:val="20"/>
                <w:lang w:eastAsia="ja-JP"/>
              </w:rPr>
              <w:t xml:space="preserve">Tool </w:t>
            </w:r>
            <w:r w:rsidRPr="00B82541">
              <w:rPr>
                <w:rFonts w:ascii="Times New Roman" w:eastAsiaTheme="minorEastAsia" w:hAnsi="Times New Roman"/>
                <w:sz w:val="20"/>
                <w:szCs w:val="20"/>
                <w:lang w:eastAsia="ja-JP"/>
              </w:rPr>
              <w:t>Availability</w:t>
            </w:r>
          </w:p>
        </w:tc>
      </w:tr>
      <w:tr w:rsidR="009D00D2" w:rsidRPr="007D5E29" w:rsidTr="0092198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9D00D2" w:rsidRPr="009D00D2" w:rsidRDefault="00142773" w:rsidP="00E650A0">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auto"/>
            <w:vAlign w:val="center"/>
          </w:tcPr>
          <w:p w:rsidR="009D00D2" w:rsidRPr="009D00D2" w:rsidRDefault="000C4E6B" w:rsidP="00E650A0">
            <w:pPr>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lang w:eastAsia="ja-JP"/>
              </w:rPr>
            </w:pPr>
            <w:hyperlink r:id="rId24" w:history="1">
              <w:r w:rsidR="009D00D2" w:rsidRPr="009D00D2">
                <w:rPr>
                  <w:rStyle w:val="Hyperlink"/>
                  <w:rFonts w:ascii="Times New Roman" w:hAnsi="Times New Roman"/>
                  <w:bCs/>
                  <w:sz w:val="20"/>
                  <w:szCs w:val="20"/>
                  <w:lang w:eastAsia="ja-JP"/>
                </w:rPr>
                <w:t>SNOMED-CT</w:t>
              </w:r>
            </w:hyperlink>
          </w:p>
        </w:tc>
        <w:tc>
          <w:tcPr>
            <w:tcW w:w="647" w:type="pct"/>
            <w:shd w:val="clear" w:color="auto" w:fill="auto"/>
            <w:vAlign w:val="center"/>
            <w:hideMark/>
          </w:tcPr>
          <w:p w:rsidR="009D00D2" w:rsidRPr="00BA1A2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auto"/>
            <w:vAlign w:val="center"/>
            <w:hideMark/>
          </w:tcPr>
          <w:p w:rsidR="009D00D2" w:rsidRPr="009D00D2" w:rsidRDefault="009D00D2"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auto"/>
            <w:vAlign w:val="center"/>
            <w:hideMark/>
          </w:tcPr>
          <w:p w:rsidR="009D00D2" w:rsidRPr="009D00D2" w:rsidRDefault="00A82022"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1EF46935" wp14:editId="2174D126">
                  <wp:extent cx="702945" cy="116205"/>
                  <wp:effectExtent l="0" t="0" r="1905" b="0"/>
                  <wp:docPr id="2" name="Picture 2"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2945" cy="116205"/>
                          </a:xfrm>
                          <a:prstGeom prst="rect">
                            <a:avLst/>
                          </a:prstGeom>
                          <a:noFill/>
                          <a:ln>
                            <a:noFill/>
                          </a:ln>
                        </pic:spPr>
                      </pic:pic>
                    </a:graphicData>
                  </a:graphic>
                </wp:inline>
              </w:drawing>
            </w:r>
          </w:p>
        </w:tc>
        <w:tc>
          <w:tcPr>
            <w:tcW w:w="388" w:type="pct"/>
            <w:shd w:val="clear" w:color="auto" w:fill="auto"/>
            <w:vAlign w:val="center"/>
            <w:hideMark/>
          </w:tcPr>
          <w:p w:rsidR="009D00D2" w:rsidRPr="009D00D2" w:rsidRDefault="00A63758"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auto"/>
            <w:vAlign w:val="center"/>
            <w:hideMark/>
          </w:tcPr>
          <w:p w:rsidR="009D00D2" w:rsidRPr="009D00D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auto"/>
            <w:vAlign w:val="center"/>
            <w:hideMark/>
          </w:tcPr>
          <w:p w:rsidR="009D00D2" w:rsidRPr="009D00D2" w:rsidRDefault="00AA4E2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AB0672" w:rsidRPr="00AB0672" w:rsidRDefault="00AB0672" w:rsidP="00AB0672">
      <w:pPr>
        <w:spacing w:after="40" w:line="240" w:lineRule="auto"/>
        <w:rPr>
          <w:sz w:val="2"/>
          <w:szCs w:val="2"/>
        </w:rPr>
      </w:pPr>
    </w:p>
    <w:tbl>
      <w:tblPr>
        <w:tblStyle w:val="TableGrid"/>
        <w:tblW w:w="0" w:type="auto"/>
        <w:tblLook w:val="04A0" w:firstRow="1" w:lastRow="0" w:firstColumn="1" w:lastColumn="0" w:noHBand="0" w:noVBand="1"/>
      </w:tblPr>
      <w:tblGrid>
        <w:gridCol w:w="7308"/>
        <w:gridCol w:w="7308"/>
      </w:tblGrid>
      <w:tr w:rsidR="00E21637" w:rsidTr="00705D4A">
        <w:tc>
          <w:tcPr>
            <w:tcW w:w="7308" w:type="dxa"/>
          </w:tcPr>
          <w:p w:rsidR="00E21637" w:rsidRPr="00E21637" w:rsidRDefault="00E21637" w:rsidP="00AB0672">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E21637" w:rsidRPr="00E21637" w:rsidRDefault="00E21637"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E21637" w:rsidTr="00705D4A">
        <w:tc>
          <w:tcPr>
            <w:tcW w:w="7308" w:type="dxa"/>
          </w:tcPr>
          <w:p w:rsidR="00E21637" w:rsidRPr="00E21637" w:rsidRDefault="005A7D8E" w:rsidP="00163F5F">
            <w:pPr>
              <w:pStyle w:val="ListParagraph"/>
              <w:numPr>
                <w:ilvl w:val="0"/>
                <w:numId w:val="23"/>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 xml:space="preserve">Feedback requested </w:t>
            </w:r>
          </w:p>
        </w:tc>
        <w:tc>
          <w:tcPr>
            <w:tcW w:w="7308" w:type="dxa"/>
          </w:tcPr>
          <w:p w:rsidR="00E21637" w:rsidRPr="00E21637" w:rsidRDefault="005A7D8E" w:rsidP="00163F5F">
            <w:pPr>
              <w:pStyle w:val="ListParagraph"/>
              <w:numPr>
                <w:ilvl w:val="0"/>
                <w:numId w:val="22"/>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9D00D2" w:rsidRPr="00A82022" w:rsidRDefault="009D00D2"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AA4E2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sidR="008D2B6B">
        <w:rPr>
          <w:rFonts w:ascii="Times New Roman" w:hAnsi="Times New Roman" w:cs="Times New Roman"/>
          <w:color w:val="FFFFFF" w:themeColor="background1"/>
          <w:shd w:val="clear" w:color="auto" w:fill="1F497D" w:themeFill="text2"/>
        </w:rPr>
        <w:t>p</w:t>
      </w:r>
      <w:r w:rsidR="008D2B6B" w:rsidRPr="00A82022">
        <w:rPr>
          <w:rFonts w:ascii="Times New Roman" w:hAnsi="Times New Roman" w:cs="Times New Roman"/>
          <w:color w:val="FFFFFF" w:themeColor="background1"/>
          <w:shd w:val="clear" w:color="auto" w:fill="1F497D" w:themeFill="text2"/>
        </w:rPr>
        <w:t xml:space="preserve">atient </w:t>
      </w:r>
      <w:r w:rsidR="008D2B6B">
        <w:rPr>
          <w:rFonts w:ascii="Times New Roman" w:hAnsi="Times New Roman" w:cs="Times New Roman"/>
          <w:color w:val="FFFFFF" w:themeColor="background1"/>
          <w:shd w:val="clear" w:color="auto" w:fill="1F497D" w:themeFill="text2"/>
        </w:rPr>
        <w:t>a</w:t>
      </w:r>
      <w:r w:rsidR="008D2B6B" w:rsidRPr="00A82022">
        <w:rPr>
          <w:rFonts w:ascii="Times New Roman" w:hAnsi="Times New Roman" w:cs="Times New Roman"/>
          <w:color w:val="FFFFFF" w:themeColor="background1"/>
          <w:shd w:val="clear" w:color="auto" w:fill="1F497D" w:themeFill="text2"/>
        </w:rPr>
        <w:t>llergens</w:t>
      </w:r>
      <w:r w:rsidRPr="00A82022">
        <w:rPr>
          <w:rFonts w:ascii="Times New Roman" w:hAnsi="Times New Roman" w:cs="Times New Roman"/>
          <w:color w:val="FFFFFF" w:themeColor="background1"/>
          <w:shd w:val="clear" w:color="auto" w:fill="1F497D" w:themeFill="text2"/>
        </w:rPr>
        <w:t xml:space="preserve">: </w:t>
      </w:r>
      <w:r w:rsidR="008D2B6B">
        <w:rPr>
          <w:rFonts w:ascii="Times New Roman" w:hAnsi="Times New Roman" w:cs="Times New Roman"/>
          <w:color w:val="FFFFFF" w:themeColor="background1"/>
          <w:shd w:val="clear" w:color="auto" w:fill="1F497D" w:themeFill="text2"/>
        </w:rPr>
        <w:t>m</w:t>
      </w:r>
      <w:r w:rsidR="008D2B6B" w:rsidRPr="00A82022">
        <w:rPr>
          <w:rFonts w:ascii="Times New Roman" w:hAnsi="Times New Roman" w:cs="Times New Roman"/>
          <w:color w:val="FFFFFF" w:themeColor="background1"/>
          <w:shd w:val="clear" w:color="auto" w:fill="1F497D" w:themeFill="text2"/>
        </w:rPr>
        <w:t>edications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92198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8B0ED8" w:rsidP="00AA4E2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Test</w:t>
            </w:r>
            <w:r>
              <w:rPr>
                <w:rFonts w:ascii="Times New Roman" w:eastAsiaTheme="minorEastAsia" w:hAnsi="Times New Roman"/>
                <w:sz w:val="20"/>
                <w:szCs w:val="20"/>
                <w:lang w:eastAsia="ja-JP"/>
              </w:rPr>
              <w:t xml:space="preserve"> Tool </w:t>
            </w:r>
            <w:r w:rsidRPr="00B82541">
              <w:rPr>
                <w:rFonts w:ascii="Times New Roman" w:eastAsiaTheme="minorEastAsia" w:hAnsi="Times New Roman"/>
                <w:sz w:val="20"/>
                <w:szCs w:val="20"/>
                <w:lang w:eastAsia="ja-JP"/>
              </w:rPr>
              <w:t>Availability</w:t>
            </w:r>
          </w:p>
        </w:tc>
      </w:tr>
      <w:tr w:rsidR="009D00D2" w:rsidRPr="007D5E29" w:rsidTr="0092198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9D00D2" w:rsidRPr="009D00D2" w:rsidRDefault="00142773" w:rsidP="00E650A0">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9D00D2" w:rsidRPr="009D00D2" w:rsidRDefault="000C4E6B" w:rsidP="00E650A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5" w:history="1">
              <w:r w:rsidR="009D00D2" w:rsidRPr="009D00D2">
                <w:rPr>
                  <w:rStyle w:val="Hyperlink"/>
                  <w:rFonts w:ascii="Times New Roman" w:eastAsia="Calibri" w:hAnsi="Times New Roman"/>
                  <w:sz w:val="20"/>
                  <w:szCs w:val="20"/>
                </w:rPr>
                <w:t>RxNorm</w:t>
              </w:r>
            </w:hyperlink>
          </w:p>
        </w:tc>
        <w:tc>
          <w:tcPr>
            <w:tcW w:w="647" w:type="pct"/>
            <w:shd w:val="clear" w:color="auto" w:fill="FFFFFF" w:themeFill="background1"/>
            <w:vAlign w:val="center"/>
            <w:hideMark/>
          </w:tcPr>
          <w:p w:rsidR="009D00D2" w:rsidRPr="00BA1A2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9D00D2" w:rsidRPr="009D00D2" w:rsidRDefault="009D00D2"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9D00D2" w:rsidRPr="009D00D2" w:rsidRDefault="00DF2EE4" w:rsidP="000B4147">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cstheme="minorBidi"/>
                <w:color w:val="auto"/>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doption level - score of 4 out of 5." style="width:55.1pt;height:8.9pt">
                  <v:imagedata r:id="rId26" o:title="4"/>
                </v:shape>
              </w:pict>
            </w:r>
          </w:p>
        </w:tc>
        <w:tc>
          <w:tcPr>
            <w:tcW w:w="388" w:type="pct"/>
            <w:shd w:val="clear" w:color="auto" w:fill="FFFFFF" w:themeFill="background1"/>
            <w:vAlign w:val="center"/>
            <w:hideMark/>
          </w:tcPr>
          <w:p w:rsidR="009D00D2" w:rsidRPr="009D00D2" w:rsidRDefault="00EF2D22"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9D00D2" w:rsidRPr="009D00D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9D00D2" w:rsidRPr="009D00D2" w:rsidRDefault="00AA4E2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AB0672" w:rsidRPr="00AB0672" w:rsidRDefault="00AB0672" w:rsidP="00AB0672">
      <w:pPr>
        <w:spacing w:after="40"/>
        <w:rPr>
          <w:sz w:val="2"/>
          <w:szCs w:val="2"/>
        </w:rPr>
      </w:pPr>
    </w:p>
    <w:tbl>
      <w:tblPr>
        <w:tblStyle w:val="TableGrid"/>
        <w:tblW w:w="0" w:type="auto"/>
        <w:tblLook w:val="04A0" w:firstRow="1" w:lastRow="0" w:firstColumn="1" w:lastColumn="0" w:noHBand="0" w:noVBand="1"/>
      </w:tblPr>
      <w:tblGrid>
        <w:gridCol w:w="7308"/>
        <w:gridCol w:w="7308"/>
      </w:tblGrid>
      <w:tr w:rsidR="00E21637" w:rsidTr="00705D4A">
        <w:tc>
          <w:tcPr>
            <w:tcW w:w="7308" w:type="dxa"/>
          </w:tcPr>
          <w:p w:rsidR="00E21637" w:rsidRPr="00E21637" w:rsidRDefault="00E21637"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E21637" w:rsidRPr="00E21637" w:rsidRDefault="00E21637"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E21637" w:rsidTr="00705D4A">
        <w:tc>
          <w:tcPr>
            <w:tcW w:w="7308" w:type="dxa"/>
          </w:tcPr>
          <w:p w:rsidR="00E21637" w:rsidRPr="00E21637" w:rsidRDefault="00E21637" w:rsidP="00163F5F">
            <w:pPr>
              <w:pStyle w:val="ListParagraph"/>
              <w:numPr>
                <w:ilvl w:val="0"/>
                <w:numId w:val="23"/>
              </w:numPr>
              <w:rPr>
                <w:sz w:val="20"/>
                <w:szCs w:val="20"/>
              </w:rPr>
            </w:pPr>
            <w:r w:rsidRPr="00E21637">
              <w:rPr>
                <w:rFonts w:ascii="Times New Roman" w:hAnsi="Times New Roman" w:cs="Times New Roman"/>
                <w:sz w:val="20"/>
                <w:szCs w:val="20"/>
              </w:rPr>
              <w:t xml:space="preserve">When a medication allergy necessitates capture by medication class, </w:t>
            </w:r>
            <w:hyperlink r:id="rId27" w:history="1">
              <w:r w:rsidRPr="00E21637">
                <w:rPr>
                  <w:rStyle w:val="Hyperlink"/>
                  <w:rFonts w:ascii="Times New Roman" w:hAnsi="Times New Roman" w:cs="Times New Roman"/>
                  <w:sz w:val="20"/>
                  <w:szCs w:val="20"/>
                </w:rPr>
                <w:t>NDF-RT</w:t>
              </w:r>
            </w:hyperlink>
            <w:r w:rsidR="009153BE">
              <w:rPr>
                <w:rFonts w:ascii="Times New Roman" w:hAnsi="Times New Roman" w:cs="Times New Roman"/>
                <w:sz w:val="20"/>
                <w:szCs w:val="20"/>
              </w:rPr>
              <w:t xml:space="preserve"> is best available (as recommended by the HIT</w:t>
            </w:r>
            <w:r w:rsidR="005A0EE8">
              <w:rPr>
                <w:rFonts w:ascii="Times New Roman" w:hAnsi="Times New Roman" w:cs="Times New Roman"/>
                <w:sz w:val="20"/>
                <w:szCs w:val="20"/>
              </w:rPr>
              <w:t xml:space="preserve"> </w:t>
            </w:r>
            <w:r w:rsidR="009153BE">
              <w:rPr>
                <w:rFonts w:ascii="Times New Roman" w:hAnsi="Times New Roman" w:cs="Times New Roman"/>
                <w:sz w:val="20"/>
                <w:szCs w:val="20"/>
              </w:rPr>
              <w:t>S</w:t>
            </w:r>
            <w:r w:rsidR="005A0EE8">
              <w:rPr>
                <w:rFonts w:ascii="Times New Roman" w:hAnsi="Times New Roman" w:cs="Times New Roman"/>
                <w:sz w:val="20"/>
                <w:szCs w:val="20"/>
              </w:rPr>
              <w:t xml:space="preserve">tandards </w:t>
            </w:r>
            <w:r w:rsidR="009153BE">
              <w:rPr>
                <w:rFonts w:ascii="Times New Roman" w:hAnsi="Times New Roman" w:cs="Times New Roman"/>
                <w:sz w:val="20"/>
                <w:szCs w:val="20"/>
              </w:rPr>
              <w:t>C</w:t>
            </w:r>
            <w:r w:rsidR="005A0EE8">
              <w:rPr>
                <w:rFonts w:ascii="Times New Roman" w:hAnsi="Times New Roman" w:cs="Times New Roman"/>
                <w:sz w:val="20"/>
                <w:szCs w:val="20"/>
              </w:rPr>
              <w:t>ommittee</w:t>
            </w:r>
            <w:r w:rsidR="009153BE">
              <w:rPr>
                <w:rFonts w:ascii="Times New Roman" w:hAnsi="Times New Roman" w:cs="Times New Roman"/>
                <w:sz w:val="20"/>
                <w:szCs w:val="20"/>
              </w:rPr>
              <w:t>)</w:t>
            </w:r>
          </w:p>
        </w:tc>
        <w:tc>
          <w:tcPr>
            <w:tcW w:w="7308" w:type="dxa"/>
          </w:tcPr>
          <w:p w:rsidR="00E21637" w:rsidRDefault="005A7D8E" w:rsidP="00163F5F">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0B4147" w:rsidRPr="00A82022" w:rsidRDefault="000B4147"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AA4E2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sidR="00C41811">
        <w:rPr>
          <w:rFonts w:ascii="Times New Roman" w:hAnsi="Times New Roman" w:cs="Times New Roman"/>
          <w:color w:val="FFFFFF" w:themeColor="background1"/>
          <w:shd w:val="clear" w:color="auto" w:fill="1F497D" w:themeFill="text2"/>
        </w:rPr>
        <w:t>p</w:t>
      </w:r>
      <w:r w:rsidR="00C41811" w:rsidRPr="00A82022">
        <w:rPr>
          <w:rFonts w:ascii="Times New Roman" w:hAnsi="Times New Roman" w:cs="Times New Roman"/>
          <w:color w:val="FFFFFF" w:themeColor="background1"/>
          <w:shd w:val="clear" w:color="auto" w:fill="1F497D" w:themeFill="text2"/>
        </w:rPr>
        <w:t xml:space="preserve">atient </w:t>
      </w:r>
      <w:r w:rsidR="00C41811">
        <w:rPr>
          <w:rFonts w:ascii="Times New Roman" w:hAnsi="Times New Roman" w:cs="Times New Roman"/>
          <w:color w:val="FFFFFF" w:themeColor="background1"/>
          <w:shd w:val="clear" w:color="auto" w:fill="1F497D" w:themeFill="text2"/>
        </w:rPr>
        <w:t>a</w:t>
      </w:r>
      <w:r w:rsidR="00C41811" w:rsidRPr="00A82022">
        <w:rPr>
          <w:rFonts w:ascii="Times New Roman" w:hAnsi="Times New Roman" w:cs="Times New Roman"/>
          <w:color w:val="FFFFFF" w:themeColor="background1"/>
          <w:shd w:val="clear" w:color="auto" w:fill="1F497D" w:themeFill="text2"/>
        </w:rPr>
        <w:t>llergens</w:t>
      </w:r>
      <w:r w:rsidRPr="00A82022">
        <w:rPr>
          <w:rFonts w:ascii="Times New Roman" w:hAnsi="Times New Roman" w:cs="Times New Roman"/>
          <w:color w:val="FFFFFF" w:themeColor="background1"/>
          <w:shd w:val="clear" w:color="auto" w:fill="1F497D" w:themeFill="text2"/>
        </w:rPr>
        <w:t xml:space="preserve">: </w:t>
      </w:r>
      <w:r w:rsidR="00C41811">
        <w:rPr>
          <w:rFonts w:ascii="Times New Roman" w:hAnsi="Times New Roman" w:cs="Times New Roman"/>
          <w:color w:val="FFFFFF" w:themeColor="background1"/>
          <w:shd w:val="clear" w:color="auto" w:fill="1F497D" w:themeFill="text2"/>
        </w:rPr>
        <w:t>f</w:t>
      </w:r>
      <w:r w:rsidR="00C41811" w:rsidRPr="00A82022">
        <w:rPr>
          <w:rFonts w:ascii="Times New Roman" w:hAnsi="Times New Roman" w:cs="Times New Roman"/>
          <w:color w:val="FFFFFF" w:themeColor="background1"/>
          <w:shd w:val="clear" w:color="auto" w:fill="1F497D" w:themeFill="text2"/>
        </w:rPr>
        <w:t xml:space="preserve">ood </w:t>
      </w:r>
      <w:r w:rsidR="00C41811">
        <w:rPr>
          <w:rFonts w:ascii="Times New Roman" w:hAnsi="Times New Roman" w:cs="Times New Roman"/>
          <w:color w:val="FFFFFF" w:themeColor="background1"/>
          <w:shd w:val="clear" w:color="auto" w:fill="1F497D" w:themeFill="text2"/>
        </w:rPr>
        <w:t>s</w:t>
      </w:r>
      <w:r w:rsidR="00C41811" w:rsidRPr="00A82022">
        <w:rPr>
          <w:rFonts w:ascii="Times New Roman" w:hAnsi="Times New Roman" w:cs="Times New Roman"/>
          <w:color w:val="FFFFFF" w:themeColor="background1"/>
          <w:shd w:val="clear" w:color="auto" w:fill="1F497D" w:themeFill="text2"/>
        </w:rPr>
        <w:t xml:space="preserve">ubstances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92198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rsidR="008B0ED8" w:rsidRPr="00B82541" w:rsidRDefault="008B0ED8" w:rsidP="00AA4E2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Te</w:t>
            </w:r>
            <w:r w:rsidR="00AA4E23">
              <w:rPr>
                <w:rFonts w:ascii="Times New Roman" w:eastAsiaTheme="minorEastAsia" w:hAnsi="Times New Roman"/>
                <w:sz w:val="20"/>
                <w:szCs w:val="20"/>
                <w:lang w:eastAsia="ja-JP"/>
              </w:rPr>
              <w:t xml:space="preserve">st </w:t>
            </w:r>
            <w:r>
              <w:rPr>
                <w:rFonts w:ascii="Times New Roman" w:eastAsiaTheme="minorEastAsia" w:hAnsi="Times New Roman"/>
                <w:sz w:val="20"/>
                <w:szCs w:val="20"/>
                <w:lang w:eastAsia="ja-JP"/>
              </w:rPr>
              <w:t xml:space="preserve">Tool </w:t>
            </w:r>
            <w:r w:rsidRPr="00B82541">
              <w:rPr>
                <w:rFonts w:ascii="Times New Roman" w:eastAsiaTheme="minorEastAsia" w:hAnsi="Times New Roman"/>
                <w:sz w:val="20"/>
                <w:szCs w:val="20"/>
                <w:lang w:eastAsia="ja-JP"/>
              </w:rPr>
              <w:t>Availability</w:t>
            </w:r>
          </w:p>
        </w:tc>
      </w:tr>
      <w:tr w:rsidR="000B4147" w:rsidRPr="007D5E29" w:rsidTr="00921983">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none" w:sz="0" w:space="0" w:color="auto"/>
            </w:tcBorders>
            <w:shd w:val="clear" w:color="auto" w:fill="CCC0D9" w:themeFill="accent4" w:themeFillTint="66"/>
            <w:vAlign w:val="center"/>
          </w:tcPr>
          <w:p w:rsidR="000B4147" w:rsidRPr="00EF2D22" w:rsidRDefault="00EF2D22" w:rsidP="00E650A0">
            <w:pPr>
              <w:rPr>
                <w:rFonts w:ascii="Times New Roman" w:hAnsi="Times New Roman"/>
                <w:b/>
                <w:color w:val="000000" w:themeColor="text1"/>
                <w:sz w:val="20"/>
                <w:szCs w:val="20"/>
                <w:lang w:eastAsia="ja-JP"/>
              </w:rPr>
            </w:pPr>
            <w:r w:rsidRPr="00EF2D22">
              <w:rPr>
                <w:rFonts w:ascii="Times New Roman" w:eastAsia="Times New Roman" w:hAnsi="Times New Roman"/>
                <w:b/>
                <w:bCs/>
                <w:color w:val="000000" w:themeColor="text1"/>
                <w:sz w:val="20"/>
                <w:szCs w:val="20"/>
                <w:lang w:eastAsia="ja-JP"/>
              </w:rPr>
              <w:t>Standard</w:t>
            </w:r>
            <w:r w:rsidR="000B4147" w:rsidRPr="00EF2D22">
              <w:rPr>
                <w:rFonts w:ascii="Times New Roman" w:eastAsia="Times New Roman" w:hAnsi="Times New Roman"/>
                <w:b/>
                <w:bCs/>
                <w:color w:val="000000" w:themeColor="text1"/>
                <w:sz w:val="20"/>
                <w:szCs w:val="20"/>
                <w:lang w:eastAsia="ja-JP"/>
              </w:rPr>
              <w:t xml:space="preserve"> </w:t>
            </w:r>
          </w:p>
        </w:tc>
        <w:tc>
          <w:tcPr>
            <w:tcW w:w="1368" w:type="pct"/>
            <w:shd w:val="clear" w:color="auto" w:fill="FFFFFF" w:themeFill="background1"/>
            <w:vAlign w:val="center"/>
          </w:tcPr>
          <w:p w:rsidR="000B4147" w:rsidRPr="009153BE" w:rsidRDefault="000C4E6B" w:rsidP="009153BE">
            <w:pPr>
              <w:cnfStyle w:val="000000100000" w:firstRow="0" w:lastRow="0" w:firstColumn="0" w:lastColumn="0" w:oddVBand="0" w:evenVBand="0" w:oddHBand="1" w:evenHBand="0" w:firstRowFirstColumn="0" w:firstRowLastColumn="0" w:lastRowFirstColumn="0" w:lastRowLastColumn="0"/>
            </w:pPr>
            <w:hyperlink r:id="rId28" w:history="1">
              <w:r w:rsidR="009153BE" w:rsidRPr="009D00D2">
                <w:rPr>
                  <w:rStyle w:val="Hyperlink"/>
                  <w:rFonts w:ascii="Times New Roman" w:hAnsi="Times New Roman"/>
                  <w:bCs/>
                  <w:sz w:val="20"/>
                  <w:szCs w:val="20"/>
                  <w:lang w:eastAsia="ja-JP"/>
                </w:rPr>
                <w:t>SNOMED-CT</w:t>
              </w:r>
            </w:hyperlink>
          </w:p>
        </w:tc>
        <w:tc>
          <w:tcPr>
            <w:tcW w:w="647" w:type="pct"/>
            <w:shd w:val="clear" w:color="auto" w:fill="FFFFFF" w:themeFill="background1"/>
            <w:vAlign w:val="center"/>
            <w:hideMark/>
          </w:tcPr>
          <w:p w:rsidR="005D6A32" w:rsidRDefault="005D6A32"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p w:rsidR="000B4147" w:rsidRPr="00EF2D22"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EF2D22">
              <w:rPr>
                <w:rFonts w:ascii="Times New Roman" w:hAnsi="Times New Roman"/>
                <w:sz w:val="20"/>
                <w:szCs w:val="20"/>
                <w:lang w:eastAsia="ja-JP"/>
              </w:rPr>
              <w:t>Final</w:t>
            </w:r>
          </w:p>
          <w:p w:rsidR="000B4147" w:rsidRPr="00EF2D22" w:rsidRDefault="000B4147" w:rsidP="000B4147">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tc>
        <w:tc>
          <w:tcPr>
            <w:tcW w:w="554" w:type="pct"/>
            <w:shd w:val="clear" w:color="auto" w:fill="FFFFFF" w:themeFill="background1"/>
            <w:vAlign w:val="center"/>
            <w:hideMark/>
          </w:tcPr>
          <w:p w:rsidR="000B4147" w:rsidRPr="00EF2D22" w:rsidRDefault="00A82022"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523" w:type="pct"/>
            <w:shd w:val="clear" w:color="auto" w:fill="FFFFFF" w:themeFill="background1"/>
            <w:vAlign w:val="center"/>
            <w:hideMark/>
          </w:tcPr>
          <w:p w:rsidR="000B4147" w:rsidRPr="00EF2D22" w:rsidRDefault="00A82022" w:rsidP="000B4147">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t>Unknown</w:t>
            </w:r>
          </w:p>
        </w:tc>
        <w:tc>
          <w:tcPr>
            <w:tcW w:w="388" w:type="pct"/>
            <w:shd w:val="clear" w:color="auto" w:fill="FFFFFF" w:themeFill="background1"/>
            <w:vAlign w:val="center"/>
            <w:hideMark/>
          </w:tcPr>
          <w:p w:rsidR="000B4147" w:rsidRPr="00EF2D22" w:rsidRDefault="000B4147"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F2D22">
              <w:rPr>
                <w:rFonts w:ascii="Times New Roman" w:hAnsi="Times New Roman"/>
                <w:sz w:val="20"/>
                <w:szCs w:val="20"/>
              </w:rPr>
              <w:t>No</w:t>
            </w:r>
          </w:p>
        </w:tc>
        <w:tc>
          <w:tcPr>
            <w:tcW w:w="228" w:type="pct"/>
            <w:shd w:val="clear" w:color="auto" w:fill="FFFFFF" w:themeFill="background1"/>
            <w:vAlign w:val="center"/>
            <w:hideMark/>
          </w:tcPr>
          <w:p w:rsidR="000B4147" w:rsidRPr="00EF2D2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EF2D22">
              <w:rPr>
                <w:rFonts w:ascii="Times New Roman" w:hAnsi="Times New Roman"/>
                <w:sz w:val="20"/>
                <w:szCs w:val="20"/>
              </w:rPr>
              <w:t>Free</w:t>
            </w:r>
          </w:p>
        </w:tc>
        <w:tc>
          <w:tcPr>
            <w:tcW w:w="437" w:type="pct"/>
            <w:shd w:val="clear" w:color="auto" w:fill="FFFFFF" w:themeFill="background1"/>
            <w:vAlign w:val="center"/>
            <w:hideMark/>
          </w:tcPr>
          <w:p w:rsidR="000B4147" w:rsidRPr="00EF2D22" w:rsidRDefault="00AA4E2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AB0672" w:rsidRPr="00AB0672" w:rsidRDefault="00AB0672" w:rsidP="00C92A64">
      <w:pPr>
        <w:spacing w:after="40"/>
        <w:rPr>
          <w:sz w:val="2"/>
          <w:szCs w:val="2"/>
        </w:rPr>
      </w:pPr>
    </w:p>
    <w:tbl>
      <w:tblPr>
        <w:tblStyle w:val="TableGrid"/>
        <w:tblW w:w="0" w:type="auto"/>
        <w:tblLook w:val="04A0" w:firstRow="1" w:lastRow="0" w:firstColumn="1" w:lastColumn="0" w:noHBand="0" w:noVBand="1"/>
      </w:tblPr>
      <w:tblGrid>
        <w:gridCol w:w="7308"/>
        <w:gridCol w:w="7308"/>
      </w:tblGrid>
      <w:tr w:rsidR="000E261D" w:rsidRPr="00E21637" w:rsidTr="00705D4A">
        <w:tc>
          <w:tcPr>
            <w:tcW w:w="7308" w:type="dxa"/>
          </w:tcPr>
          <w:p w:rsidR="000E261D" w:rsidRPr="00E21637" w:rsidRDefault="000E261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0E261D" w:rsidRPr="00E21637" w:rsidRDefault="000E261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921983" w:rsidTr="00705D4A">
        <w:tc>
          <w:tcPr>
            <w:tcW w:w="7308" w:type="dxa"/>
          </w:tcPr>
          <w:p w:rsidR="00921983" w:rsidRPr="00E21637" w:rsidRDefault="00E12901" w:rsidP="00163F5F">
            <w:pPr>
              <w:pStyle w:val="ListParagraph"/>
              <w:numPr>
                <w:ilvl w:val="0"/>
                <w:numId w:val="23"/>
              </w:numPr>
              <w:rPr>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921983" w:rsidRDefault="00921983"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D267B7" w:rsidRDefault="00D267B7" w:rsidP="001B07B5">
      <w:pPr>
        <w:pStyle w:val="ISAHead3"/>
        <w:ind w:left="-90" w:right="-90"/>
        <w:rPr>
          <w:rFonts w:ascii="Times New Roman" w:hAnsi="Times New Roman" w:cs="Times New Roman"/>
          <w:color w:val="FFFFFF" w:themeColor="background1"/>
          <w:shd w:val="clear" w:color="auto" w:fill="1F497D" w:themeFill="text2"/>
        </w:rPr>
      </w:pPr>
    </w:p>
    <w:p w:rsidR="00D267B7" w:rsidRDefault="00D267B7" w:rsidP="001B07B5">
      <w:pPr>
        <w:pStyle w:val="ISAHead3"/>
        <w:ind w:left="-90" w:right="-90"/>
        <w:rPr>
          <w:rFonts w:ascii="Times New Roman" w:hAnsi="Times New Roman" w:cs="Times New Roman"/>
          <w:color w:val="FFFFFF" w:themeColor="background1"/>
          <w:shd w:val="clear" w:color="auto" w:fill="1F497D" w:themeFill="text2"/>
        </w:rPr>
      </w:pPr>
    </w:p>
    <w:p w:rsidR="005A7D8E" w:rsidRPr="00A82022" w:rsidRDefault="005A7D8E"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lastRenderedPageBreak/>
        <w:t xml:space="preserve">Interoperability Need:  Representing </w:t>
      </w:r>
      <w:r w:rsidR="00C41811">
        <w:rPr>
          <w:rFonts w:ascii="Times New Roman" w:hAnsi="Times New Roman" w:cs="Times New Roman"/>
          <w:color w:val="FFFFFF" w:themeColor="background1"/>
          <w:shd w:val="clear" w:color="auto" w:fill="1F497D" w:themeFill="text2"/>
        </w:rPr>
        <w:t>p</w:t>
      </w:r>
      <w:r w:rsidR="00C41811" w:rsidRPr="00A82022">
        <w:rPr>
          <w:rFonts w:ascii="Times New Roman" w:hAnsi="Times New Roman" w:cs="Times New Roman"/>
          <w:color w:val="FFFFFF" w:themeColor="background1"/>
          <w:shd w:val="clear" w:color="auto" w:fill="1F497D" w:themeFill="text2"/>
        </w:rPr>
        <w:t xml:space="preserve">atient </w:t>
      </w:r>
      <w:r w:rsidR="00C41811">
        <w:rPr>
          <w:rFonts w:ascii="Times New Roman" w:hAnsi="Times New Roman" w:cs="Times New Roman"/>
          <w:color w:val="FFFFFF" w:themeColor="background1"/>
          <w:shd w:val="clear" w:color="auto" w:fill="1F497D" w:themeFill="text2"/>
        </w:rPr>
        <w:t>a</w:t>
      </w:r>
      <w:r w:rsidR="00C41811" w:rsidRPr="00A82022">
        <w:rPr>
          <w:rFonts w:ascii="Times New Roman" w:hAnsi="Times New Roman" w:cs="Times New Roman"/>
          <w:color w:val="FFFFFF" w:themeColor="background1"/>
          <w:shd w:val="clear" w:color="auto" w:fill="1F497D" w:themeFill="text2"/>
        </w:rPr>
        <w:t>llergens</w:t>
      </w:r>
      <w:r w:rsidRPr="00A82022">
        <w:rPr>
          <w:rFonts w:ascii="Times New Roman" w:hAnsi="Times New Roman" w:cs="Times New Roman"/>
          <w:color w:val="FFFFFF" w:themeColor="background1"/>
          <w:shd w:val="clear" w:color="auto" w:fill="1F497D" w:themeFill="text2"/>
        </w:rPr>
        <w:t xml:space="preserve">: </w:t>
      </w:r>
      <w:r w:rsidR="00C41811">
        <w:rPr>
          <w:rFonts w:ascii="Times New Roman" w:hAnsi="Times New Roman" w:cs="Times New Roman"/>
          <w:color w:val="FFFFFF" w:themeColor="background1"/>
          <w:shd w:val="clear" w:color="auto" w:fill="1F497D" w:themeFill="text2"/>
        </w:rPr>
        <w:t>e</w:t>
      </w:r>
      <w:r w:rsidR="00C41811" w:rsidRPr="00A82022">
        <w:rPr>
          <w:rFonts w:ascii="Times New Roman" w:hAnsi="Times New Roman" w:cs="Times New Roman"/>
          <w:color w:val="FFFFFF" w:themeColor="background1"/>
          <w:shd w:val="clear" w:color="auto" w:fill="1F497D" w:themeFill="text2"/>
        </w:rPr>
        <w:t xml:space="preserve">nvironmental </w:t>
      </w:r>
      <w:r w:rsidR="00C41811">
        <w:rPr>
          <w:rFonts w:ascii="Times New Roman" w:hAnsi="Times New Roman" w:cs="Times New Roman"/>
          <w:color w:val="FFFFFF" w:themeColor="background1"/>
          <w:shd w:val="clear" w:color="auto" w:fill="1F497D" w:themeFill="text2"/>
        </w:rPr>
        <w:t>s</w:t>
      </w:r>
      <w:r w:rsidR="00C41811" w:rsidRPr="00A82022">
        <w:rPr>
          <w:rFonts w:ascii="Times New Roman" w:hAnsi="Times New Roman" w:cs="Times New Roman"/>
          <w:color w:val="FFFFFF" w:themeColor="background1"/>
          <w:shd w:val="clear" w:color="auto" w:fill="1F497D" w:themeFill="text2"/>
        </w:rPr>
        <w:t xml:space="preserve">ubstances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5A7D8E" w:rsidRPr="007D5E29" w:rsidTr="0092198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5A7D8E" w:rsidRPr="009D00D2" w:rsidRDefault="005A7D8E" w:rsidP="00FB06CC">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single" w:sz="4" w:space="0" w:color="auto"/>
              <w:right w:val="none" w:sz="0" w:space="0" w:color="auto"/>
            </w:tcBorders>
            <w:vAlign w:val="bottom"/>
            <w:hideMark/>
          </w:tcPr>
          <w:p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single" w:sz="4" w:space="0" w:color="auto"/>
              <w:right w:val="none" w:sz="0" w:space="0" w:color="auto"/>
            </w:tcBorders>
            <w:vAlign w:val="bottom"/>
            <w:hideMark/>
          </w:tcPr>
          <w:p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single" w:sz="4" w:space="0" w:color="auto"/>
              <w:right w:val="none" w:sz="0" w:space="0" w:color="auto"/>
            </w:tcBorders>
            <w:vAlign w:val="bottom"/>
            <w:hideMark/>
          </w:tcPr>
          <w:p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A7D8E"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rsidR="005A7D8E" w:rsidRPr="00B82541" w:rsidRDefault="005A7D8E"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Te</w:t>
            </w:r>
            <w:r>
              <w:rPr>
                <w:rFonts w:ascii="Times New Roman" w:eastAsiaTheme="minorEastAsia" w:hAnsi="Times New Roman"/>
                <w:sz w:val="20"/>
                <w:szCs w:val="20"/>
                <w:lang w:eastAsia="ja-JP"/>
              </w:rPr>
              <w:t xml:space="preserve">st Tool </w:t>
            </w:r>
            <w:r w:rsidRPr="00B82541">
              <w:rPr>
                <w:rFonts w:ascii="Times New Roman" w:eastAsiaTheme="minorEastAsia" w:hAnsi="Times New Roman"/>
                <w:sz w:val="20"/>
                <w:szCs w:val="20"/>
                <w:lang w:eastAsia="ja-JP"/>
              </w:rPr>
              <w:t>Availability</w:t>
            </w:r>
          </w:p>
        </w:tc>
      </w:tr>
      <w:tr w:rsidR="005A7D8E" w:rsidRPr="007D5E29" w:rsidTr="00921983">
        <w:trPr>
          <w:cnfStyle w:val="000000100000" w:firstRow="0" w:lastRow="0" w:firstColumn="0" w:lastColumn="0" w:oddVBand="0" w:evenVBand="0" w:oddHBand="1" w:evenHBand="0" w:firstRowFirstColumn="0" w:firstRowLastColumn="0" w:lastRowFirstColumn="0" w:lastRowLastColumn="0"/>
          <w:cantSplit/>
          <w:trHeight w:val="557"/>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none" w:sz="0" w:space="0" w:color="auto"/>
            </w:tcBorders>
            <w:shd w:val="clear" w:color="auto" w:fill="CCC0D9" w:themeFill="accent4" w:themeFillTint="66"/>
            <w:vAlign w:val="center"/>
          </w:tcPr>
          <w:p w:rsidR="005A7D8E" w:rsidRPr="00582AC7" w:rsidRDefault="005A7D8E" w:rsidP="00FB06CC">
            <w:pPr>
              <w:rPr>
                <w:rFonts w:ascii="Times New Roman" w:hAnsi="Times New Roman"/>
                <w:b/>
                <w:color w:val="000000" w:themeColor="text1"/>
                <w:sz w:val="20"/>
                <w:szCs w:val="20"/>
                <w:lang w:eastAsia="ja-JP"/>
              </w:rPr>
            </w:pPr>
            <w:r w:rsidRPr="00D50095">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5A7D8E" w:rsidRPr="001B07B5" w:rsidRDefault="00262AD0" w:rsidP="00FB06CC">
            <w:pPr>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r w:rsidRPr="001B07B5">
              <w:rPr>
                <w:rFonts w:ascii="Times New Roman" w:hAnsi="Times New Roman"/>
                <w:b/>
                <w:i/>
                <w:sz w:val="20"/>
                <w:szCs w:val="20"/>
              </w:rPr>
              <w:t>[See Question 4-5</w:t>
            </w:r>
            <w:r w:rsidR="0028448B" w:rsidRPr="001B07B5">
              <w:rPr>
                <w:rFonts w:ascii="Times New Roman" w:hAnsi="Times New Roman"/>
                <w:b/>
                <w:i/>
                <w:sz w:val="20"/>
                <w:szCs w:val="20"/>
              </w:rPr>
              <w:t>]</w:t>
            </w:r>
          </w:p>
        </w:tc>
        <w:tc>
          <w:tcPr>
            <w:tcW w:w="647" w:type="pct"/>
            <w:shd w:val="clear" w:color="auto" w:fill="FFFFFF" w:themeFill="background1"/>
            <w:vAlign w:val="center"/>
            <w:hideMark/>
          </w:tcPr>
          <w:p w:rsidR="005A7D8E" w:rsidRDefault="005A7D8E" w:rsidP="00FB06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p w:rsidR="005A7D8E" w:rsidRPr="00EF2D22" w:rsidRDefault="005A7D8E" w:rsidP="005A7D8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tc>
        <w:tc>
          <w:tcPr>
            <w:tcW w:w="554" w:type="pct"/>
            <w:shd w:val="clear" w:color="auto" w:fill="FFFFFF" w:themeFill="background1"/>
            <w:vAlign w:val="center"/>
            <w:hideMark/>
          </w:tcPr>
          <w:p w:rsidR="005A7D8E" w:rsidRPr="00EF2D22" w:rsidRDefault="005A7D8E"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3" w:type="pct"/>
            <w:shd w:val="clear" w:color="auto" w:fill="FFFFFF" w:themeFill="background1"/>
            <w:vAlign w:val="center"/>
            <w:hideMark/>
          </w:tcPr>
          <w:p w:rsidR="005A7D8E" w:rsidRPr="00EF2D22" w:rsidRDefault="005A7D8E"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88" w:type="pct"/>
            <w:shd w:val="clear" w:color="auto" w:fill="FFFFFF" w:themeFill="background1"/>
            <w:vAlign w:val="center"/>
            <w:hideMark/>
          </w:tcPr>
          <w:p w:rsidR="005A7D8E" w:rsidRPr="00EF2D22" w:rsidRDefault="005A7D8E"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28" w:type="pct"/>
            <w:shd w:val="clear" w:color="auto" w:fill="FFFFFF" w:themeFill="background1"/>
            <w:vAlign w:val="center"/>
            <w:hideMark/>
          </w:tcPr>
          <w:p w:rsidR="005A7D8E" w:rsidRPr="00EF2D22" w:rsidRDefault="005A7D8E"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7" w:type="pct"/>
            <w:shd w:val="clear" w:color="auto" w:fill="FFFFFF" w:themeFill="background1"/>
            <w:vAlign w:val="center"/>
            <w:hideMark/>
          </w:tcPr>
          <w:p w:rsidR="005A7D8E" w:rsidRPr="00EF2D22" w:rsidRDefault="005A7D8E" w:rsidP="005A7D8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rsidR="005A7D8E" w:rsidRPr="00AB0672" w:rsidRDefault="005A7D8E" w:rsidP="005A7D8E">
      <w:pPr>
        <w:spacing w:after="40"/>
        <w:rPr>
          <w:sz w:val="2"/>
          <w:szCs w:val="2"/>
        </w:rPr>
      </w:pPr>
    </w:p>
    <w:tbl>
      <w:tblPr>
        <w:tblStyle w:val="TableGrid"/>
        <w:tblW w:w="0" w:type="auto"/>
        <w:tblLook w:val="04A0" w:firstRow="1" w:lastRow="0" w:firstColumn="1" w:lastColumn="0" w:noHBand="0" w:noVBand="1"/>
      </w:tblPr>
      <w:tblGrid>
        <w:gridCol w:w="7308"/>
        <w:gridCol w:w="7308"/>
      </w:tblGrid>
      <w:tr w:rsidR="005A7D8E" w:rsidRPr="00E21637" w:rsidTr="00FB06CC">
        <w:tc>
          <w:tcPr>
            <w:tcW w:w="7308" w:type="dxa"/>
          </w:tcPr>
          <w:p w:rsidR="005A7D8E" w:rsidRPr="00E21637" w:rsidRDefault="005A7D8E" w:rsidP="00FB06CC">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5A7D8E" w:rsidRPr="00E21637" w:rsidRDefault="005A7D8E" w:rsidP="00FB06CC">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5A7D8E" w:rsidTr="00FB06CC">
        <w:tc>
          <w:tcPr>
            <w:tcW w:w="7308" w:type="dxa"/>
          </w:tcPr>
          <w:p w:rsidR="005A7D8E" w:rsidRPr="005A7D8E" w:rsidRDefault="005A7D8E" w:rsidP="005A7D8E">
            <w:pPr>
              <w:pStyle w:val="ListParagraph"/>
              <w:numPr>
                <w:ilvl w:val="0"/>
                <w:numId w:val="23"/>
              </w:numPr>
              <w:rPr>
                <w:rFonts w:ascii="Times New Roman" w:hAnsi="Times New Roman" w:cs="Times New Roman"/>
                <w:sz w:val="20"/>
                <w:szCs w:val="20"/>
              </w:rPr>
            </w:pPr>
            <w:r w:rsidRPr="000E261D">
              <w:rPr>
                <w:rFonts w:ascii="Times New Roman" w:hAnsi="Times New Roman" w:cs="Times New Roman"/>
                <w:sz w:val="20"/>
                <w:szCs w:val="20"/>
              </w:rPr>
              <w:t>Currently, there are no vocabulary code sets considered “best available” for environmental allergens.</w:t>
            </w:r>
          </w:p>
        </w:tc>
        <w:tc>
          <w:tcPr>
            <w:tcW w:w="7308" w:type="dxa"/>
          </w:tcPr>
          <w:p w:rsidR="005A7D8E" w:rsidRDefault="004813B5" w:rsidP="005A7D8E">
            <w:pPr>
              <w:pStyle w:val="ListParagraph"/>
              <w:numPr>
                <w:ilvl w:val="0"/>
                <w:numId w:val="23"/>
              </w:numPr>
            </w:pPr>
            <w:r w:rsidRPr="005A7D8E">
              <w:rPr>
                <w:rFonts w:ascii="Times New Roman" w:hAnsi="Times New Roman" w:cs="Times New Roman"/>
                <w:color w:val="A6A6A6" w:themeColor="background1" w:themeShade="A6"/>
                <w:sz w:val="20"/>
                <w:szCs w:val="20"/>
              </w:rPr>
              <w:t>Feedback requested</w:t>
            </w:r>
          </w:p>
        </w:tc>
      </w:tr>
    </w:tbl>
    <w:p w:rsidR="00142773" w:rsidRDefault="00142773" w:rsidP="00142773">
      <w:pPr>
        <w:pStyle w:val="H2"/>
      </w:pPr>
      <w:bookmarkStart w:id="10" w:name="_Toc430593070"/>
      <w:r>
        <w:t>I-B: Care Team Member</w:t>
      </w:r>
      <w:bookmarkEnd w:id="10"/>
      <w:r>
        <w:t xml:space="preserve"> </w:t>
      </w:r>
    </w:p>
    <w:p w:rsidR="00142773" w:rsidRPr="00A82022" w:rsidRDefault="00142773"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AA4E2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sidR="00C41811">
        <w:rPr>
          <w:rFonts w:ascii="Times New Roman" w:hAnsi="Times New Roman" w:cs="Times New Roman"/>
          <w:color w:val="FFFFFF" w:themeColor="background1"/>
          <w:shd w:val="clear" w:color="auto" w:fill="1F497D" w:themeFill="text2"/>
        </w:rPr>
        <w:t>c</w:t>
      </w:r>
      <w:r w:rsidR="00C41811" w:rsidRPr="00A82022">
        <w:rPr>
          <w:rFonts w:ascii="Times New Roman" w:hAnsi="Times New Roman" w:cs="Times New Roman"/>
          <w:color w:val="FFFFFF" w:themeColor="background1"/>
          <w:shd w:val="clear" w:color="auto" w:fill="1F497D" w:themeFill="text2"/>
        </w:rPr>
        <w:t xml:space="preserve">are </w:t>
      </w:r>
      <w:r w:rsidR="00C41811">
        <w:rPr>
          <w:rFonts w:ascii="Times New Roman" w:hAnsi="Times New Roman" w:cs="Times New Roman"/>
          <w:color w:val="FFFFFF" w:themeColor="background1"/>
          <w:shd w:val="clear" w:color="auto" w:fill="1F497D" w:themeFill="text2"/>
        </w:rPr>
        <w:t>t</w:t>
      </w:r>
      <w:r w:rsidR="00C41811" w:rsidRPr="00A82022">
        <w:rPr>
          <w:rFonts w:ascii="Times New Roman" w:hAnsi="Times New Roman" w:cs="Times New Roman"/>
          <w:color w:val="FFFFFF" w:themeColor="background1"/>
          <w:shd w:val="clear" w:color="auto" w:fill="1F497D" w:themeFill="text2"/>
        </w:rPr>
        <w:t xml:space="preserve">eam </w:t>
      </w:r>
      <w:r w:rsidR="00C41811">
        <w:rPr>
          <w:rFonts w:ascii="Times New Roman" w:hAnsi="Times New Roman" w:cs="Times New Roman"/>
          <w:color w:val="FFFFFF" w:themeColor="background1"/>
          <w:shd w:val="clear" w:color="auto" w:fill="1F497D" w:themeFill="text2"/>
        </w:rPr>
        <w:t>m</w:t>
      </w:r>
      <w:r w:rsidR="00C41811" w:rsidRPr="00A82022">
        <w:rPr>
          <w:rFonts w:ascii="Times New Roman" w:hAnsi="Times New Roman" w:cs="Times New Roman"/>
          <w:color w:val="FFFFFF" w:themeColor="background1"/>
          <w:shd w:val="clear" w:color="auto" w:fill="1F497D" w:themeFill="text2"/>
        </w:rPr>
        <w:t xml:space="preserve">ember </w:t>
      </w:r>
      <w:r w:rsidRPr="00A82022">
        <w:rPr>
          <w:rFonts w:ascii="Times New Roman" w:hAnsi="Times New Roman" w:cs="Times New Roman"/>
          <w:color w:val="FFFFFF" w:themeColor="background1"/>
          <w:shd w:val="clear" w:color="auto" w:fill="1F497D" w:themeFill="text2"/>
        </w:rPr>
        <w:t>(health care provider)</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92198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142773" w:rsidRPr="007D5E29" w:rsidTr="0092198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142773" w:rsidRPr="009D00D2" w:rsidRDefault="00142773" w:rsidP="00E650A0">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142773" w:rsidRPr="009D00D2" w:rsidRDefault="000C4E6B" w:rsidP="00E650A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29" w:history="1">
              <w:r w:rsidR="00142773" w:rsidRPr="00360962">
                <w:rPr>
                  <w:rStyle w:val="Hyperlink"/>
                  <w:rFonts w:ascii="Times New Roman" w:hAnsi="Times New Roman"/>
                  <w:sz w:val="20"/>
                  <w:szCs w:val="20"/>
                </w:rPr>
                <w:t>National Provider Identifier (NPI)</w:t>
              </w:r>
            </w:hyperlink>
          </w:p>
        </w:tc>
        <w:tc>
          <w:tcPr>
            <w:tcW w:w="647" w:type="pct"/>
            <w:shd w:val="clear" w:color="auto" w:fill="FFFFFF" w:themeFill="background1"/>
            <w:vAlign w:val="center"/>
            <w:hideMark/>
          </w:tcPr>
          <w:p w:rsidR="00142773" w:rsidRPr="00BA1A2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142773" w:rsidRPr="009D00D2" w:rsidRDefault="0014277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142773" w:rsidRPr="009D00D2" w:rsidRDefault="003062A5" w:rsidP="00142773">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07B5">
              <w:rPr>
                <w:rFonts w:ascii="Times New Roman" w:hAnsi="Times New Roman"/>
                <w:noProof/>
                <w:sz w:val="24"/>
                <w:szCs w:val="24"/>
                <w:lang w:eastAsia="en-US"/>
              </w:rPr>
              <w:drawing>
                <wp:inline distT="0" distB="0" distL="0" distR="0" wp14:anchorId="19886FCE" wp14:editId="2235F2E0">
                  <wp:extent cx="699770" cy="113030"/>
                  <wp:effectExtent l="0" t="0" r="5080" b="1270"/>
                  <wp:docPr id="5" name="Picture 5" descr="Adoption level - score of 2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option level - score of 2 out of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142773" w:rsidRPr="009D00D2" w:rsidRDefault="0014277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142773" w:rsidRPr="009D00D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142773" w:rsidRPr="009D00D2" w:rsidRDefault="00AA4E2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AB0672" w:rsidRPr="00AB0672" w:rsidRDefault="00AB0672" w:rsidP="00C92A64">
      <w:pPr>
        <w:spacing w:after="40"/>
        <w:rPr>
          <w:sz w:val="2"/>
          <w:szCs w:val="2"/>
        </w:rPr>
      </w:pPr>
    </w:p>
    <w:tbl>
      <w:tblPr>
        <w:tblStyle w:val="TableGrid"/>
        <w:tblW w:w="0" w:type="auto"/>
        <w:tblLook w:val="04A0" w:firstRow="1" w:lastRow="0" w:firstColumn="1" w:lastColumn="0" w:noHBand="0" w:noVBand="1"/>
      </w:tblPr>
      <w:tblGrid>
        <w:gridCol w:w="7308"/>
        <w:gridCol w:w="7308"/>
      </w:tblGrid>
      <w:tr w:rsidR="000E261D" w:rsidRPr="00E21637" w:rsidTr="00705D4A">
        <w:tc>
          <w:tcPr>
            <w:tcW w:w="7308" w:type="dxa"/>
          </w:tcPr>
          <w:p w:rsidR="000E261D" w:rsidRPr="00E21637" w:rsidRDefault="000E261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0E261D" w:rsidRPr="00E21637" w:rsidRDefault="000E261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0E261D" w:rsidTr="00705D4A">
        <w:tc>
          <w:tcPr>
            <w:tcW w:w="7308" w:type="dxa"/>
          </w:tcPr>
          <w:p w:rsidR="000E261D" w:rsidRPr="000E261D" w:rsidRDefault="000E261D" w:rsidP="00163F5F">
            <w:pPr>
              <w:pStyle w:val="ListParagraph"/>
              <w:numPr>
                <w:ilvl w:val="0"/>
                <w:numId w:val="23"/>
              </w:numPr>
              <w:rPr>
                <w:sz w:val="20"/>
                <w:szCs w:val="20"/>
              </w:rPr>
            </w:pPr>
            <w:r w:rsidRPr="000E261D">
              <w:rPr>
                <w:rFonts w:ascii="Times New Roman" w:hAnsi="Times New Roman" w:cs="Times New Roman"/>
                <w:sz w:val="20"/>
                <w:szCs w:val="20"/>
              </w:rPr>
              <w:t xml:space="preserve">For the purpose of recording a care team member, it should be noted that NPI permits, but does not require, non-billable care team members to apply for an NPI number to capture the concept of ‘person’. </w:t>
            </w:r>
          </w:p>
          <w:p w:rsidR="000E261D" w:rsidRPr="00E21637" w:rsidRDefault="000E261D" w:rsidP="00163F5F">
            <w:pPr>
              <w:pStyle w:val="ListParagraph"/>
              <w:numPr>
                <w:ilvl w:val="0"/>
                <w:numId w:val="23"/>
              </w:numPr>
              <w:rPr>
                <w:sz w:val="20"/>
                <w:szCs w:val="20"/>
              </w:rPr>
            </w:pPr>
            <w:r w:rsidRPr="000E261D">
              <w:rPr>
                <w:rFonts w:ascii="Times New Roman" w:hAnsi="Times New Roman" w:cs="Times New Roman"/>
                <w:sz w:val="20"/>
                <w:szCs w:val="20"/>
              </w:rPr>
              <w:t>There is a SNOMED-CT value set for a “subjects role in the care setting” that could also be used in addition to NPI for care team members.</w:t>
            </w:r>
          </w:p>
        </w:tc>
        <w:tc>
          <w:tcPr>
            <w:tcW w:w="7308" w:type="dxa"/>
          </w:tcPr>
          <w:p w:rsidR="000E261D" w:rsidRDefault="005A7D8E" w:rsidP="00163F5F">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142773" w:rsidRDefault="00142773" w:rsidP="00142773">
      <w:pPr>
        <w:pStyle w:val="H2"/>
      </w:pPr>
      <w:bookmarkStart w:id="11" w:name="_Toc430593071"/>
      <w:r>
        <w:t>I-C: Encounter Diagnosis</w:t>
      </w:r>
      <w:bookmarkEnd w:id="11"/>
      <w:r>
        <w:t xml:space="preserve">  </w:t>
      </w:r>
    </w:p>
    <w:p w:rsidR="00142773" w:rsidRPr="00A82022" w:rsidRDefault="00142773"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Documenting </w:t>
      </w:r>
      <w:r w:rsidR="00C41811">
        <w:rPr>
          <w:rFonts w:ascii="Times New Roman" w:hAnsi="Times New Roman" w:cs="Times New Roman"/>
          <w:color w:val="FFFFFF" w:themeColor="background1"/>
          <w:shd w:val="clear" w:color="auto" w:fill="1F497D" w:themeFill="text2"/>
        </w:rPr>
        <w:t>patient encounter diagnosis</w:t>
      </w:r>
      <w:r w:rsidR="00C41811" w:rsidRPr="00A82022">
        <w:rPr>
          <w:rFonts w:ascii="Times New Roman" w:hAnsi="Times New Roman" w:cs="Times New Roman"/>
          <w:color w:val="FFFFFF" w:themeColor="background1"/>
          <w:shd w:val="clear" w:color="auto" w:fill="1F497D" w:themeFill="text2"/>
        </w:rPr>
        <w:t xml:space="preserv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92198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Test</w:t>
            </w:r>
            <w:r>
              <w:rPr>
                <w:rFonts w:ascii="Times New Roman" w:eastAsiaTheme="minorEastAsia" w:hAnsi="Times New Roman"/>
                <w:sz w:val="20"/>
                <w:szCs w:val="20"/>
                <w:lang w:eastAsia="ja-JP"/>
              </w:rPr>
              <w:t xml:space="preserve"> Tool </w:t>
            </w:r>
            <w:r w:rsidRPr="00B82541">
              <w:rPr>
                <w:rFonts w:ascii="Times New Roman" w:eastAsiaTheme="minorEastAsia" w:hAnsi="Times New Roman"/>
                <w:sz w:val="20"/>
                <w:szCs w:val="20"/>
                <w:lang w:eastAsia="ja-JP"/>
              </w:rPr>
              <w:t>Availability</w:t>
            </w:r>
          </w:p>
        </w:tc>
      </w:tr>
      <w:tr w:rsidR="00142773" w:rsidRPr="007D5E29" w:rsidTr="0092198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single" w:sz="4" w:space="0" w:color="auto"/>
              <w:right w:val="none" w:sz="0" w:space="0" w:color="auto"/>
            </w:tcBorders>
            <w:shd w:val="clear" w:color="auto" w:fill="CCC0D9" w:themeFill="accent4" w:themeFillTint="66"/>
            <w:vAlign w:val="center"/>
          </w:tcPr>
          <w:p w:rsidR="00142773" w:rsidRPr="009D00D2" w:rsidRDefault="008060C2" w:rsidP="00142773">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rsidR="00142773" w:rsidRPr="009D00D2" w:rsidRDefault="000C4E6B" w:rsidP="00142773">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0" w:history="1">
              <w:r w:rsidR="00142773" w:rsidRPr="00745158">
                <w:rPr>
                  <w:rStyle w:val="Hyperlink"/>
                  <w:rFonts w:ascii="Times New Roman" w:eastAsia="Calibri" w:hAnsi="Times New Roman"/>
                  <w:sz w:val="20"/>
                  <w:szCs w:val="20"/>
                </w:rPr>
                <w:t>SNOMED-CT</w:t>
              </w:r>
            </w:hyperlink>
          </w:p>
        </w:tc>
        <w:tc>
          <w:tcPr>
            <w:tcW w:w="647" w:type="pct"/>
            <w:tcBorders>
              <w:bottom w:val="single" w:sz="4" w:space="0" w:color="auto"/>
            </w:tcBorders>
            <w:shd w:val="clear" w:color="auto" w:fill="FFFFFF" w:themeFill="background1"/>
            <w:vAlign w:val="center"/>
            <w:hideMark/>
          </w:tcPr>
          <w:p w:rsidR="00142773" w:rsidRPr="00BA1A2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rsidR="00142773" w:rsidRPr="009D00D2" w:rsidRDefault="0014277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hideMark/>
          </w:tcPr>
          <w:p w:rsidR="00142773" w:rsidRPr="009D00D2" w:rsidRDefault="00A82022" w:rsidP="00BA1A2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0AB34854" wp14:editId="1AEA86E6">
                  <wp:extent cx="702310" cy="109855"/>
                  <wp:effectExtent l="0" t="0" r="2540" b="4445"/>
                  <wp:docPr id="16" name="Picture 16"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2310" cy="109855"/>
                          </a:xfrm>
                          <a:prstGeom prst="rect">
                            <a:avLst/>
                          </a:prstGeom>
                          <a:noFill/>
                          <a:ln>
                            <a:noFill/>
                          </a:ln>
                        </pic:spPr>
                      </pic:pic>
                    </a:graphicData>
                  </a:graphic>
                </wp:inline>
              </w:drawing>
            </w:r>
          </w:p>
        </w:tc>
        <w:tc>
          <w:tcPr>
            <w:tcW w:w="388" w:type="pct"/>
            <w:tcBorders>
              <w:bottom w:val="single" w:sz="4" w:space="0" w:color="auto"/>
            </w:tcBorders>
            <w:shd w:val="clear" w:color="auto" w:fill="FFFFFF" w:themeFill="background1"/>
            <w:vAlign w:val="center"/>
            <w:hideMark/>
          </w:tcPr>
          <w:p w:rsidR="00142773" w:rsidRPr="009D00D2" w:rsidRDefault="005D6A32"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tcBorders>
              <w:bottom w:val="single" w:sz="4" w:space="0" w:color="auto"/>
            </w:tcBorders>
            <w:shd w:val="clear" w:color="auto" w:fill="FFFFFF" w:themeFill="background1"/>
            <w:vAlign w:val="center"/>
            <w:hideMark/>
          </w:tcPr>
          <w:p w:rsidR="00142773" w:rsidRPr="009D00D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hideMark/>
          </w:tcPr>
          <w:p w:rsidR="00142773" w:rsidRPr="009D00D2" w:rsidRDefault="00AA4E2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BA1A20" w:rsidRPr="007D5E29" w:rsidTr="00921983">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BA1A20" w:rsidRDefault="008060C2" w:rsidP="00142773">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rsidR="00BA1A20" w:rsidRDefault="000C4E6B" w:rsidP="00142773">
            <w:pPr>
              <w:pStyle w:val="NoSpacing"/>
              <w:spacing w:before="0"/>
              <w:cnfStyle w:val="000000000000" w:firstRow="0" w:lastRow="0" w:firstColumn="0" w:lastColumn="0" w:oddVBand="0" w:evenVBand="0" w:oddHBand="0" w:evenHBand="0" w:firstRowFirstColumn="0" w:firstRowLastColumn="0" w:lastRowFirstColumn="0" w:lastRowLastColumn="0"/>
            </w:pPr>
            <w:hyperlink r:id="rId31" w:history="1">
              <w:r w:rsidR="00BA1A20" w:rsidRPr="00384176">
                <w:rPr>
                  <w:rStyle w:val="Hyperlink"/>
                  <w:rFonts w:ascii="Times New Roman" w:hAnsi="Times New Roman"/>
                  <w:sz w:val="20"/>
                  <w:szCs w:val="20"/>
                </w:rPr>
                <w:t>ICD-10-CM</w:t>
              </w:r>
            </w:hyperlink>
          </w:p>
        </w:tc>
        <w:tc>
          <w:tcPr>
            <w:tcW w:w="647" w:type="pct"/>
            <w:tcBorders>
              <w:bottom w:val="single" w:sz="4" w:space="0" w:color="auto"/>
            </w:tcBorders>
            <w:shd w:val="clear" w:color="auto" w:fill="FFFFFF" w:themeFill="background1"/>
            <w:vAlign w:val="center"/>
          </w:tcPr>
          <w:p w:rsidR="00BA1A20" w:rsidRPr="00BA1A20" w:rsidRDefault="00794E69" w:rsidP="00E650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rsidR="00BA1A20" w:rsidRPr="009D00D2" w:rsidRDefault="00AA4E23"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r w:rsidR="00BA1A20">
              <w:rPr>
                <w:rFonts w:ascii="Times New Roman" w:hAnsi="Times New Roman"/>
                <w:sz w:val="20"/>
                <w:szCs w:val="20"/>
              </w:rPr>
              <w:t xml:space="preserve"> </w:t>
            </w:r>
          </w:p>
        </w:tc>
        <w:tc>
          <w:tcPr>
            <w:tcW w:w="523" w:type="pct"/>
            <w:tcBorders>
              <w:bottom w:val="single" w:sz="4" w:space="0" w:color="auto"/>
            </w:tcBorders>
            <w:shd w:val="clear" w:color="auto" w:fill="FFFFFF" w:themeFill="background1"/>
            <w:vAlign w:val="center"/>
          </w:tcPr>
          <w:p w:rsidR="00BA1A20" w:rsidRDefault="00A82022" w:rsidP="00BA1A2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3245EADD" wp14:editId="3F4FFACD">
                  <wp:extent cx="702945" cy="116205"/>
                  <wp:effectExtent l="0" t="0" r="1905" b="0"/>
                  <wp:docPr id="24" name="Picture 24"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2945" cy="116205"/>
                          </a:xfrm>
                          <a:prstGeom prst="rect">
                            <a:avLst/>
                          </a:prstGeom>
                          <a:noFill/>
                          <a:ln>
                            <a:noFill/>
                          </a:ln>
                        </pic:spPr>
                      </pic:pic>
                    </a:graphicData>
                  </a:graphic>
                </wp:inline>
              </w:drawing>
            </w:r>
          </w:p>
        </w:tc>
        <w:tc>
          <w:tcPr>
            <w:tcW w:w="388" w:type="pct"/>
            <w:tcBorders>
              <w:bottom w:val="single" w:sz="4" w:space="0" w:color="auto"/>
            </w:tcBorders>
            <w:shd w:val="clear" w:color="auto" w:fill="FFFFFF" w:themeFill="background1"/>
            <w:vAlign w:val="center"/>
          </w:tcPr>
          <w:p w:rsidR="00BA1A20" w:rsidRDefault="005D6A32"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tcBorders>
              <w:bottom w:val="single" w:sz="4" w:space="0" w:color="auto"/>
            </w:tcBorders>
            <w:shd w:val="clear" w:color="auto" w:fill="FFFFFF" w:themeFill="background1"/>
            <w:vAlign w:val="center"/>
          </w:tcPr>
          <w:p w:rsidR="00BA1A20" w:rsidRPr="009D00D2" w:rsidRDefault="00372675"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rsidR="00BA1A20" w:rsidRPr="009D00D2" w:rsidRDefault="00AA4E23"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C92A64" w:rsidRPr="00C92A64" w:rsidRDefault="00C92A64" w:rsidP="00C92A64">
      <w:pPr>
        <w:spacing w:after="40"/>
        <w:rPr>
          <w:sz w:val="2"/>
          <w:szCs w:val="2"/>
        </w:rPr>
      </w:pPr>
    </w:p>
    <w:tbl>
      <w:tblPr>
        <w:tblStyle w:val="TableGrid"/>
        <w:tblW w:w="0" w:type="auto"/>
        <w:tblLook w:val="04A0" w:firstRow="1" w:lastRow="0" w:firstColumn="1" w:lastColumn="0" w:noHBand="0" w:noVBand="1"/>
      </w:tblPr>
      <w:tblGrid>
        <w:gridCol w:w="7308"/>
        <w:gridCol w:w="7308"/>
      </w:tblGrid>
      <w:tr w:rsidR="000E261D" w:rsidRPr="00E21637" w:rsidTr="00705D4A">
        <w:tc>
          <w:tcPr>
            <w:tcW w:w="7308" w:type="dxa"/>
          </w:tcPr>
          <w:p w:rsidR="000E261D" w:rsidRPr="00E21637" w:rsidRDefault="000E261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0E261D" w:rsidRPr="00E21637" w:rsidRDefault="000E261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921983" w:rsidTr="00705D4A">
        <w:tc>
          <w:tcPr>
            <w:tcW w:w="7308" w:type="dxa"/>
          </w:tcPr>
          <w:p w:rsidR="00921983" w:rsidRDefault="00921983"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c>
          <w:tcPr>
            <w:tcW w:w="7308" w:type="dxa"/>
          </w:tcPr>
          <w:p w:rsidR="00921983" w:rsidRDefault="00921983" w:rsidP="00163F5F">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0C207A" w:rsidRDefault="00394973" w:rsidP="00E025AC">
      <w:pPr>
        <w:pStyle w:val="H2"/>
      </w:pPr>
      <w:bookmarkStart w:id="12" w:name="_Toc430593072"/>
      <w:r>
        <w:lastRenderedPageBreak/>
        <w:t>I-D: Race and E</w:t>
      </w:r>
      <w:r w:rsidR="000C207A">
        <w:t>thnicity</w:t>
      </w:r>
      <w:bookmarkEnd w:id="12"/>
    </w:p>
    <w:p w:rsidR="006E0FF0" w:rsidRDefault="006E0FF0" w:rsidP="00A82022">
      <w:pPr>
        <w:pStyle w:val="ISAHead3"/>
        <w:shd w:val="clear" w:color="auto" w:fill="1F497D" w:themeFill="text2"/>
        <w:ind w:left="-90" w:right="-90"/>
      </w:pPr>
      <w:r w:rsidRPr="00A82022">
        <w:rPr>
          <w:rFonts w:ascii="Times New Roman" w:hAnsi="Times New Roman" w:cs="Times New Roman"/>
          <w:color w:val="FFFFFF" w:themeColor="background1"/>
          <w:shd w:val="clear" w:color="auto" w:fill="1F497D" w:themeFill="text2"/>
        </w:rPr>
        <w:t xml:space="preserve">Interoperability Need:  </w:t>
      </w:r>
      <w:r w:rsidR="00AA4E2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w:t>
      </w:r>
      <w:r w:rsidR="008D2B6B">
        <w:rPr>
          <w:rFonts w:ascii="Times New Roman" w:hAnsi="Times New Roman" w:cs="Times New Roman"/>
          <w:color w:val="FFFFFF" w:themeColor="background1"/>
          <w:shd w:val="clear" w:color="auto" w:fill="1F497D" w:themeFill="text2"/>
        </w:rPr>
        <w:t>p</w:t>
      </w:r>
      <w:r w:rsidR="008D2B6B" w:rsidRPr="00A82022">
        <w:rPr>
          <w:rFonts w:ascii="Times New Roman" w:hAnsi="Times New Roman" w:cs="Times New Roman"/>
          <w:color w:val="FFFFFF" w:themeColor="background1"/>
          <w:shd w:val="clear" w:color="auto" w:fill="1F497D" w:themeFill="text2"/>
        </w:rPr>
        <w:t xml:space="preserve">atient </w:t>
      </w:r>
      <w:r w:rsidR="008D2B6B">
        <w:rPr>
          <w:rFonts w:ascii="Times New Roman" w:hAnsi="Times New Roman" w:cs="Times New Roman"/>
          <w:color w:val="FFFFFF" w:themeColor="background1"/>
          <w:shd w:val="clear" w:color="auto" w:fill="1F497D" w:themeFill="text2"/>
        </w:rPr>
        <w:t>r</w:t>
      </w:r>
      <w:r w:rsidR="008D2B6B" w:rsidRPr="00A82022">
        <w:rPr>
          <w:rFonts w:ascii="Times New Roman" w:hAnsi="Times New Roman" w:cs="Times New Roman"/>
          <w:color w:val="FFFFFF" w:themeColor="background1"/>
          <w:shd w:val="clear" w:color="auto" w:fill="1F497D" w:themeFill="text2"/>
        </w:rPr>
        <w:t xml:space="preserve">ace </w:t>
      </w:r>
      <w:r w:rsidR="00AA4E23" w:rsidRPr="00A82022">
        <w:rPr>
          <w:rFonts w:ascii="Times New Roman" w:hAnsi="Times New Roman" w:cs="Times New Roman"/>
          <w:color w:val="FFFFFF" w:themeColor="background1"/>
          <w:shd w:val="clear" w:color="auto" w:fill="1F497D" w:themeFill="text2"/>
        </w:rPr>
        <w:t xml:space="preserve">and </w:t>
      </w:r>
      <w:r w:rsidR="008D2B6B">
        <w:rPr>
          <w:rFonts w:ascii="Times New Roman" w:hAnsi="Times New Roman" w:cs="Times New Roman"/>
          <w:color w:val="FFFFFF" w:themeColor="background1"/>
          <w:shd w:val="clear" w:color="auto" w:fill="1F497D" w:themeFill="text2"/>
        </w:rPr>
        <w:t>e</w:t>
      </w:r>
      <w:r w:rsidR="008D2B6B" w:rsidRPr="00A82022">
        <w:rPr>
          <w:rFonts w:ascii="Times New Roman" w:hAnsi="Times New Roman" w:cs="Times New Roman"/>
          <w:color w:val="FFFFFF" w:themeColor="background1"/>
          <w:shd w:val="clear" w:color="auto" w:fill="1F497D" w:themeFill="text2"/>
        </w:rPr>
        <w:t>thnicity</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92198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8B0ED8" w:rsidP="00AA4E23">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Test</w:t>
            </w:r>
            <w:r w:rsidR="00AA4E23">
              <w:rPr>
                <w:rFonts w:ascii="Times New Roman" w:eastAsiaTheme="minorEastAsia" w:hAnsi="Times New Roman"/>
                <w:sz w:val="20"/>
                <w:szCs w:val="20"/>
                <w:lang w:eastAsia="ja-JP"/>
              </w:rPr>
              <w:t xml:space="preserve"> </w:t>
            </w:r>
            <w:r>
              <w:rPr>
                <w:rFonts w:ascii="Times New Roman" w:eastAsiaTheme="minorEastAsia" w:hAnsi="Times New Roman"/>
                <w:sz w:val="20"/>
                <w:szCs w:val="20"/>
                <w:lang w:eastAsia="ja-JP"/>
              </w:rPr>
              <w:t xml:space="preserve">Tool </w:t>
            </w:r>
            <w:r w:rsidRPr="00B82541">
              <w:rPr>
                <w:rFonts w:ascii="Times New Roman" w:eastAsiaTheme="minorEastAsia" w:hAnsi="Times New Roman"/>
                <w:sz w:val="20"/>
                <w:szCs w:val="20"/>
                <w:lang w:eastAsia="ja-JP"/>
              </w:rPr>
              <w:t>Availability</w:t>
            </w:r>
          </w:p>
        </w:tc>
      </w:tr>
      <w:tr w:rsidR="006E0FF0" w:rsidRPr="007D5E29" w:rsidTr="0092198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9519A3" w:rsidRPr="009519A3" w:rsidRDefault="009519A3" w:rsidP="000E261D">
            <w:pPr>
              <w:rPr>
                <w:rFonts w:ascii="Times New Roman" w:eastAsia="Times New Roman" w:hAnsi="Times New Roman"/>
                <w:b/>
                <w:bCs/>
                <w:color w:val="000000" w:themeColor="text1"/>
                <w:sz w:val="20"/>
                <w:szCs w:val="20"/>
                <w:lang w:eastAsia="ja-JP"/>
              </w:rPr>
            </w:pPr>
            <w:r w:rsidRPr="009519A3">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6E0FF0" w:rsidRPr="009D00D2" w:rsidRDefault="000C4E6B" w:rsidP="009519A3">
            <w:pPr>
              <w:pStyle w:val="NoSpacing"/>
              <w:shd w:val="clear" w:color="auto" w:fill="FFFFFF" w:themeFill="background1"/>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2" w:history="1">
              <w:r w:rsidR="006E0FF0" w:rsidRPr="009F09CB">
                <w:rPr>
                  <w:rStyle w:val="Hyperlink"/>
                  <w:rFonts w:ascii="Times New Roman" w:eastAsia="Calibri" w:hAnsi="Times New Roman"/>
                  <w:sz w:val="20"/>
                  <w:szCs w:val="20"/>
                </w:rPr>
                <w:t>OMB standards for Maintaining, Collecting, and Presenting Federal Data on Race and Ethnicity, Statistical Policy Directive No. 15, Oct 30, 1997</w:t>
              </w:r>
            </w:hyperlink>
          </w:p>
        </w:tc>
        <w:tc>
          <w:tcPr>
            <w:tcW w:w="647" w:type="pct"/>
            <w:shd w:val="clear" w:color="auto" w:fill="FFFFFF" w:themeFill="background1"/>
            <w:vAlign w:val="center"/>
            <w:hideMark/>
          </w:tcPr>
          <w:p w:rsidR="006E0FF0" w:rsidRPr="00BA1A20" w:rsidRDefault="00794E69" w:rsidP="009519A3">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6E0FF0" w:rsidRPr="009D00D2" w:rsidRDefault="006E0FF0" w:rsidP="009519A3">
            <w:pPr>
              <w:pStyle w:val="NoSpacing"/>
              <w:shd w:val="clear" w:color="auto" w:fill="FFFFFF" w:themeFill="background1"/>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6E0FF0" w:rsidRPr="009D00D2" w:rsidRDefault="001A1D53" w:rsidP="009519A3">
            <w:pPr>
              <w:pStyle w:val="NoSpacing"/>
              <w:shd w:val="clear" w:color="auto" w:fill="FFFFFF" w:themeFill="background1"/>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7A554E21" wp14:editId="35A34904">
                  <wp:extent cx="699770" cy="113030"/>
                  <wp:effectExtent l="0" t="0" r="5080" b="1270"/>
                  <wp:docPr id="3" name="Picture 3"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6E0FF0" w:rsidRPr="009D00D2" w:rsidRDefault="005D6A32" w:rsidP="009519A3">
            <w:pPr>
              <w:pStyle w:val="NoSpacing"/>
              <w:shd w:val="clear" w:color="auto" w:fill="FFFFFF" w:themeFill="background1"/>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6E0FF0" w:rsidRPr="009D00D2" w:rsidRDefault="00372675" w:rsidP="009519A3">
            <w:pPr>
              <w:pStyle w:val="NoSpacing"/>
              <w:shd w:val="clear" w:color="auto" w:fill="FFFFFF" w:themeFill="background1"/>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6E0FF0" w:rsidRPr="009D00D2" w:rsidRDefault="00AA4E23" w:rsidP="009519A3">
            <w:pPr>
              <w:pStyle w:val="NoSpacing"/>
              <w:shd w:val="clear" w:color="auto" w:fill="FFFFFF" w:themeFill="background1"/>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C92A64" w:rsidRPr="00C92A64" w:rsidRDefault="00C92A64" w:rsidP="00C92A64">
      <w:pPr>
        <w:spacing w:after="40"/>
        <w:rPr>
          <w:sz w:val="2"/>
          <w:szCs w:val="2"/>
        </w:rPr>
      </w:pPr>
    </w:p>
    <w:tbl>
      <w:tblPr>
        <w:tblStyle w:val="TableGrid"/>
        <w:tblW w:w="0" w:type="auto"/>
        <w:tblLook w:val="04A0" w:firstRow="1" w:lastRow="0" w:firstColumn="1" w:lastColumn="0" w:noHBand="0" w:noVBand="1"/>
      </w:tblPr>
      <w:tblGrid>
        <w:gridCol w:w="7308"/>
        <w:gridCol w:w="7308"/>
      </w:tblGrid>
      <w:tr w:rsidR="000E261D" w:rsidRPr="00E21637" w:rsidTr="00705D4A">
        <w:tc>
          <w:tcPr>
            <w:tcW w:w="7308" w:type="dxa"/>
          </w:tcPr>
          <w:p w:rsidR="000E261D" w:rsidRPr="00E21637" w:rsidRDefault="000E261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0E261D" w:rsidRPr="00E21637" w:rsidRDefault="000E261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921983" w:rsidTr="00705D4A">
        <w:tc>
          <w:tcPr>
            <w:tcW w:w="7308" w:type="dxa"/>
          </w:tcPr>
          <w:p w:rsidR="00BE3668" w:rsidRPr="001B07B5" w:rsidRDefault="00921983" w:rsidP="00394973">
            <w:pPr>
              <w:pStyle w:val="ListParagraph"/>
              <w:numPr>
                <w:ilvl w:val="0"/>
                <w:numId w:val="22"/>
              </w:numPr>
              <w:shd w:val="clear" w:color="auto" w:fill="FFFFFF" w:themeFill="background1"/>
              <w:rPr>
                <w:rFonts w:ascii="Times New Roman" w:hAnsi="Times New Roman" w:cs="Times New Roman"/>
                <w:sz w:val="20"/>
                <w:szCs w:val="20"/>
              </w:rPr>
            </w:pPr>
            <w:r w:rsidRPr="001B07B5">
              <w:rPr>
                <w:rFonts w:ascii="Times New Roman" w:hAnsi="Times New Roman" w:cs="Times New Roman"/>
                <w:sz w:val="20"/>
                <w:szCs w:val="20"/>
              </w:rPr>
              <w:t xml:space="preserve">The </w:t>
            </w:r>
            <w:hyperlink r:id="rId33" w:history="1">
              <w:r w:rsidRPr="001B07B5">
                <w:rPr>
                  <w:rStyle w:val="Hyperlink"/>
                  <w:rFonts w:ascii="Times New Roman" w:hAnsi="Times New Roman" w:cs="Times New Roman"/>
                  <w:sz w:val="20"/>
                  <w:szCs w:val="20"/>
                </w:rPr>
                <w:t>CDC Race and Ethnicity Code Set Version 1.0</w:t>
              </w:r>
            </w:hyperlink>
            <w:r w:rsidRPr="001B07B5">
              <w:rPr>
                <w:rFonts w:ascii="Times New Roman" w:hAnsi="Times New Roman" w:cs="Times New Roman"/>
                <w:sz w:val="20"/>
                <w:szCs w:val="20"/>
              </w:rPr>
              <w:t>, which expands upon the OMB standards may help to further define race and ethnicity for this interoperability need</w:t>
            </w:r>
            <w:r w:rsidR="00C41811" w:rsidRPr="001B07B5">
              <w:rPr>
                <w:rFonts w:ascii="Times New Roman" w:hAnsi="Times New Roman" w:cs="Times New Roman"/>
                <w:sz w:val="20"/>
                <w:szCs w:val="20"/>
              </w:rPr>
              <w:t xml:space="preserve"> as it allows for multiple races and ethnicities to be chosen for the same patient. </w:t>
            </w:r>
          </w:p>
          <w:p w:rsidR="00BE3668" w:rsidRPr="00A82022" w:rsidRDefault="00C41811" w:rsidP="00C41811">
            <w:pPr>
              <w:pStyle w:val="ListParagraph"/>
              <w:numPr>
                <w:ilvl w:val="0"/>
                <w:numId w:val="22"/>
              </w:numPr>
              <w:rPr>
                <w:rFonts w:ascii="Times New Roman" w:hAnsi="Times New Roman" w:cs="Times New Roman"/>
                <w:sz w:val="24"/>
                <w:szCs w:val="24"/>
              </w:rPr>
            </w:pPr>
            <w:r w:rsidRPr="001B07B5">
              <w:rPr>
                <w:rFonts w:ascii="Times New Roman" w:hAnsi="Times New Roman" w:cs="Times New Roman"/>
                <w:sz w:val="20"/>
                <w:szCs w:val="20"/>
              </w:rPr>
              <w:t xml:space="preserve">The HIT Standards Committee noted that the </w:t>
            </w:r>
            <w:r w:rsidR="004813B5" w:rsidRPr="001B07B5">
              <w:rPr>
                <w:rFonts w:ascii="Times New Roman" w:hAnsi="Times New Roman" w:cs="Times New Roman"/>
                <w:sz w:val="20"/>
                <w:szCs w:val="20"/>
              </w:rPr>
              <w:t xml:space="preserve">high-level race/ethnicity categories in the </w:t>
            </w:r>
            <w:r w:rsidR="00BE3668" w:rsidRPr="001B07B5">
              <w:rPr>
                <w:rFonts w:ascii="Times New Roman" w:hAnsi="Times New Roman" w:cs="Times New Roman"/>
                <w:sz w:val="20"/>
                <w:szCs w:val="20"/>
              </w:rPr>
              <w:t xml:space="preserve">OMB Standard may be suitable for </w:t>
            </w:r>
            <w:r w:rsidR="00C66037" w:rsidRPr="001B07B5">
              <w:rPr>
                <w:rFonts w:ascii="Times New Roman" w:hAnsi="Times New Roman" w:cs="Times New Roman"/>
                <w:sz w:val="20"/>
                <w:szCs w:val="20"/>
              </w:rPr>
              <w:t>statistical or</w:t>
            </w:r>
            <w:r w:rsidR="00BE3668" w:rsidRPr="001B07B5">
              <w:rPr>
                <w:rFonts w:ascii="Times New Roman" w:hAnsi="Times New Roman" w:cs="Times New Roman"/>
                <w:sz w:val="20"/>
                <w:szCs w:val="20"/>
              </w:rPr>
              <w:t xml:space="preserve"> epidemiologic purposes but may not be adequate in the pursuit of precision medicine and enhancing therapy or clinical decisions.</w:t>
            </w:r>
          </w:p>
        </w:tc>
        <w:tc>
          <w:tcPr>
            <w:tcW w:w="7308" w:type="dxa"/>
          </w:tcPr>
          <w:p w:rsidR="00921983" w:rsidRDefault="00921983"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EE09CB" w:rsidRDefault="00EE09CB" w:rsidP="00EE09CB">
      <w:pPr>
        <w:pStyle w:val="H2"/>
      </w:pPr>
      <w:bookmarkStart w:id="13" w:name="_Toc430593073"/>
      <w:r>
        <w:t>I-E: Family Health History</w:t>
      </w:r>
      <w:bookmarkEnd w:id="13"/>
    </w:p>
    <w:p w:rsidR="00EE09CB" w:rsidRPr="00A82022" w:rsidRDefault="00EE09CB"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AA4E2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patient family health history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92198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EE09CB" w:rsidRPr="007D5E29" w:rsidTr="0092198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EE09CB" w:rsidRPr="009D00D2" w:rsidRDefault="00EE09CB" w:rsidP="00E650A0">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EE09CB" w:rsidRPr="009D00D2" w:rsidRDefault="000C4E6B" w:rsidP="00E650A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4" w:history="1">
              <w:r w:rsidR="00EE09CB" w:rsidRPr="00745158">
                <w:rPr>
                  <w:rStyle w:val="Hyperlink"/>
                  <w:rFonts w:ascii="Times New Roman" w:eastAsia="Calibri" w:hAnsi="Times New Roman"/>
                  <w:sz w:val="20"/>
                  <w:szCs w:val="20"/>
                </w:rPr>
                <w:t>SNOMED-CT</w:t>
              </w:r>
            </w:hyperlink>
          </w:p>
        </w:tc>
        <w:tc>
          <w:tcPr>
            <w:tcW w:w="647" w:type="pct"/>
            <w:shd w:val="clear" w:color="auto" w:fill="FFFFFF" w:themeFill="background1"/>
            <w:vAlign w:val="center"/>
            <w:hideMark/>
          </w:tcPr>
          <w:p w:rsidR="00EE09CB" w:rsidRPr="00BA1A2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EE09CB" w:rsidRPr="009D00D2" w:rsidRDefault="00EE09CB"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EE09CB" w:rsidRPr="009D00D2" w:rsidRDefault="00921983" w:rsidP="00EE09CB">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677696" behindDoc="0" locked="0" layoutInCell="1" allowOverlap="1" wp14:anchorId="5434F033" wp14:editId="0DEFB4E3">
                  <wp:simplePos x="0" y="0"/>
                  <wp:positionH relativeFrom="column">
                    <wp:posOffset>4445</wp:posOffset>
                  </wp:positionH>
                  <wp:positionV relativeFrom="paragraph">
                    <wp:posOffset>53340</wp:posOffset>
                  </wp:positionV>
                  <wp:extent cx="699770" cy="113030"/>
                  <wp:effectExtent l="0" t="0" r="5080" b="1270"/>
                  <wp:wrapNone/>
                  <wp:docPr id="141" name="Picture 141"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8" w:type="pct"/>
            <w:shd w:val="clear" w:color="auto" w:fill="FFFFFF" w:themeFill="background1"/>
            <w:vAlign w:val="center"/>
            <w:hideMark/>
          </w:tcPr>
          <w:p w:rsidR="00EE09CB" w:rsidRPr="009D00D2" w:rsidRDefault="005D6A32"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EE09CB" w:rsidRPr="009D00D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EE09CB" w:rsidRPr="009D00D2" w:rsidRDefault="00AA4E2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C92A64" w:rsidRPr="00C92A64" w:rsidRDefault="00C92A64" w:rsidP="00C92A64">
      <w:pPr>
        <w:spacing w:after="40"/>
        <w:rPr>
          <w:sz w:val="2"/>
          <w:szCs w:val="2"/>
        </w:rPr>
      </w:pPr>
    </w:p>
    <w:tbl>
      <w:tblPr>
        <w:tblStyle w:val="TableGrid"/>
        <w:tblW w:w="0" w:type="auto"/>
        <w:tblLook w:val="04A0" w:firstRow="1" w:lastRow="0" w:firstColumn="1" w:lastColumn="0" w:noHBand="0" w:noVBand="1"/>
      </w:tblPr>
      <w:tblGrid>
        <w:gridCol w:w="7308"/>
        <w:gridCol w:w="7308"/>
      </w:tblGrid>
      <w:tr w:rsidR="000E261D" w:rsidRPr="00E21637" w:rsidTr="00705D4A">
        <w:tc>
          <w:tcPr>
            <w:tcW w:w="7308" w:type="dxa"/>
          </w:tcPr>
          <w:p w:rsidR="000E261D" w:rsidRPr="00E21637" w:rsidRDefault="000E261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0E261D" w:rsidRPr="00E21637" w:rsidRDefault="000E261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2050E5" w:rsidTr="00705D4A">
        <w:tc>
          <w:tcPr>
            <w:tcW w:w="7308" w:type="dxa"/>
          </w:tcPr>
          <w:p w:rsidR="002050E5" w:rsidRPr="000E261D" w:rsidRDefault="002050E5" w:rsidP="00AA4E23">
            <w:pPr>
              <w:pStyle w:val="ListParagraph"/>
              <w:numPr>
                <w:ilvl w:val="0"/>
                <w:numId w:val="22"/>
              </w:numPr>
              <w:shd w:val="clear" w:color="auto" w:fill="FFFFFF" w:themeFill="background1"/>
              <w:rPr>
                <w:sz w:val="20"/>
                <w:szCs w:val="20"/>
              </w:rPr>
            </w:pPr>
            <w:r>
              <w:rPr>
                <w:rFonts w:ascii="Times New Roman" w:hAnsi="Times New Roman" w:cs="Times New Roman"/>
                <w:sz w:val="20"/>
                <w:szCs w:val="20"/>
              </w:rPr>
              <w:t>Some details around family genomic health history may not be captured by SNOMED-CT  (recommended by the HIT</w:t>
            </w:r>
            <w:r w:rsidR="005A0EE8">
              <w:rPr>
                <w:rFonts w:ascii="Times New Roman" w:hAnsi="Times New Roman" w:cs="Times New Roman"/>
                <w:sz w:val="20"/>
                <w:szCs w:val="20"/>
              </w:rPr>
              <w:t xml:space="preserve"> </w:t>
            </w:r>
            <w:r>
              <w:rPr>
                <w:rFonts w:ascii="Times New Roman" w:hAnsi="Times New Roman" w:cs="Times New Roman"/>
                <w:sz w:val="20"/>
                <w:szCs w:val="20"/>
              </w:rPr>
              <w:t>S</w:t>
            </w:r>
            <w:r w:rsidR="005A0EE8">
              <w:rPr>
                <w:rFonts w:ascii="Times New Roman" w:hAnsi="Times New Roman" w:cs="Times New Roman"/>
                <w:sz w:val="20"/>
                <w:szCs w:val="20"/>
              </w:rPr>
              <w:t xml:space="preserve">tandards </w:t>
            </w:r>
            <w:r>
              <w:rPr>
                <w:rFonts w:ascii="Times New Roman" w:hAnsi="Times New Roman" w:cs="Times New Roman"/>
                <w:sz w:val="20"/>
                <w:szCs w:val="20"/>
              </w:rPr>
              <w:t>C</w:t>
            </w:r>
            <w:r w:rsidR="005A0EE8">
              <w:rPr>
                <w:rFonts w:ascii="Times New Roman" w:hAnsi="Times New Roman" w:cs="Times New Roman"/>
                <w:sz w:val="20"/>
                <w:szCs w:val="20"/>
              </w:rPr>
              <w:t>ommittee</w:t>
            </w:r>
            <w:r>
              <w:rPr>
                <w:rFonts w:ascii="Times New Roman" w:hAnsi="Times New Roman" w:cs="Times New Roman"/>
                <w:sz w:val="20"/>
                <w:szCs w:val="20"/>
              </w:rPr>
              <w:t>)</w:t>
            </w:r>
          </w:p>
        </w:tc>
        <w:tc>
          <w:tcPr>
            <w:tcW w:w="7308" w:type="dxa"/>
          </w:tcPr>
          <w:p w:rsidR="002050E5" w:rsidRDefault="002050E5"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ED3061" w:rsidRDefault="00ED3061" w:rsidP="001B07B5">
      <w:pPr>
        <w:spacing w:after="0" w:line="240" w:lineRule="auto"/>
      </w:pPr>
    </w:p>
    <w:p w:rsidR="00ED3061" w:rsidRDefault="00ED3061" w:rsidP="001B07B5">
      <w:pPr>
        <w:spacing w:after="0" w:line="240" w:lineRule="auto"/>
      </w:pPr>
    </w:p>
    <w:p w:rsidR="00ED3061" w:rsidRDefault="00ED3061" w:rsidP="001B07B5">
      <w:pPr>
        <w:spacing w:after="0" w:line="240" w:lineRule="auto"/>
      </w:pPr>
    </w:p>
    <w:p w:rsidR="00ED3061" w:rsidRDefault="00ED3061" w:rsidP="001B07B5">
      <w:pPr>
        <w:spacing w:after="0" w:line="240" w:lineRule="auto"/>
      </w:pPr>
    </w:p>
    <w:p w:rsidR="00ED3061" w:rsidRDefault="00ED3061" w:rsidP="001B07B5">
      <w:pPr>
        <w:spacing w:after="0" w:line="240" w:lineRule="auto"/>
      </w:pPr>
    </w:p>
    <w:p w:rsidR="00ED3061" w:rsidRPr="00EA3895" w:rsidRDefault="00ED3061" w:rsidP="001B07B5">
      <w:pPr>
        <w:spacing w:after="0" w:line="240" w:lineRule="auto"/>
      </w:pPr>
    </w:p>
    <w:p w:rsidR="00A34628" w:rsidRDefault="00A34628" w:rsidP="00A34628">
      <w:pPr>
        <w:pStyle w:val="H2"/>
      </w:pPr>
      <w:bookmarkStart w:id="14" w:name="_Toc430593074"/>
      <w:r w:rsidRPr="00384176">
        <w:lastRenderedPageBreak/>
        <w:t>I-</w:t>
      </w:r>
      <w:r>
        <w:t>F</w:t>
      </w:r>
      <w:r w:rsidRPr="00384176">
        <w:t>:</w:t>
      </w:r>
      <w:r>
        <w:t xml:space="preserve"> Function</w:t>
      </w:r>
      <w:r w:rsidR="00AA4E23">
        <w:t>al Status</w:t>
      </w:r>
      <w:r w:rsidR="00AF54B3">
        <w:t>/Disability</w:t>
      </w:r>
      <w:bookmarkEnd w:id="14"/>
      <w:r w:rsidR="00AF54B3">
        <w:t xml:space="preserve"> </w:t>
      </w:r>
    </w:p>
    <w:p w:rsidR="002050E5" w:rsidRPr="00A82022" w:rsidRDefault="002050E5"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Representing patient functional status and/or disability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2050E5" w:rsidRPr="007D5E29" w:rsidTr="00FB06CC">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2050E5" w:rsidRPr="009D00D2" w:rsidRDefault="002050E5" w:rsidP="00FB06CC">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2050E5"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2050E5"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2050E5" w:rsidRPr="00B82541"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2050E5"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2050E5" w:rsidRPr="00B82541"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2050E5" w:rsidRPr="00B82541"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2050E5"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2050E5" w:rsidRPr="00B82541"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2050E5"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2050E5" w:rsidRPr="00B82541"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2050E5"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2050E5" w:rsidRPr="00B82541"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2050E5"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2050E5"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2050E5" w:rsidRPr="00B82541"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2050E5" w:rsidRPr="00B82541" w:rsidRDefault="002050E5"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2050E5" w:rsidRPr="007D5E29" w:rsidTr="00FB06C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2050E5" w:rsidRPr="009D00D2" w:rsidRDefault="002050E5" w:rsidP="00FB06CC">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2050E5" w:rsidRPr="00A82022" w:rsidRDefault="0028448B" w:rsidP="00D5009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r w:rsidRPr="00A82022">
              <w:rPr>
                <w:rFonts w:ascii="Times New Roman" w:hAnsi="Times New Roman"/>
                <w:b/>
                <w:i/>
                <w:sz w:val="20"/>
                <w:szCs w:val="20"/>
              </w:rPr>
              <w:t>[See Question 4-</w:t>
            </w:r>
            <w:r w:rsidR="00D50095">
              <w:rPr>
                <w:rFonts w:ascii="Times New Roman" w:hAnsi="Times New Roman"/>
                <w:b/>
                <w:i/>
                <w:sz w:val="20"/>
                <w:szCs w:val="20"/>
              </w:rPr>
              <w:t>5</w:t>
            </w:r>
            <w:r w:rsidRPr="00A82022">
              <w:rPr>
                <w:rFonts w:ascii="Times New Roman" w:hAnsi="Times New Roman"/>
                <w:b/>
                <w:i/>
                <w:sz w:val="20"/>
                <w:szCs w:val="20"/>
              </w:rPr>
              <w:t>]</w:t>
            </w:r>
          </w:p>
        </w:tc>
        <w:tc>
          <w:tcPr>
            <w:tcW w:w="647" w:type="pct"/>
            <w:shd w:val="clear" w:color="auto" w:fill="FFFFFF" w:themeFill="background1"/>
            <w:vAlign w:val="center"/>
            <w:hideMark/>
          </w:tcPr>
          <w:p w:rsidR="002050E5" w:rsidRPr="00BA1A20" w:rsidRDefault="002050E5" w:rsidP="00FB06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tc>
        <w:tc>
          <w:tcPr>
            <w:tcW w:w="554" w:type="pct"/>
            <w:shd w:val="clear" w:color="auto" w:fill="FFFFFF" w:themeFill="background1"/>
            <w:vAlign w:val="center"/>
            <w:hideMark/>
          </w:tcPr>
          <w:p w:rsidR="002050E5" w:rsidRPr="009D00D2" w:rsidRDefault="002050E5"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3" w:type="pct"/>
            <w:shd w:val="clear" w:color="auto" w:fill="FFFFFF" w:themeFill="background1"/>
            <w:vAlign w:val="center"/>
            <w:hideMark/>
          </w:tcPr>
          <w:p w:rsidR="002050E5" w:rsidRPr="009D00D2" w:rsidRDefault="002050E5"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88" w:type="pct"/>
            <w:shd w:val="clear" w:color="auto" w:fill="FFFFFF" w:themeFill="background1"/>
            <w:vAlign w:val="center"/>
            <w:hideMark/>
          </w:tcPr>
          <w:p w:rsidR="002050E5" w:rsidRPr="009D00D2" w:rsidRDefault="002050E5"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28" w:type="pct"/>
            <w:shd w:val="clear" w:color="auto" w:fill="FFFFFF" w:themeFill="background1"/>
            <w:vAlign w:val="center"/>
            <w:hideMark/>
          </w:tcPr>
          <w:p w:rsidR="002050E5" w:rsidRPr="009D00D2" w:rsidRDefault="002050E5"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7" w:type="pct"/>
            <w:shd w:val="clear" w:color="auto" w:fill="FFFFFF" w:themeFill="background1"/>
            <w:vAlign w:val="center"/>
            <w:hideMark/>
          </w:tcPr>
          <w:p w:rsidR="002050E5" w:rsidRPr="009D00D2" w:rsidRDefault="002050E5"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rsidR="002050E5" w:rsidRPr="00C92A64" w:rsidRDefault="002050E5" w:rsidP="002050E5">
      <w:pPr>
        <w:spacing w:after="40"/>
        <w:rPr>
          <w:sz w:val="2"/>
          <w:szCs w:val="2"/>
        </w:rPr>
      </w:pPr>
    </w:p>
    <w:tbl>
      <w:tblPr>
        <w:tblStyle w:val="TableGrid"/>
        <w:tblW w:w="0" w:type="auto"/>
        <w:tblLook w:val="04A0" w:firstRow="1" w:lastRow="0" w:firstColumn="1" w:lastColumn="0" w:noHBand="0" w:noVBand="1"/>
      </w:tblPr>
      <w:tblGrid>
        <w:gridCol w:w="7308"/>
        <w:gridCol w:w="7308"/>
      </w:tblGrid>
      <w:tr w:rsidR="002050E5" w:rsidRPr="00E21637" w:rsidTr="00FB06CC">
        <w:tc>
          <w:tcPr>
            <w:tcW w:w="7308" w:type="dxa"/>
          </w:tcPr>
          <w:p w:rsidR="002050E5" w:rsidRPr="00E21637" w:rsidRDefault="002050E5" w:rsidP="00FB06CC">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2050E5" w:rsidRPr="00E21637" w:rsidRDefault="002050E5" w:rsidP="00FB06CC">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9434C3" w:rsidTr="00FB06CC">
        <w:tc>
          <w:tcPr>
            <w:tcW w:w="7308" w:type="dxa"/>
          </w:tcPr>
          <w:p w:rsidR="009434C3" w:rsidRPr="000E261D" w:rsidRDefault="009F4072" w:rsidP="009F4072">
            <w:pPr>
              <w:pStyle w:val="ListParagraph"/>
              <w:numPr>
                <w:ilvl w:val="0"/>
                <w:numId w:val="22"/>
              </w:numPr>
              <w:shd w:val="clear" w:color="auto" w:fill="FFFFFF" w:themeFill="background1"/>
              <w:rPr>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9434C3" w:rsidRDefault="009434C3"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EE09CB" w:rsidRDefault="00EE09CB" w:rsidP="00EE09CB">
      <w:pPr>
        <w:pStyle w:val="H2"/>
      </w:pPr>
      <w:bookmarkStart w:id="15" w:name="_Toc430593075"/>
      <w:r>
        <w:t>I-G:</w:t>
      </w:r>
      <w:r w:rsidRPr="00EE09CB">
        <w:t xml:space="preserve"> </w:t>
      </w:r>
      <w:r>
        <w:t xml:space="preserve">Gender Identity, Sex, and Sexual </w:t>
      </w:r>
      <w:r w:rsidR="00262AD0">
        <w:t>Orientation</w:t>
      </w:r>
      <w:bookmarkEnd w:id="15"/>
    </w:p>
    <w:p w:rsidR="00EE09CB" w:rsidRPr="00A82022" w:rsidRDefault="00EE09CB"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AF54B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patient gender identity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99"/>
        <w:gridCol w:w="1891"/>
        <w:gridCol w:w="1619"/>
        <w:gridCol w:w="1532"/>
        <w:gridCol w:w="1134"/>
        <w:gridCol w:w="666"/>
        <w:gridCol w:w="1275"/>
      </w:tblGrid>
      <w:tr w:rsidR="008B0ED8" w:rsidRPr="007D5E29" w:rsidTr="009434C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6C2E99" w:rsidRPr="007D5E29" w:rsidTr="001C58E9">
        <w:trPr>
          <w:cnfStyle w:val="000000100000" w:firstRow="0" w:lastRow="0" w:firstColumn="0" w:lastColumn="0" w:oddVBand="0" w:evenVBand="0" w:oddHBand="1" w:evenHBand="0" w:firstRowFirstColumn="0" w:firstRowLastColumn="0" w:lastRowFirstColumn="0" w:lastRowLastColumn="0"/>
          <w:cantSplit/>
          <w:trHeight w:val="782"/>
        </w:trPr>
        <w:tc>
          <w:tcPr>
            <w:cnfStyle w:val="001000000000" w:firstRow="0" w:lastRow="0" w:firstColumn="1" w:lastColumn="0" w:oddVBand="0" w:evenVBand="0" w:oddHBand="0" w:evenHBand="0" w:firstRowFirstColumn="0" w:firstRowLastColumn="0" w:lastRowFirstColumn="0" w:lastRowLastColumn="0"/>
            <w:tcW w:w="855" w:type="pct"/>
            <w:shd w:val="clear" w:color="auto" w:fill="CCC0D9" w:themeFill="accent4" w:themeFillTint="66"/>
            <w:vAlign w:val="center"/>
          </w:tcPr>
          <w:p w:rsidR="00EE09CB" w:rsidRPr="009D00D2" w:rsidRDefault="00EE09CB" w:rsidP="00E650A0">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EE09CB" w:rsidRPr="009D00D2" w:rsidRDefault="000C4E6B" w:rsidP="001653B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35" w:history="1">
              <w:r w:rsidR="00EE09CB" w:rsidRPr="00745158">
                <w:rPr>
                  <w:rStyle w:val="Hyperlink"/>
                  <w:rFonts w:ascii="Times New Roman" w:eastAsia="Calibri" w:hAnsi="Times New Roman"/>
                  <w:sz w:val="20"/>
                  <w:szCs w:val="20"/>
                </w:rPr>
                <w:t>SNOMED-CT</w:t>
              </w:r>
            </w:hyperlink>
          </w:p>
        </w:tc>
        <w:tc>
          <w:tcPr>
            <w:tcW w:w="647" w:type="pct"/>
            <w:shd w:val="clear" w:color="auto" w:fill="FFFFFF" w:themeFill="background1"/>
            <w:vAlign w:val="center"/>
            <w:hideMark/>
          </w:tcPr>
          <w:p w:rsidR="00EE09CB" w:rsidRPr="00BA1A20" w:rsidRDefault="00794E69" w:rsidP="001C58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EE09CB" w:rsidRPr="009D00D2" w:rsidRDefault="001C58E9" w:rsidP="001C58E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524" w:type="pct"/>
            <w:shd w:val="clear" w:color="auto" w:fill="FFFFFF" w:themeFill="background1"/>
            <w:vAlign w:val="center"/>
            <w:hideMark/>
          </w:tcPr>
          <w:p w:rsidR="00EE09CB" w:rsidRPr="009D00D2" w:rsidRDefault="001C58E9" w:rsidP="001C58E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t>Unknown</w:t>
            </w:r>
          </w:p>
        </w:tc>
        <w:tc>
          <w:tcPr>
            <w:tcW w:w="388" w:type="pct"/>
            <w:shd w:val="clear" w:color="auto" w:fill="FFFFFF" w:themeFill="background1"/>
            <w:vAlign w:val="center"/>
            <w:hideMark/>
          </w:tcPr>
          <w:p w:rsidR="00EE09CB" w:rsidRPr="009D00D2" w:rsidRDefault="00E650A0" w:rsidP="00C269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EE09CB" w:rsidRPr="009D00D2" w:rsidRDefault="00372675" w:rsidP="00C269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EE09CB" w:rsidRPr="009D00D2" w:rsidRDefault="00EE09CB" w:rsidP="00E12556">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w:t>
            </w:r>
            <w:r w:rsidR="00AF54B3">
              <w:rPr>
                <w:rFonts w:ascii="Times New Roman" w:hAnsi="Times New Roman"/>
                <w:sz w:val="20"/>
                <w:szCs w:val="20"/>
              </w:rPr>
              <w:t>/A</w:t>
            </w:r>
          </w:p>
        </w:tc>
      </w:tr>
    </w:tbl>
    <w:p w:rsidR="00C92A64" w:rsidRPr="00C92A64" w:rsidRDefault="00C92A64" w:rsidP="00C92A64">
      <w:pPr>
        <w:spacing w:after="40"/>
        <w:rPr>
          <w:sz w:val="2"/>
          <w:szCs w:val="2"/>
        </w:rPr>
      </w:pPr>
    </w:p>
    <w:tbl>
      <w:tblPr>
        <w:tblStyle w:val="TableGrid"/>
        <w:tblW w:w="0" w:type="auto"/>
        <w:tblLook w:val="04A0" w:firstRow="1" w:lastRow="0" w:firstColumn="1" w:lastColumn="0" w:noHBand="0" w:noVBand="1"/>
      </w:tblPr>
      <w:tblGrid>
        <w:gridCol w:w="7308"/>
        <w:gridCol w:w="7308"/>
      </w:tblGrid>
      <w:tr w:rsidR="00C92A64" w:rsidRPr="00E21637" w:rsidTr="00705D4A">
        <w:tc>
          <w:tcPr>
            <w:tcW w:w="7308" w:type="dxa"/>
          </w:tcPr>
          <w:p w:rsidR="00C92A64" w:rsidRPr="00E21637" w:rsidRDefault="00C92A64"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C92A64" w:rsidRPr="00E21637" w:rsidRDefault="00C92A64"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C92A64" w:rsidTr="009434C3">
        <w:trPr>
          <w:trHeight w:val="359"/>
        </w:trPr>
        <w:tc>
          <w:tcPr>
            <w:tcW w:w="7308" w:type="dxa"/>
          </w:tcPr>
          <w:p w:rsidR="00C92A64" w:rsidRPr="000E261D" w:rsidRDefault="009434C3" w:rsidP="009434C3">
            <w:pPr>
              <w:pStyle w:val="ListParagraph"/>
              <w:numPr>
                <w:ilvl w:val="0"/>
                <w:numId w:val="22"/>
              </w:numPr>
              <w:shd w:val="clear" w:color="auto" w:fill="FFFFFF" w:themeFill="background1"/>
              <w:rPr>
                <w:sz w:val="20"/>
                <w:szCs w:val="20"/>
              </w:rPr>
            </w:pPr>
            <w:r w:rsidRPr="009434C3">
              <w:rPr>
                <w:rFonts w:ascii="Times New Roman" w:hAnsi="Times New Roman" w:cs="Times New Roman"/>
                <w:sz w:val="20"/>
                <w:szCs w:val="20"/>
              </w:rPr>
              <w:t>The HIT</w:t>
            </w:r>
            <w:r w:rsidR="005A2705">
              <w:rPr>
                <w:rFonts w:ascii="Times New Roman" w:hAnsi="Times New Roman" w:cs="Times New Roman"/>
                <w:sz w:val="20"/>
                <w:szCs w:val="20"/>
              </w:rPr>
              <w:t xml:space="preserve"> </w:t>
            </w:r>
            <w:r w:rsidRPr="009434C3">
              <w:rPr>
                <w:rFonts w:ascii="Times New Roman" w:hAnsi="Times New Roman" w:cs="Times New Roman"/>
                <w:sz w:val="20"/>
                <w:szCs w:val="20"/>
              </w:rPr>
              <w:t>S</w:t>
            </w:r>
            <w:r w:rsidR="005A2705">
              <w:rPr>
                <w:rFonts w:ascii="Times New Roman" w:hAnsi="Times New Roman" w:cs="Times New Roman"/>
                <w:sz w:val="20"/>
                <w:szCs w:val="20"/>
              </w:rPr>
              <w:t xml:space="preserve">tandards </w:t>
            </w:r>
            <w:r w:rsidRPr="009434C3">
              <w:rPr>
                <w:rFonts w:ascii="Times New Roman" w:hAnsi="Times New Roman" w:cs="Times New Roman"/>
                <w:sz w:val="20"/>
                <w:szCs w:val="20"/>
              </w:rPr>
              <w:t>C</w:t>
            </w:r>
            <w:r w:rsidR="005A2705">
              <w:rPr>
                <w:rFonts w:ascii="Times New Roman" w:hAnsi="Times New Roman" w:cs="Times New Roman"/>
                <w:sz w:val="20"/>
                <w:szCs w:val="20"/>
              </w:rPr>
              <w:t>ommittee</w:t>
            </w:r>
            <w:r w:rsidRPr="009434C3">
              <w:rPr>
                <w:rFonts w:ascii="Times New Roman" w:hAnsi="Times New Roman" w:cs="Times New Roman"/>
                <w:sz w:val="20"/>
                <w:szCs w:val="20"/>
              </w:rPr>
              <w:t xml:space="preserve"> recommended collecting discrete structured data on patient gender identity, sex, and sexual orientation following recommendations issued in a </w:t>
            </w:r>
            <w:hyperlink r:id="rId36" w:history="1">
              <w:r w:rsidRPr="009434C3">
                <w:rPr>
                  <w:rStyle w:val="Hyperlink"/>
                  <w:rFonts w:ascii="Times New Roman" w:hAnsi="Times New Roman" w:cs="Times New Roman"/>
                  <w:sz w:val="20"/>
                  <w:szCs w:val="20"/>
                </w:rPr>
                <w:t>report</w:t>
              </w:r>
            </w:hyperlink>
            <w:r w:rsidRPr="009434C3">
              <w:rPr>
                <w:rFonts w:ascii="Times New Roman" w:hAnsi="Times New Roman" w:cs="Times New Roman"/>
                <w:sz w:val="20"/>
                <w:szCs w:val="20"/>
              </w:rPr>
              <w:t xml:space="preserve"> by The Fenway Institute and the Institute of Medicine.</w:t>
            </w:r>
          </w:p>
        </w:tc>
        <w:tc>
          <w:tcPr>
            <w:tcW w:w="7308" w:type="dxa"/>
          </w:tcPr>
          <w:p w:rsidR="00C92A64" w:rsidRDefault="002050E5" w:rsidP="00163F5F">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ED3061" w:rsidRDefault="00ED3061" w:rsidP="001B07B5">
      <w:pPr>
        <w:pStyle w:val="NoSpacing"/>
        <w:spacing w:before="0"/>
        <w:rPr>
          <w:shd w:val="clear" w:color="auto" w:fill="1F497D" w:themeFill="text2"/>
        </w:rPr>
      </w:pPr>
    </w:p>
    <w:p w:rsidR="00ED3061" w:rsidRDefault="00ED3061" w:rsidP="001B07B5">
      <w:pPr>
        <w:pStyle w:val="NoSpacing"/>
        <w:spacing w:before="0"/>
        <w:rPr>
          <w:shd w:val="clear" w:color="auto" w:fill="1F497D" w:themeFill="text2"/>
        </w:rPr>
      </w:pPr>
    </w:p>
    <w:p w:rsidR="00ED3061" w:rsidRDefault="00ED3061" w:rsidP="001B07B5">
      <w:pPr>
        <w:pStyle w:val="NoSpacing"/>
        <w:spacing w:before="0"/>
        <w:rPr>
          <w:shd w:val="clear" w:color="auto" w:fill="1F497D" w:themeFill="text2"/>
        </w:rPr>
      </w:pPr>
    </w:p>
    <w:p w:rsidR="00ED3061" w:rsidRDefault="00ED3061" w:rsidP="001B07B5">
      <w:pPr>
        <w:pStyle w:val="NoSpacing"/>
        <w:spacing w:before="0"/>
        <w:rPr>
          <w:shd w:val="clear" w:color="auto" w:fill="1F497D" w:themeFill="text2"/>
        </w:rPr>
      </w:pPr>
    </w:p>
    <w:p w:rsidR="00ED3061" w:rsidRDefault="00ED3061" w:rsidP="001B07B5">
      <w:pPr>
        <w:pStyle w:val="NoSpacing"/>
        <w:spacing w:before="0"/>
        <w:rPr>
          <w:shd w:val="clear" w:color="auto" w:fill="1F497D" w:themeFill="text2"/>
        </w:rPr>
      </w:pPr>
    </w:p>
    <w:p w:rsidR="00ED3061" w:rsidRDefault="00ED3061" w:rsidP="001B07B5">
      <w:pPr>
        <w:pStyle w:val="NoSpacing"/>
        <w:spacing w:before="0"/>
        <w:rPr>
          <w:shd w:val="clear" w:color="auto" w:fill="1F497D" w:themeFill="text2"/>
        </w:rPr>
      </w:pPr>
    </w:p>
    <w:p w:rsidR="00ED3061" w:rsidRDefault="00ED3061" w:rsidP="001B07B5">
      <w:pPr>
        <w:pStyle w:val="NoSpacing"/>
        <w:spacing w:before="0"/>
        <w:rPr>
          <w:shd w:val="clear" w:color="auto" w:fill="1F497D" w:themeFill="text2"/>
        </w:rPr>
      </w:pPr>
    </w:p>
    <w:p w:rsidR="00ED3061" w:rsidRDefault="00ED3061" w:rsidP="001B07B5">
      <w:pPr>
        <w:pStyle w:val="NoSpacing"/>
        <w:spacing w:before="0"/>
        <w:rPr>
          <w:shd w:val="clear" w:color="auto" w:fill="1F497D" w:themeFill="text2"/>
        </w:rPr>
      </w:pPr>
    </w:p>
    <w:p w:rsidR="00ED3061" w:rsidRDefault="00ED3061" w:rsidP="001B07B5">
      <w:pPr>
        <w:pStyle w:val="NoSpacing"/>
        <w:spacing w:before="0"/>
        <w:rPr>
          <w:shd w:val="clear" w:color="auto" w:fill="1F497D" w:themeFill="text2"/>
        </w:rPr>
      </w:pPr>
    </w:p>
    <w:p w:rsidR="00ED3061" w:rsidRDefault="00ED3061" w:rsidP="001B07B5">
      <w:pPr>
        <w:pStyle w:val="NoSpacing"/>
        <w:spacing w:before="0"/>
        <w:rPr>
          <w:shd w:val="clear" w:color="auto" w:fill="1F497D" w:themeFill="text2"/>
        </w:rPr>
      </w:pPr>
    </w:p>
    <w:p w:rsidR="00ED3061" w:rsidRDefault="00ED3061" w:rsidP="001B07B5">
      <w:pPr>
        <w:pStyle w:val="NoSpacing"/>
        <w:spacing w:before="0"/>
        <w:rPr>
          <w:shd w:val="clear" w:color="auto" w:fill="1F497D" w:themeFill="text2"/>
        </w:rPr>
      </w:pPr>
    </w:p>
    <w:p w:rsidR="00ED3061" w:rsidRDefault="00ED3061" w:rsidP="001B07B5">
      <w:pPr>
        <w:pStyle w:val="NoSpacing"/>
        <w:spacing w:before="0"/>
        <w:rPr>
          <w:shd w:val="clear" w:color="auto" w:fill="1F497D" w:themeFill="text2"/>
        </w:rPr>
      </w:pPr>
    </w:p>
    <w:p w:rsidR="00ED3061" w:rsidRDefault="00ED3061" w:rsidP="001B07B5">
      <w:pPr>
        <w:pStyle w:val="NoSpacing"/>
        <w:spacing w:before="0"/>
        <w:rPr>
          <w:shd w:val="clear" w:color="auto" w:fill="1F497D" w:themeFill="text2"/>
        </w:rPr>
      </w:pPr>
    </w:p>
    <w:p w:rsidR="00E650A0" w:rsidRDefault="00E650A0" w:rsidP="00A82022">
      <w:pPr>
        <w:pStyle w:val="ISAHead3"/>
        <w:shd w:val="clear" w:color="auto" w:fill="1F497D" w:themeFill="text2"/>
        <w:ind w:left="-90" w:right="-90"/>
      </w:pPr>
      <w:r w:rsidRPr="00A82022">
        <w:rPr>
          <w:rFonts w:ascii="Times New Roman" w:hAnsi="Times New Roman" w:cs="Times New Roman"/>
          <w:color w:val="FFFFFF" w:themeColor="background1"/>
          <w:shd w:val="clear" w:color="auto" w:fill="1F497D" w:themeFill="text2"/>
        </w:rPr>
        <w:lastRenderedPageBreak/>
        <w:t>Interoperability Need:  R</w:t>
      </w:r>
      <w:r w:rsidR="00AF54B3" w:rsidRPr="00A82022">
        <w:rPr>
          <w:rFonts w:ascii="Times New Roman" w:hAnsi="Times New Roman" w:cs="Times New Roman"/>
          <w:color w:val="FFFFFF" w:themeColor="background1"/>
          <w:shd w:val="clear" w:color="auto" w:fill="1F497D" w:themeFill="text2"/>
        </w:rPr>
        <w:t>epresenting</w:t>
      </w:r>
      <w:r w:rsidRPr="00A82022">
        <w:rPr>
          <w:rFonts w:ascii="Times New Roman" w:hAnsi="Times New Roman" w:cs="Times New Roman"/>
          <w:color w:val="FFFFFF" w:themeColor="background1"/>
          <w:shd w:val="clear" w:color="auto" w:fill="1F497D" w:themeFill="text2"/>
        </w:rPr>
        <w:t xml:space="preserve"> </w:t>
      </w:r>
      <w:r w:rsidR="00061780" w:rsidRPr="00A82022">
        <w:rPr>
          <w:rFonts w:ascii="Times New Roman" w:hAnsi="Times New Roman" w:cs="Times New Roman"/>
          <w:color w:val="FFFFFF" w:themeColor="background1"/>
          <w:shd w:val="clear" w:color="auto" w:fill="1F497D" w:themeFill="text2"/>
        </w:rPr>
        <w:t xml:space="preserve">patient </w:t>
      </w:r>
      <w:r w:rsidR="00AF670B" w:rsidRPr="00A82022">
        <w:rPr>
          <w:rFonts w:ascii="Times New Roman" w:hAnsi="Times New Roman" w:cs="Times New Roman"/>
          <w:color w:val="FFFFFF" w:themeColor="background1"/>
          <w:shd w:val="clear" w:color="auto" w:fill="1F497D" w:themeFill="text2"/>
        </w:rPr>
        <w:t>sex</w:t>
      </w:r>
      <w:r w:rsidR="00AF54B3" w:rsidRPr="00A82022">
        <w:rPr>
          <w:rFonts w:ascii="Times New Roman" w:hAnsi="Times New Roman" w:cs="Times New Roman"/>
          <w:color w:val="FFFFFF" w:themeColor="background1"/>
          <w:shd w:val="clear" w:color="auto" w:fill="1F497D" w:themeFill="text2"/>
        </w:rPr>
        <w:t xml:space="preserve"> (at birth)</w:t>
      </w:r>
      <w:r w:rsidRPr="00A82022">
        <w:rPr>
          <w:rFonts w:ascii="Times New Roman" w:hAnsi="Times New Roman" w:cs="Times New Roman"/>
          <w:color w:val="FFFFFF" w:themeColor="background1"/>
          <w:shd w:val="clear" w:color="auto" w:fill="1F497D" w:themeFill="text2"/>
        </w:rPr>
        <w:t xml:space="preserv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9434C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E650A0" w:rsidRPr="007D5E29" w:rsidTr="009434C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single" w:sz="4" w:space="0" w:color="auto"/>
              <w:right w:val="none" w:sz="0" w:space="0" w:color="auto"/>
            </w:tcBorders>
            <w:shd w:val="clear" w:color="auto" w:fill="CCC0D9" w:themeFill="accent4" w:themeFillTint="66"/>
            <w:vAlign w:val="center"/>
          </w:tcPr>
          <w:p w:rsidR="00E650A0" w:rsidRPr="009D00D2" w:rsidRDefault="00E650A0" w:rsidP="00E650A0">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E650A0" w:rsidRPr="0087178E" w:rsidRDefault="0087178E" w:rsidP="0087178E">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7178E">
              <w:rPr>
                <w:rFonts w:ascii="Times New Roman" w:hAnsi="Times New Roman"/>
                <w:color w:val="auto"/>
                <w:sz w:val="20"/>
                <w:szCs w:val="20"/>
              </w:rPr>
              <w:t>For</w:t>
            </w:r>
            <w:r>
              <w:rPr>
                <w:rFonts w:ascii="Times New Roman" w:hAnsi="Times New Roman"/>
                <w:color w:val="auto"/>
                <w:sz w:val="20"/>
                <w:szCs w:val="20"/>
              </w:rPr>
              <w:t xml:space="preserve"> Male and Female,</w:t>
            </w:r>
            <w:r w:rsidRPr="0087178E">
              <w:rPr>
                <w:rFonts w:ascii="Times New Roman" w:hAnsi="Times New Roman"/>
                <w:color w:val="auto"/>
                <w:sz w:val="20"/>
                <w:szCs w:val="20"/>
              </w:rPr>
              <w:t xml:space="preserve"> </w:t>
            </w:r>
            <w:hyperlink r:id="rId37" w:history="1">
              <w:r w:rsidR="00E650A0" w:rsidRPr="0087178E">
                <w:rPr>
                  <w:rStyle w:val="Hyperlink"/>
                  <w:rFonts w:ascii="Times New Roman" w:hAnsi="Times New Roman"/>
                  <w:sz w:val="20"/>
                  <w:szCs w:val="20"/>
                </w:rPr>
                <w:t>HL7 Version 3 Value Set for Administrative Gender</w:t>
              </w:r>
            </w:hyperlink>
          </w:p>
        </w:tc>
        <w:tc>
          <w:tcPr>
            <w:tcW w:w="647" w:type="pct"/>
            <w:shd w:val="clear" w:color="auto" w:fill="FFFFFF" w:themeFill="background1"/>
            <w:vAlign w:val="center"/>
            <w:hideMark/>
          </w:tcPr>
          <w:p w:rsidR="00E650A0" w:rsidRPr="00BA1A2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E650A0" w:rsidRPr="009D00D2" w:rsidRDefault="00E650A0"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E650A0" w:rsidRPr="009D00D2" w:rsidRDefault="001A1D5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665408" behindDoc="0" locked="0" layoutInCell="1" allowOverlap="1" wp14:anchorId="3FFB3292" wp14:editId="22CFD72B">
                  <wp:simplePos x="0" y="0"/>
                  <wp:positionH relativeFrom="column">
                    <wp:posOffset>-635</wp:posOffset>
                  </wp:positionH>
                  <wp:positionV relativeFrom="paragraph">
                    <wp:posOffset>-44450</wp:posOffset>
                  </wp:positionV>
                  <wp:extent cx="699770" cy="113030"/>
                  <wp:effectExtent l="0" t="0" r="5080" b="1270"/>
                  <wp:wrapNone/>
                  <wp:docPr id="8" name="Picture 8"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8" w:type="pct"/>
            <w:shd w:val="clear" w:color="auto" w:fill="FFFFFF" w:themeFill="background1"/>
            <w:vAlign w:val="center"/>
            <w:hideMark/>
          </w:tcPr>
          <w:p w:rsidR="00E650A0" w:rsidRPr="009D00D2" w:rsidRDefault="00E650A0"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E650A0" w:rsidRPr="009D00D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E650A0" w:rsidRPr="009D00D2" w:rsidRDefault="00AF54B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061780" w:rsidRPr="007D5E29" w:rsidTr="009434C3">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061780" w:rsidRDefault="00061780" w:rsidP="00E650A0">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061780" w:rsidRPr="0087178E" w:rsidRDefault="0087178E" w:rsidP="00E650A0">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For Unknown, </w:t>
            </w:r>
            <w:hyperlink r:id="rId38" w:history="1">
              <w:r w:rsidR="00061780" w:rsidRPr="0087178E">
                <w:rPr>
                  <w:rStyle w:val="Hyperlink"/>
                  <w:rFonts w:ascii="Times New Roman" w:hAnsi="Times New Roman"/>
                  <w:sz w:val="20"/>
                  <w:szCs w:val="20"/>
                </w:rPr>
                <w:t>HL7</w:t>
              </w:r>
              <w:r w:rsidRPr="0087178E">
                <w:rPr>
                  <w:rStyle w:val="Hyperlink"/>
                  <w:rFonts w:ascii="Times New Roman" w:hAnsi="Times New Roman"/>
                  <w:sz w:val="20"/>
                  <w:szCs w:val="20"/>
                </w:rPr>
                <w:t xml:space="preserve"> Version 3 Null Flavor</w:t>
              </w:r>
            </w:hyperlink>
            <w:r w:rsidR="00061780" w:rsidRPr="0087178E">
              <w:rPr>
                <w:rFonts w:ascii="Times New Roman" w:hAnsi="Times New Roman"/>
                <w:sz w:val="20"/>
                <w:szCs w:val="20"/>
              </w:rPr>
              <w:t xml:space="preserve"> </w:t>
            </w:r>
          </w:p>
        </w:tc>
        <w:tc>
          <w:tcPr>
            <w:tcW w:w="647" w:type="pct"/>
            <w:shd w:val="clear" w:color="auto" w:fill="FFFFFF" w:themeFill="background1"/>
            <w:vAlign w:val="center"/>
          </w:tcPr>
          <w:p w:rsidR="00061780" w:rsidRPr="00BA1A20" w:rsidRDefault="0087178E" w:rsidP="00E650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061780" w:rsidRPr="009D00D2" w:rsidRDefault="0087178E"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061780" w:rsidRDefault="0087178E"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anchor distT="0" distB="0" distL="114300" distR="114300" simplePos="0" relativeHeight="251667456" behindDoc="0" locked="0" layoutInCell="1" allowOverlap="1" wp14:anchorId="1A7E5514" wp14:editId="7B92AC8A">
                  <wp:simplePos x="0" y="0"/>
                  <wp:positionH relativeFrom="column">
                    <wp:posOffset>-6350</wp:posOffset>
                  </wp:positionH>
                  <wp:positionV relativeFrom="paragraph">
                    <wp:posOffset>2540</wp:posOffset>
                  </wp:positionV>
                  <wp:extent cx="699770" cy="113030"/>
                  <wp:effectExtent l="0" t="0" r="5080" b="1270"/>
                  <wp:wrapNone/>
                  <wp:docPr id="57" name="Picture 57"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8" w:type="pct"/>
            <w:shd w:val="clear" w:color="auto" w:fill="FFFFFF" w:themeFill="background1"/>
            <w:vAlign w:val="center"/>
          </w:tcPr>
          <w:p w:rsidR="00061780" w:rsidRDefault="0087178E"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061780" w:rsidRDefault="0087178E"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061780" w:rsidRPr="009D00D2" w:rsidRDefault="00AF54B3"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AF497C" w:rsidRPr="00AF497C" w:rsidRDefault="00AF497C" w:rsidP="00AF497C">
      <w:pPr>
        <w:spacing w:after="40"/>
        <w:rPr>
          <w:sz w:val="2"/>
          <w:szCs w:val="2"/>
        </w:rPr>
      </w:pPr>
    </w:p>
    <w:tbl>
      <w:tblPr>
        <w:tblStyle w:val="TableGrid"/>
        <w:tblW w:w="0" w:type="auto"/>
        <w:tblLook w:val="04A0" w:firstRow="1" w:lastRow="0" w:firstColumn="1" w:lastColumn="0" w:noHBand="0" w:noVBand="1"/>
      </w:tblPr>
      <w:tblGrid>
        <w:gridCol w:w="7308"/>
        <w:gridCol w:w="7308"/>
      </w:tblGrid>
      <w:tr w:rsidR="00AF497C" w:rsidRPr="00E21637" w:rsidTr="00705D4A">
        <w:tc>
          <w:tcPr>
            <w:tcW w:w="7308" w:type="dxa"/>
          </w:tcPr>
          <w:p w:rsidR="00AF497C" w:rsidRPr="00E21637" w:rsidRDefault="00AF497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AF497C" w:rsidRPr="00E21637" w:rsidRDefault="00AF497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9434C3" w:rsidTr="009434C3">
        <w:trPr>
          <w:trHeight w:val="404"/>
        </w:trPr>
        <w:tc>
          <w:tcPr>
            <w:tcW w:w="7308" w:type="dxa"/>
          </w:tcPr>
          <w:p w:rsidR="009434C3" w:rsidRPr="00AF497C" w:rsidRDefault="009434C3" w:rsidP="009434C3">
            <w:pPr>
              <w:pStyle w:val="H2"/>
              <w:numPr>
                <w:ilvl w:val="0"/>
                <w:numId w:val="24"/>
              </w:numPr>
              <w:spacing w:before="0" w:after="0"/>
              <w:rPr>
                <w:rFonts w:ascii="Times New Roman" w:hAnsi="Times New Roman" w:cs="Times New Roman"/>
                <w:sz w:val="20"/>
                <w:szCs w:val="20"/>
              </w:rPr>
            </w:pPr>
            <w:r w:rsidRPr="009434C3">
              <w:rPr>
                <w:rFonts w:ascii="Times New Roman" w:hAnsi="Times New Roman" w:cs="Times New Roman"/>
                <w:b w:val="0"/>
                <w:sz w:val="20"/>
                <w:szCs w:val="20"/>
              </w:rPr>
              <w:t>The HIT</w:t>
            </w:r>
            <w:r w:rsidR="005A2705">
              <w:rPr>
                <w:rFonts w:ascii="Times New Roman" w:hAnsi="Times New Roman" w:cs="Times New Roman"/>
                <w:b w:val="0"/>
                <w:sz w:val="20"/>
                <w:szCs w:val="20"/>
              </w:rPr>
              <w:t xml:space="preserve"> </w:t>
            </w:r>
            <w:r w:rsidRPr="009434C3">
              <w:rPr>
                <w:rFonts w:ascii="Times New Roman" w:hAnsi="Times New Roman" w:cs="Times New Roman"/>
                <w:b w:val="0"/>
                <w:sz w:val="20"/>
                <w:szCs w:val="20"/>
              </w:rPr>
              <w:t>S</w:t>
            </w:r>
            <w:r w:rsidR="005A2705">
              <w:rPr>
                <w:rFonts w:ascii="Times New Roman" w:hAnsi="Times New Roman" w:cs="Times New Roman"/>
                <w:b w:val="0"/>
                <w:sz w:val="20"/>
                <w:szCs w:val="20"/>
              </w:rPr>
              <w:t xml:space="preserve">tandards </w:t>
            </w:r>
            <w:r w:rsidRPr="009434C3">
              <w:rPr>
                <w:rFonts w:ascii="Times New Roman" w:hAnsi="Times New Roman" w:cs="Times New Roman"/>
                <w:b w:val="0"/>
                <w:sz w:val="20"/>
                <w:szCs w:val="20"/>
              </w:rPr>
              <w:t>C</w:t>
            </w:r>
            <w:r w:rsidR="005A2705">
              <w:rPr>
                <w:rFonts w:ascii="Times New Roman" w:hAnsi="Times New Roman" w:cs="Times New Roman"/>
                <w:b w:val="0"/>
                <w:sz w:val="20"/>
                <w:szCs w:val="20"/>
              </w:rPr>
              <w:t>ommittee</w:t>
            </w:r>
            <w:r w:rsidRPr="009434C3">
              <w:rPr>
                <w:rFonts w:ascii="Times New Roman" w:hAnsi="Times New Roman" w:cs="Times New Roman"/>
                <w:b w:val="0"/>
                <w:sz w:val="20"/>
                <w:szCs w:val="20"/>
              </w:rPr>
              <w:t xml:space="preserve"> recommended collecting discrete structured data on </w:t>
            </w:r>
            <w:r>
              <w:rPr>
                <w:rFonts w:ascii="Times New Roman" w:hAnsi="Times New Roman" w:cs="Times New Roman"/>
                <w:b w:val="0"/>
                <w:sz w:val="20"/>
                <w:szCs w:val="20"/>
              </w:rPr>
              <w:t>patient gender identity, sex, and sexual orientation</w:t>
            </w:r>
            <w:r w:rsidRPr="009434C3">
              <w:rPr>
                <w:rFonts w:ascii="Times New Roman" w:hAnsi="Times New Roman" w:cs="Times New Roman"/>
                <w:b w:val="0"/>
                <w:sz w:val="20"/>
                <w:szCs w:val="20"/>
              </w:rPr>
              <w:t xml:space="preserve"> following recommendations issued in a </w:t>
            </w:r>
            <w:hyperlink r:id="rId39" w:history="1">
              <w:r w:rsidRPr="009434C3">
                <w:rPr>
                  <w:rStyle w:val="Hyperlink"/>
                  <w:rFonts w:ascii="Times New Roman" w:hAnsi="Times New Roman" w:cs="Times New Roman"/>
                  <w:b w:val="0"/>
                  <w:sz w:val="20"/>
                  <w:szCs w:val="20"/>
                </w:rPr>
                <w:t>report</w:t>
              </w:r>
            </w:hyperlink>
            <w:r w:rsidRPr="009434C3">
              <w:rPr>
                <w:rFonts w:ascii="Times New Roman" w:hAnsi="Times New Roman" w:cs="Times New Roman"/>
                <w:b w:val="0"/>
                <w:sz w:val="20"/>
                <w:szCs w:val="20"/>
              </w:rPr>
              <w:t xml:space="preserve"> by The Fenway Institute and the Institute of Medicine.</w:t>
            </w:r>
          </w:p>
        </w:tc>
        <w:tc>
          <w:tcPr>
            <w:tcW w:w="7308" w:type="dxa"/>
          </w:tcPr>
          <w:p w:rsidR="009434C3" w:rsidRDefault="009434C3"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CA138C" w:rsidRDefault="00CA138C" w:rsidP="00CA138C">
      <w:pPr>
        <w:spacing w:after="0" w:line="240" w:lineRule="auto"/>
      </w:pPr>
    </w:p>
    <w:p w:rsidR="00CA138C" w:rsidRDefault="00CA138C" w:rsidP="00CA138C">
      <w:pPr>
        <w:spacing w:after="0" w:line="240" w:lineRule="auto"/>
      </w:pPr>
    </w:p>
    <w:p w:rsidR="00CA138C" w:rsidRDefault="00CA138C" w:rsidP="00CA138C">
      <w:pPr>
        <w:spacing w:after="0" w:line="240" w:lineRule="auto"/>
      </w:pPr>
    </w:p>
    <w:p w:rsidR="00CA138C" w:rsidRPr="00CA138C" w:rsidRDefault="00CA138C" w:rsidP="00CA138C">
      <w:pPr>
        <w:spacing w:after="0" w:line="240" w:lineRule="auto"/>
      </w:pPr>
    </w:p>
    <w:p w:rsidR="00E650A0" w:rsidRPr="00A82022" w:rsidRDefault="00E650A0"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AF54B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patient sexual orientation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9434C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E650A0" w:rsidRPr="007D5E29" w:rsidTr="009434C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E650A0" w:rsidRPr="009D00D2" w:rsidRDefault="00E650A0" w:rsidP="00E650A0">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E650A0" w:rsidRPr="009D00D2" w:rsidRDefault="000C4E6B" w:rsidP="00E650A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40" w:history="1">
              <w:r w:rsidR="00E650A0" w:rsidRPr="00360962">
                <w:rPr>
                  <w:rStyle w:val="Hyperlink"/>
                  <w:rFonts w:ascii="Times New Roman" w:eastAsia="Calibri" w:hAnsi="Times New Roman"/>
                  <w:sz w:val="20"/>
                  <w:szCs w:val="20"/>
                </w:rPr>
                <w:t>SNOMED-CT</w:t>
              </w:r>
            </w:hyperlink>
          </w:p>
        </w:tc>
        <w:tc>
          <w:tcPr>
            <w:tcW w:w="647" w:type="pct"/>
            <w:shd w:val="clear" w:color="auto" w:fill="FFFFFF" w:themeFill="background1"/>
            <w:vAlign w:val="center"/>
            <w:hideMark/>
          </w:tcPr>
          <w:p w:rsidR="00E650A0" w:rsidRPr="00BA1A2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E650A0" w:rsidRPr="009D00D2" w:rsidRDefault="001C58E9"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523" w:type="pct"/>
            <w:shd w:val="clear" w:color="auto" w:fill="FFFFFF" w:themeFill="background1"/>
            <w:vAlign w:val="center"/>
            <w:hideMark/>
          </w:tcPr>
          <w:p w:rsidR="00E650A0" w:rsidRPr="009D00D2" w:rsidRDefault="001C58E9"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t>Unknown</w:t>
            </w:r>
          </w:p>
        </w:tc>
        <w:tc>
          <w:tcPr>
            <w:tcW w:w="388" w:type="pct"/>
            <w:shd w:val="clear" w:color="auto" w:fill="FFFFFF" w:themeFill="background1"/>
            <w:vAlign w:val="center"/>
            <w:hideMark/>
          </w:tcPr>
          <w:p w:rsidR="00E650A0" w:rsidRPr="009D00D2" w:rsidRDefault="00E650A0"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E650A0" w:rsidRPr="009D00D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E650A0" w:rsidRPr="009D00D2" w:rsidRDefault="00AF54B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tbl>
      <w:tblPr>
        <w:tblStyle w:val="TableGrid"/>
        <w:tblW w:w="0" w:type="auto"/>
        <w:tblLook w:val="04A0" w:firstRow="1" w:lastRow="0" w:firstColumn="1" w:lastColumn="0" w:noHBand="0" w:noVBand="1"/>
      </w:tblPr>
      <w:tblGrid>
        <w:gridCol w:w="7308"/>
        <w:gridCol w:w="7308"/>
      </w:tblGrid>
      <w:tr w:rsidR="00AF497C" w:rsidRPr="00E21637" w:rsidTr="00705D4A">
        <w:tc>
          <w:tcPr>
            <w:tcW w:w="7308" w:type="dxa"/>
          </w:tcPr>
          <w:p w:rsidR="00AF497C" w:rsidRPr="00E21637" w:rsidRDefault="00AF497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AF497C" w:rsidRPr="00E21637" w:rsidRDefault="00AF497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9434C3" w:rsidTr="00705D4A">
        <w:tc>
          <w:tcPr>
            <w:tcW w:w="7308" w:type="dxa"/>
          </w:tcPr>
          <w:p w:rsidR="009434C3" w:rsidRPr="00AF497C" w:rsidRDefault="009434C3" w:rsidP="00163F5F">
            <w:pPr>
              <w:pStyle w:val="H2"/>
              <w:numPr>
                <w:ilvl w:val="0"/>
                <w:numId w:val="24"/>
              </w:numPr>
              <w:spacing w:before="0" w:after="0"/>
              <w:rPr>
                <w:rFonts w:ascii="Times New Roman" w:hAnsi="Times New Roman" w:cs="Times New Roman"/>
                <w:sz w:val="20"/>
                <w:szCs w:val="20"/>
              </w:rPr>
            </w:pPr>
            <w:r w:rsidRPr="009434C3">
              <w:rPr>
                <w:rFonts w:ascii="Times New Roman" w:hAnsi="Times New Roman" w:cs="Times New Roman"/>
                <w:b w:val="0"/>
                <w:sz w:val="20"/>
                <w:szCs w:val="20"/>
              </w:rPr>
              <w:t>The HIT</w:t>
            </w:r>
            <w:r w:rsidR="005A2705">
              <w:rPr>
                <w:rFonts w:ascii="Times New Roman" w:hAnsi="Times New Roman" w:cs="Times New Roman"/>
                <w:b w:val="0"/>
                <w:sz w:val="20"/>
                <w:szCs w:val="20"/>
              </w:rPr>
              <w:t xml:space="preserve"> </w:t>
            </w:r>
            <w:r w:rsidRPr="009434C3">
              <w:rPr>
                <w:rFonts w:ascii="Times New Roman" w:hAnsi="Times New Roman" w:cs="Times New Roman"/>
                <w:b w:val="0"/>
                <w:sz w:val="20"/>
                <w:szCs w:val="20"/>
              </w:rPr>
              <w:t>S</w:t>
            </w:r>
            <w:r w:rsidR="005A2705">
              <w:rPr>
                <w:rFonts w:ascii="Times New Roman" w:hAnsi="Times New Roman" w:cs="Times New Roman"/>
                <w:b w:val="0"/>
                <w:sz w:val="20"/>
                <w:szCs w:val="20"/>
              </w:rPr>
              <w:t xml:space="preserve">tandards </w:t>
            </w:r>
            <w:r w:rsidRPr="009434C3">
              <w:rPr>
                <w:rFonts w:ascii="Times New Roman" w:hAnsi="Times New Roman" w:cs="Times New Roman"/>
                <w:b w:val="0"/>
                <w:sz w:val="20"/>
                <w:szCs w:val="20"/>
              </w:rPr>
              <w:t>C</w:t>
            </w:r>
            <w:r w:rsidR="005A2705">
              <w:rPr>
                <w:rFonts w:ascii="Times New Roman" w:hAnsi="Times New Roman" w:cs="Times New Roman"/>
                <w:b w:val="0"/>
                <w:sz w:val="20"/>
                <w:szCs w:val="20"/>
              </w:rPr>
              <w:t>ommittee</w:t>
            </w:r>
            <w:r w:rsidRPr="009434C3">
              <w:rPr>
                <w:rFonts w:ascii="Times New Roman" w:hAnsi="Times New Roman" w:cs="Times New Roman"/>
                <w:b w:val="0"/>
                <w:sz w:val="20"/>
                <w:szCs w:val="20"/>
              </w:rPr>
              <w:t xml:space="preserve"> recommended collecting discrete structured data on </w:t>
            </w:r>
            <w:r>
              <w:rPr>
                <w:rFonts w:ascii="Times New Roman" w:hAnsi="Times New Roman" w:cs="Times New Roman"/>
                <w:b w:val="0"/>
                <w:sz w:val="20"/>
                <w:szCs w:val="20"/>
              </w:rPr>
              <w:t>patient gender identity, sex, and sexual orientation</w:t>
            </w:r>
            <w:r w:rsidRPr="009434C3">
              <w:rPr>
                <w:rFonts w:ascii="Times New Roman" w:hAnsi="Times New Roman" w:cs="Times New Roman"/>
                <w:b w:val="0"/>
                <w:sz w:val="20"/>
                <w:szCs w:val="20"/>
              </w:rPr>
              <w:t xml:space="preserve"> following recommendations issued in a </w:t>
            </w:r>
            <w:hyperlink r:id="rId41" w:history="1">
              <w:r w:rsidRPr="009434C3">
                <w:rPr>
                  <w:rStyle w:val="Hyperlink"/>
                  <w:rFonts w:ascii="Times New Roman" w:hAnsi="Times New Roman" w:cs="Times New Roman"/>
                  <w:b w:val="0"/>
                  <w:sz w:val="20"/>
                  <w:szCs w:val="20"/>
                </w:rPr>
                <w:t>report</w:t>
              </w:r>
            </w:hyperlink>
            <w:r w:rsidRPr="009434C3">
              <w:rPr>
                <w:rFonts w:ascii="Times New Roman" w:hAnsi="Times New Roman" w:cs="Times New Roman"/>
                <w:b w:val="0"/>
                <w:sz w:val="20"/>
                <w:szCs w:val="20"/>
              </w:rPr>
              <w:t xml:space="preserve"> by The Fenway Institute and the Institute of Medicine.</w:t>
            </w:r>
          </w:p>
        </w:tc>
        <w:tc>
          <w:tcPr>
            <w:tcW w:w="7308" w:type="dxa"/>
          </w:tcPr>
          <w:p w:rsidR="009434C3" w:rsidRDefault="009434C3"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ED3061" w:rsidRPr="00EA3895" w:rsidRDefault="00ED3061" w:rsidP="001B07B5">
      <w:pPr>
        <w:spacing w:after="0" w:line="240" w:lineRule="auto"/>
      </w:pPr>
    </w:p>
    <w:p w:rsidR="00ED3061" w:rsidRDefault="00ED3061" w:rsidP="001B07B5">
      <w:pPr>
        <w:spacing w:after="0" w:line="240" w:lineRule="auto"/>
      </w:pPr>
    </w:p>
    <w:p w:rsidR="00ED3061" w:rsidRDefault="00ED3061" w:rsidP="001B07B5">
      <w:pPr>
        <w:spacing w:after="0" w:line="240" w:lineRule="auto"/>
      </w:pPr>
    </w:p>
    <w:p w:rsidR="00ED3061" w:rsidRDefault="00ED3061" w:rsidP="001B07B5">
      <w:pPr>
        <w:spacing w:after="0" w:line="240" w:lineRule="auto"/>
      </w:pPr>
    </w:p>
    <w:p w:rsidR="00ED3061" w:rsidRDefault="00ED3061" w:rsidP="001B07B5">
      <w:pPr>
        <w:spacing w:after="0" w:line="240" w:lineRule="auto"/>
      </w:pPr>
    </w:p>
    <w:p w:rsidR="00ED3061" w:rsidRDefault="00ED3061" w:rsidP="001B07B5">
      <w:pPr>
        <w:spacing w:after="0" w:line="240" w:lineRule="auto"/>
      </w:pPr>
    </w:p>
    <w:p w:rsidR="00ED3061" w:rsidRDefault="00ED3061" w:rsidP="001B07B5">
      <w:pPr>
        <w:spacing w:after="0" w:line="240" w:lineRule="auto"/>
      </w:pPr>
    </w:p>
    <w:p w:rsidR="00ED3061" w:rsidRPr="00EA3895" w:rsidRDefault="00ED3061" w:rsidP="001B07B5">
      <w:pPr>
        <w:spacing w:after="0" w:line="240" w:lineRule="auto"/>
      </w:pPr>
    </w:p>
    <w:p w:rsidR="00ED3061" w:rsidRPr="00294C6C" w:rsidRDefault="00ED3061" w:rsidP="001B07B5">
      <w:pPr>
        <w:spacing w:after="0" w:line="240" w:lineRule="auto"/>
      </w:pPr>
    </w:p>
    <w:p w:rsidR="00E650A0" w:rsidRDefault="00E650A0" w:rsidP="00E650A0">
      <w:pPr>
        <w:pStyle w:val="H2"/>
      </w:pPr>
      <w:bookmarkStart w:id="16" w:name="_Toc430593076"/>
      <w:r>
        <w:lastRenderedPageBreak/>
        <w:t>I-H: Immunizations</w:t>
      </w:r>
      <w:bookmarkEnd w:id="16"/>
      <w:r>
        <w:t xml:space="preserve">   </w:t>
      </w:r>
    </w:p>
    <w:p w:rsidR="00E650A0" w:rsidRDefault="00E650A0" w:rsidP="00A82022">
      <w:pPr>
        <w:pStyle w:val="ISAHead3"/>
        <w:shd w:val="clear" w:color="auto" w:fill="1F497D" w:themeFill="text2"/>
        <w:ind w:left="-90" w:right="-90"/>
      </w:pPr>
      <w:r w:rsidRPr="00A82022">
        <w:rPr>
          <w:rFonts w:ascii="Times New Roman" w:hAnsi="Times New Roman" w:cs="Times New Roman"/>
          <w:color w:val="FFFFFF" w:themeColor="background1"/>
          <w:shd w:val="clear" w:color="auto" w:fill="1F497D" w:themeFill="text2"/>
        </w:rPr>
        <w:t xml:space="preserve">Interoperability Need:  </w:t>
      </w:r>
      <w:r w:rsidR="009434C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immunizations – historical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9434C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E650A0" w:rsidRPr="007D5E29" w:rsidTr="009434C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single" w:sz="4" w:space="0" w:color="auto"/>
              <w:right w:val="none" w:sz="0" w:space="0" w:color="auto"/>
            </w:tcBorders>
            <w:shd w:val="clear" w:color="auto" w:fill="CCC0D9" w:themeFill="accent4" w:themeFillTint="66"/>
            <w:vAlign w:val="center"/>
          </w:tcPr>
          <w:p w:rsidR="00E650A0" w:rsidRPr="009D00D2" w:rsidRDefault="008060C2" w:rsidP="00E650A0">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rsidR="00E650A0" w:rsidRPr="009D00D2" w:rsidRDefault="000C4E6B" w:rsidP="00E650A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42" w:history="1">
              <w:r w:rsidR="00E650A0" w:rsidRPr="007F7AB7">
                <w:rPr>
                  <w:rStyle w:val="Hyperlink"/>
                  <w:rFonts w:ascii="Times New Roman" w:hAnsi="Times New Roman"/>
                  <w:sz w:val="20"/>
                  <w:szCs w:val="20"/>
                </w:rPr>
                <w:t>HL7 Standard Code Set CVX—Clinical Vaccines Administered</w:t>
              </w:r>
            </w:hyperlink>
          </w:p>
        </w:tc>
        <w:tc>
          <w:tcPr>
            <w:tcW w:w="647" w:type="pct"/>
            <w:tcBorders>
              <w:bottom w:val="single" w:sz="4" w:space="0" w:color="auto"/>
            </w:tcBorders>
            <w:shd w:val="clear" w:color="auto" w:fill="FFFFFF" w:themeFill="background1"/>
            <w:vAlign w:val="center"/>
            <w:hideMark/>
          </w:tcPr>
          <w:p w:rsidR="00E650A0" w:rsidRPr="00BA1A2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rsidR="00E650A0" w:rsidRPr="009D00D2" w:rsidRDefault="00E650A0"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hideMark/>
          </w:tcPr>
          <w:p w:rsidR="00E650A0" w:rsidRPr="009D00D2" w:rsidRDefault="001A1D5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678720" behindDoc="0" locked="0" layoutInCell="1" allowOverlap="1" wp14:anchorId="44F226E3" wp14:editId="18CABCF1">
                  <wp:simplePos x="0" y="0"/>
                  <wp:positionH relativeFrom="column">
                    <wp:posOffset>87630</wp:posOffset>
                  </wp:positionH>
                  <wp:positionV relativeFrom="paragraph">
                    <wp:posOffset>18415</wp:posOffset>
                  </wp:positionV>
                  <wp:extent cx="699770" cy="113030"/>
                  <wp:effectExtent l="0" t="0" r="5080" b="1270"/>
                  <wp:wrapNone/>
                  <wp:docPr id="14" name="Picture 14"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8" w:type="pct"/>
            <w:tcBorders>
              <w:bottom w:val="single" w:sz="4" w:space="0" w:color="auto"/>
            </w:tcBorders>
            <w:shd w:val="clear" w:color="auto" w:fill="FFFFFF" w:themeFill="background1"/>
            <w:vAlign w:val="center"/>
            <w:hideMark/>
          </w:tcPr>
          <w:p w:rsidR="00E650A0" w:rsidRPr="009D00D2" w:rsidRDefault="00980FCC"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tcBorders>
              <w:bottom w:val="single" w:sz="4" w:space="0" w:color="auto"/>
            </w:tcBorders>
            <w:shd w:val="clear" w:color="auto" w:fill="FFFFFF" w:themeFill="background1"/>
            <w:vAlign w:val="center"/>
            <w:hideMark/>
          </w:tcPr>
          <w:p w:rsidR="00E650A0" w:rsidRPr="009D00D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hideMark/>
          </w:tcPr>
          <w:p w:rsidR="00E650A0" w:rsidRPr="009D00D2" w:rsidRDefault="005A7D8E"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E650A0" w:rsidRPr="007D5E29" w:rsidTr="009434C3">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E650A0" w:rsidRDefault="008060C2" w:rsidP="00E650A0">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rsidR="00E650A0" w:rsidRPr="001B07B5" w:rsidRDefault="000F313C" w:rsidP="000F313C">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HL7 Standard Code Set </w:t>
            </w:r>
            <w:hyperlink r:id="rId43" w:history="1">
              <w:r w:rsidR="00E650A0" w:rsidRPr="000F313C">
                <w:rPr>
                  <w:rStyle w:val="Hyperlink"/>
                  <w:rFonts w:ascii="Times New Roman" w:hAnsi="Times New Roman"/>
                  <w:sz w:val="20"/>
                  <w:szCs w:val="20"/>
                </w:rPr>
                <w:t xml:space="preserve">MVX </w:t>
              </w:r>
              <w:r>
                <w:rPr>
                  <w:rStyle w:val="Hyperlink"/>
                  <w:rFonts w:ascii="Times New Roman" w:hAnsi="Times New Roman"/>
                  <w:sz w:val="20"/>
                  <w:szCs w:val="20"/>
                </w:rPr>
                <w:t>-</w:t>
              </w:r>
              <w:r w:rsidR="00E650A0" w:rsidRPr="000F313C">
                <w:rPr>
                  <w:rStyle w:val="Hyperlink"/>
                  <w:rFonts w:ascii="Times New Roman" w:hAnsi="Times New Roman"/>
                  <w:sz w:val="20"/>
                  <w:szCs w:val="20"/>
                </w:rPr>
                <w:t>Manufacturing Vaccine Formulation</w:t>
              </w:r>
            </w:hyperlink>
          </w:p>
        </w:tc>
        <w:tc>
          <w:tcPr>
            <w:tcW w:w="647" w:type="pct"/>
            <w:tcBorders>
              <w:bottom w:val="single" w:sz="4" w:space="0" w:color="auto"/>
            </w:tcBorders>
            <w:shd w:val="clear" w:color="auto" w:fill="FFFFFF" w:themeFill="background1"/>
            <w:vAlign w:val="center"/>
          </w:tcPr>
          <w:p w:rsidR="00E650A0" w:rsidRPr="00BA1A20" w:rsidRDefault="00794E69" w:rsidP="00E650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rsidR="00E650A0" w:rsidRPr="009D00D2" w:rsidRDefault="00E650A0"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tcBorders>
              <w:bottom w:val="single" w:sz="4" w:space="0" w:color="auto"/>
            </w:tcBorders>
            <w:shd w:val="clear" w:color="auto" w:fill="FFFFFF" w:themeFill="background1"/>
            <w:vAlign w:val="center"/>
          </w:tcPr>
          <w:p w:rsidR="00E650A0" w:rsidRDefault="001A1D53"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34BF214C" wp14:editId="236D3FD8">
                  <wp:extent cx="699770" cy="113030"/>
                  <wp:effectExtent l="0" t="0" r="5080" b="1270"/>
                  <wp:docPr id="11" name="Picture 11"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tcBorders>
              <w:bottom w:val="single" w:sz="4" w:space="0" w:color="auto"/>
            </w:tcBorders>
            <w:shd w:val="clear" w:color="auto" w:fill="FFFFFF" w:themeFill="background1"/>
            <w:vAlign w:val="center"/>
          </w:tcPr>
          <w:p w:rsidR="00E650A0" w:rsidRDefault="00E650A0"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tcBorders>
              <w:bottom w:val="single" w:sz="4" w:space="0" w:color="auto"/>
            </w:tcBorders>
            <w:shd w:val="clear" w:color="auto" w:fill="FFFFFF" w:themeFill="background1"/>
            <w:vAlign w:val="center"/>
          </w:tcPr>
          <w:p w:rsidR="00E650A0" w:rsidRPr="009D00D2" w:rsidRDefault="00372675"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rsidR="00E650A0" w:rsidRPr="009D00D2" w:rsidRDefault="005A7D8E" w:rsidP="005A7D8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AF497C" w:rsidRPr="00AF497C" w:rsidRDefault="00AF497C" w:rsidP="00AF497C">
      <w:pPr>
        <w:spacing w:after="40"/>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7308"/>
        <w:gridCol w:w="7308"/>
      </w:tblGrid>
      <w:tr w:rsidR="00AF497C" w:rsidRPr="00E21637" w:rsidTr="00705D4A">
        <w:tc>
          <w:tcPr>
            <w:tcW w:w="7308" w:type="dxa"/>
          </w:tcPr>
          <w:p w:rsidR="00AF497C" w:rsidRPr="00E21637" w:rsidRDefault="00AF497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AF497C" w:rsidRPr="00E21637" w:rsidRDefault="00AF497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9434C3" w:rsidTr="00705D4A">
        <w:tc>
          <w:tcPr>
            <w:tcW w:w="7308" w:type="dxa"/>
          </w:tcPr>
          <w:p w:rsidR="009434C3" w:rsidRPr="00AF497C" w:rsidRDefault="009434C3" w:rsidP="00163F5F">
            <w:pPr>
              <w:pStyle w:val="H2"/>
              <w:numPr>
                <w:ilvl w:val="0"/>
                <w:numId w:val="24"/>
              </w:numPr>
              <w:spacing w:before="0" w:after="0"/>
              <w:rPr>
                <w:rFonts w:ascii="Times New Roman" w:hAnsi="Times New Roman" w:cs="Times New Roman"/>
                <w:sz w:val="20"/>
                <w:szCs w:val="20"/>
              </w:rPr>
            </w:pPr>
            <w:r w:rsidRPr="00AF497C">
              <w:rPr>
                <w:rFonts w:ascii="Times New Roman" w:hAnsi="Times New Roman" w:cs="Times New Roman"/>
                <w:b w:val="0"/>
                <w:sz w:val="20"/>
                <w:szCs w:val="20"/>
              </w:rPr>
              <w:t xml:space="preserve">HL7 CVX codes are designed to represent administered and historical immunizations and will not contain manufacturer-specific information. </w:t>
            </w:r>
          </w:p>
          <w:p w:rsidR="009434C3" w:rsidRPr="00AF497C" w:rsidRDefault="009434C3" w:rsidP="00163F5F">
            <w:pPr>
              <w:pStyle w:val="H2"/>
              <w:numPr>
                <w:ilvl w:val="0"/>
                <w:numId w:val="24"/>
              </w:numPr>
              <w:spacing w:before="0" w:after="0"/>
              <w:rPr>
                <w:rFonts w:ascii="Times New Roman" w:hAnsi="Times New Roman" w:cs="Times New Roman"/>
                <w:sz w:val="20"/>
                <w:szCs w:val="20"/>
              </w:rPr>
            </w:pPr>
            <w:r w:rsidRPr="00AF497C">
              <w:rPr>
                <w:rFonts w:ascii="Times New Roman" w:hAnsi="Times New Roman" w:cs="Times New Roman"/>
                <w:b w:val="0"/>
                <w:sz w:val="20"/>
                <w:szCs w:val="20"/>
              </w:rPr>
              <w:t>When an MVX code is paired with a CVX (vaccine administered) code, the specific trade named vaccine may be indicated providing further specificity as to the vaccines administered.</w:t>
            </w:r>
          </w:p>
        </w:tc>
        <w:tc>
          <w:tcPr>
            <w:tcW w:w="7308" w:type="dxa"/>
          </w:tcPr>
          <w:p w:rsidR="009434C3" w:rsidRDefault="009434C3"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E650A0" w:rsidRPr="00A82022" w:rsidRDefault="00E650A0"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9434C3"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immunizations – administered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9434C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9257A9" w:rsidRPr="007D5E29" w:rsidTr="000F313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E650A0" w:rsidRPr="009D00D2" w:rsidRDefault="008060C2" w:rsidP="00E650A0">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E650A0" w:rsidRPr="009D00D2" w:rsidRDefault="000C4E6B" w:rsidP="00E650A0">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44" w:history="1">
              <w:r w:rsidR="00E650A0" w:rsidRPr="007F7AB7">
                <w:rPr>
                  <w:rStyle w:val="Hyperlink"/>
                  <w:rFonts w:ascii="Times New Roman" w:hAnsi="Times New Roman"/>
                  <w:sz w:val="20"/>
                  <w:szCs w:val="20"/>
                </w:rPr>
                <w:t>HL7 Standard Code Set CVX—Clinical Vaccines Administered</w:t>
              </w:r>
            </w:hyperlink>
          </w:p>
        </w:tc>
        <w:tc>
          <w:tcPr>
            <w:tcW w:w="647" w:type="pct"/>
            <w:shd w:val="clear" w:color="auto" w:fill="FFFFFF" w:themeFill="background1"/>
            <w:vAlign w:val="center"/>
            <w:hideMark/>
          </w:tcPr>
          <w:p w:rsidR="00E650A0" w:rsidRPr="00BA1A20" w:rsidRDefault="00794E69" w:rsidP="00E650A0">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E650A0" w:rsidRPr="009D00D2" w:rsidRDefault="00E650A0"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E650A0" w:rsidRPr="009D00D2" w:rsidRDefault="001A1D53"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31371624" wp14:editId="2959204C">
                  <wp:extent cx="699770" cy="113030"/>
                  <wp:effectExtent l="0" t="0" r="5080" b="1270"/>
                  <wp:docPr id="15" name="Picture 15"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E650A0" w:rsidRPr="009D00D2" w:rsidRDefault="00980FCC"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E650A0" w:rsidRPr="009D00D2" w:rsidRDefault="00372675"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E650A0" w:rsidRPr="009D00D2" w:rsidRDefault="005A7D8E" w:rsidP="00E650A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9257A9" w:rsidRPr="007D5E29" w:rsidTr="000F313C">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1C58E9" w:rsidRPr="0030597C" w:rsidRDefault="001C58E9" w:rsidP="00E650A0">
            <w:pPr>
              <w:rPr>
                <w:rFonts w:ascii="Times New Roman" w:eastAsia="Times New Roman" w:hAnsi="Times New Roman"/>
                <w:b/>
                <w:bCs/>
                <w:color w:val="000000" w:themeColor="text1"/>
                <w:sz w:val="20"/>
                <w:szCs w:val="20"/>
                <w:lang w:eastAsia="ja-JP"/>
              </w:rPr>
            </w:pPr>
            <w:r w:rsidRPr="001C58E9">
              <w:rPr>
                <w:rFonts w:ascii="Times New Roman" w:eastAsia="Times New Roman" w:hAnsi="Times New Roman"/>
                <w:b/>
                <w:bCs/>
                <w:color w:val="000000" w:themeColor="text1"/>
                <w:sz w:val="20"/>
                <w:szCs w:val="20"/>
                <w:lang w:eastAsia="ja-JP"/>
              </w:rPr>
              <w:t>S</w:t>
            </w:r>
            <w:r w:rsidRPr="0030597C">
              <w:rPr>
                <w:rFonts w:ascii="Times New Roman" w:eastAsia="Times New Roman" w:hAnsi="Times New Roman"/>
                <w:b/>
                <w:bCs/>
                <w:color w:val="000000" w:themeColor="text1"/>
                <w:sz w:val="20"/>
                <w:szCs w:val="20"/>
                <w:lang w:eastAsia="ja-JP"/>
              </w:rPr>
              <w:t>tandard</w:t>
            </w:r>
          </w:p>
        </w:tc>
        <w:tc>
          <w:tcPr>
            <w:tcW w:w="1368" w:type="pct"/>
            <w:tcBorders>
              <w:bottom w:val="single" w:sz="4" w:space="0" w:color="auto"/>
            </w:tcBorders>
            <w:shd w:val="clear" w:color="auto" w:fill="FFFFFF" w:themeFill="background1"/>
            <w:vAlign w:val="center"/>
          </w:tcPr>
          <w:p w:rsidR="001C58E9" w:rsidRPr="00F0577A" w:rsidRDefault="000C4E6B" w:rsidP="00E650A0">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45" w:history="1">
              <w:r w:rsidR="001C58E9" w:rsidRPr="00F0577A">
                <w:rPr>
                  <w:rStyle w:val="Hyperlink"/>
                  <w:rFonts w:ascii="Times New Roman" w:hAnsi="Times New Roman"/>
                  <w:sz w:val="20"/>
                  <w:szCs w:val="20"/>
                </w:rPr>
                <w:t>National Drug Code</w:t>
              </w:r>
            </w:hyperlink>
          </w:p>
        </w:tc>
        <w:tc>
          <w:tcPr>
            <w:tcW w:w="647" w:type="pct"/>
            <w:tcBorders>
              <w:bottom w:val="single" w:sz="4" w:space="0" w:color="auto"/>
            </w:tcBorders>
            <w:shd w:val="clear" w:color="auto" w:fill="FFFFFF" w:themeFill="background1"/>
            <w:vAlign w:val="center"/>
          </w:tcPr>
          <w:p w:rsidR="001C58E9" w:rsidRPr="0030597C" w:rsidRDefault="001C58E9" w:rsidP="00E650A0">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1C58E9">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rsidR="001C58E9" w:rsidRPr="00C269D9" w:rsidRDefault="001C58E9"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269D9">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tcPr>
          <w:p w:rsidR="001C58E9" w:rsidRPr="00300068" w:rsidRDefault="001C58E9"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sidRPr="00E12556">
              <w:rPr>
                <w:rFonts w:ascii="Times New Roman" w:hAnsi="Times New Roman"/>
                <w:noProof/>
                <w:sz w:val="20"/>
                <w:szCs w:val="20"/>
                <w:lang w:eastAsia="en-US"/>
              </w:rPr>
              <w:drawing>
                <wp:inline distT="0" distB="0" distL="0" distR="0" wp14:anchorId="5B38C672" wp14:editId="2C21DE27">
                  <wp:extent cx="699770" cy="113030"/>
                  <wp:effectExtent l="0" t="0" r="5080" b="1270"/>
                  <wp:docPr id="27" name="Picture 27"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tcBorders>
              <w:bottom w:val="single" w:sz="4" w:space="0" w:color="auto"/>
            </w:tcBorders>
            <w:shd w:val="clear" w:color="auto" w:fill="FFFFFF" w:themeFill="background1"/>
            <w:vAlign w:val="center"/>
          </w:tcPr>
          <w:p w:rsidR="001C58E9" w:rsidRPr="00C62459" w:rsidRDefault="001C58E9"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62459">
              <w:rPr>
                <w:rFonts w:ascii="Times New Roman" w:hAnsi="Times New Roman"/>
                <w:sz w:val="20"/>
                <w:szCs w:val="20"/>
              </w:rPr>
              <w:t>No</w:t>
            </w:r>
          </w:p>
        </w:tc>
        <w:tc>
          <w:tcPr>
            <w:tcW w:w="228" w:type="pct"/>
            <w:tcBorders>
              <w:bottom w:val="single" w:sz="4" w:space="0" w:color="auto"/>
            </w:tcBorders>
            <w:shd w:val="clear" w:color="auto" w:fill="FFFFFF" w:themeFill="background1"/>
            <w:vAlign w:val="center"/>
          </w:tcPr>
          <w:p w:rsidR="001C58E9" w:rsidRPr="00C62459" w:rsidRDefault="001C58E9"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62459">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rsidR="001C58E9" w:rsidRPr="00C62459" w:rsidRDefault="001C58E9" w:rsidP="00E650A0">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C62459">
              <w:rPr>
                <w:rFonts w:ascii="Times New Roman" w:hAnsi="Times New Roman"/>
                <w:sz w:val="20"/>
                <w:szCs w:val="20"/>
              </w:rPr>
              <w:t>N/A</w:t>
            </w:r>
          </w:p>
        </w:tc>
      </w:tr>
    </w:tbl>
    <w:p w:rsidR="00AF497C" w:rsidRPr="00AF497C" w:rsidRDefault="00AF497C" w:rsidP="00AF497C">
      <w:pPr>
        <w:spacing w:after="40"/>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7308"/>
        <w:gridCol w:w="7308"/>
      </w:tblGrid>
      <w:tr w:rsidR="00AF497C" w:rsidRPr="00E21637" w:rsidTr="00705D4A">
        <w:tc>
          <w:tcPr>
            <w:tcW w:w="7308" w:type="dxa"/>
          </w:tcPr>
          <w:p w:rsidR="00AF497C" w:rsidRPr="00E21637" w:rsidRDefault="00AF497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AF497C" w:rsidRPr="00E21637" w:rsidRDefault="00AF497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9434C3" w:rsidTr="00A82022">
        <w:trPr>
          <w:trHeight w:val="440"/>
        </w:trPr>
        <w:tc>
          <w:tcPr>
            <w:tcW w:w="7308" w:type="dxa"/>
          </w:tcPr>
          <w:p w:rsidR="009434C3" w:rsidRDefault="009434C3" w:rsidP="00163F5F">
            <w:pPr>
              <w:pStyle w:val="ListParagraph"/>
              <w:numPr>
                <w:ilvl w:val="0"/>
                <w:numId w:val="22"/>
              </w:numPr>
              <w:rPr>
                <w:rFonts w:ascii="Times New Roman" w:hAnsi="Times New Roman" w:cs="Times New Roman"/>
                <w:sz w:val="20"/>
                <w:szCs w:val="20"/>
              </w:rPr>
            </w:pPr>
            <w:r w:rsidRPr="00AF497C">
              <w:rPr>
                <w:rFonts w:ascii="Times New Roman" w:hAnsi="Times New Roman" w:cs="Times New Roman"/>
                <w:sz w:val="20"/>
                <w:szCs w:val="20"/>
              </w:rPr>
              <w:t xml:space="preserve">HL7 CVX codes are designed to represent administered and historical immunizations and will not contain manufacturer-specific information. </w:t>
            </w:r>
          </w:p>
          <w:p w:rsidR="009434C3" w:rsidRPr="00AF497C" w:rsidRDefault="000F313C" w:rsidP="00163F5F">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According to the HIT Standards Committee, </w:t>
            </w:r>
            <w:r w:rsidR="009434C3" w:rsidRPr="00AF497C">
              <w:rPr>
                <w:rFonts w:ascii="Times New Roman" w:hAnsi="Times New Roman" w:cs="Times New Roman"/>
                <w:sz w:val="20"/>
                <w:szCs w:val="20"/>
              </w:rPr>
              <w:t xml:space="preserve">National Drug (NDC) codes may provide value to stakeholders for inventory management, packaging, lot numbers, etc., but do not contain sufficient information to be used for documenting an administered immunization across organizational boundaries.  </w:t>
            </w:r>
          </w:p>
        </w:tc>
        <w:tc>
          <w:tcPr>
            <w:tcW w:w="7308" w:type="dxa"/>
          </w:tcPr>
          <w:p w:rsidR="009434C3" w:rsidRDefault="009434C3"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AF497C" w:rsidRDefault="00AF497C" w:rsidP="00F33D48">
      <w:pPr>
        <w:rPr>
          <w:rFonts w:ascii="Times New Roman" w:hAnsi="Times New Roman" w:cs="Times New Roman"/>
        </w:rPr>
      </w:pPr>
    </w:p>
    <w:p w:rsidR="00ED3061" w:rsidRDefault="00ED3061" w:rsidP="00F33D48">
      <w:pPr>
        <w:rPr>
          <w:rFonts w:ascii="Times New Roman" w:hAnsi="Times New Roman" w:cs="Times New Roman"/>
        </w:rPr>
      </w:pPr>
    </w:p>
    <w:p w:rsidR="004E5220" w:rsidRDefault="004E5220" w:rsidP="004E5220">
      <w:pPr>
        <w:pStyle w:val="H2"/>
      </w:pPr>
      <w:bookmarkStart w:id="17" w:name="_Toc430593077"/>
      <w:r w:rsidRPr="00384176">
        <w:lastRenderedPageBreak/>
        <w:t>I-</w:t>
      </w:r>
      <w:r>
        <w:t>I</w:t>
      </w:r>
      <w:r w:rsidRPr="00384176">
        <w:t>:</w:t>
      </w:r>
      <w:r>
        <w:t xml:space="preserve"> Industry and Occupation</w:t>
      </w:r>
      <w:bookmarkEnd w:id="17"/>
    </w:p>
    <w:p w:rsidR="00862B07" w:rsidRPr="00862B07" w:rsidRDefault="00862B07" w:rsidP="00A82022">
      <w:pPr>
        <w:pStyle w:val="ISAHead3"/>
        <w:shd w:val="clear" w:color="auto" w:fill="1F497D" w:themeFill="text2"/>
        <w:ind w:left="-90" w:right="-90"/>
      </w:pPr>
      <w:r w:rsidRPr="00A82022">
        <w:rPr>
          <w:rFonts w:ascii="Times New Roman" w:hAnsi="Times New Roman" w:cs="Times New Roman"/>
          <w:color w:val="FFFFFF" w:themeColor="background1"/>
          <w:shd w:val="clear" w:color="auto" w:fill="1F497D" w:themeFill="text2"/>
        </w:rPr>
        <w:t xml:space="preserve">Interoperability Need:  Representing patient industry and occupation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9434C3" w:rsidRPr="007D5E29" w:rsidTr="00FB06CC">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9434C3" w:rsidRPr="009D00D2" w:rsidRDefault="009434C3" w:rsidP="00FB06CC">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9434C3"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34C3"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34C3" w:rsidRPr="00B82541"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9434C3"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34C3" w:rsidRPr="00B82541"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9434C3" w:rsidRPr="00B82541"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9434C3"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34C3" w:rsidRPr="00B82541"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9434C3"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34C3" w:rsidRPr="00B82541"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9434C3"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34C3" w:rsidRPr="00B82541"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9434C3"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34C3"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34C3" w:rsidRPr="00B82541"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9434C3" w:rsidRPr="00B82541" w:rsidRDefault="009434C3" w:rsidP="00FB06CC">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9434C3" w:rsidRPr="007D5E29" w:rsidTr="00FB06C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9434C3" w:rsidRPr="009D00D2" w:rsidRDefault="009434C3" w:rsidP="00FB06CC">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9434C3" w:rsidRPr="00A82022" w:rsidRDefault="00262AD0" w:rsidP="005A0EE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b/>
                <w:i/>
                <w:sz w:val="20"/>
                <w:szCs w:val="20"/>
              </w:rPr>
            </w:pPr>
            <w:r w:rsidRPr="00262AD0">
              <w:rPr>
                <w:rFonts w:ascii="Times New Roman" w:hAnsi="Times New Roman"/>
                <w:b/>
                <w:i/>
                <w:sz w:val="20"/>
                <w:szCs w:val="20"/>
              </w:rPr>
              <w:t>[See Question 4</w:t>
            </w:r>
            <w:r>
              <w:rPr>
                <w:rFonts w:ascii="Times New Roman" w:hAnsi="Times New Roman"/>
                <w:b/>
                <w:i/>
                <w:sz w:val="20"/>
                <w:szCs w:val="20"/>
              </w:rPr>
              <w:t>-</w:t>
            </w:r>
            <w:r w:rsidR="00D50095">
              <w:rPr>
                <w:rFonts w:ascii="Times New Roman" w:hAnsi="Times New Roman"/>
                <w:b/>
                <w:i/>
                <w:sz w:val="20"/>
                <w:szCs w:val="20"/>
              </w:rPr>
              <w:t>5</w:t>
            </w:r>
            <w:r w:rsidR="009C7345" w:rsidRPr="00A82022">
              <w:rPr>
                <w:rFonts w:ascii="Times New Roman" w:hAnsi="Times New Roman"/>
                <w:b/>
                <w:i/>
                <w:sz w:val="20"/>
                <w:szCs w:val="20"/>
              </w:rPr>
              <w:t>]</w:t>
            </w:r>
          </w:p>
        </w:tc>
        <w:tc>
          <w:tcPr>
            <w:tcW w:w="647" w:type="pct"/>
            <w:shd w:val="clear" w:color="auto" w:fill="FFFFFF" w:themeFill="background1"/>
            <w:vAlign w:val="center"/>
            <w:hideMark/>
          </w:tcPr>
          <w:p w:rsidR="009434C3" w:rsidRPr="00BA1A20" w:rsidRDefault="009434C3" w:rsidP="00FB06C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p>
        </w:tc>
        <w:tc>
          <w:tcPr>
            <w:tcW w:w="554" w:type="pct"/>
            <w:shd w:val="clear" w:color="auto" w:fill="FFFFFF" w:themeFill="background1"/>
            <w:vAlign w:val="center"/>
            <w:hideMark/>
          </w:tcPr>
          <w:p w:rsidR="009434C3" w:rsidRPr="009D00D2" w:rsidRDefault="009434C3"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523" w:type="pct"/>
            <w:shd w:val="clear" w:color="auto" w:fill="FFFFFF" w:themeFill="background1"/>
            <w:vAlign w:val="center"/>
            <w:hideMark/>
          </w:tcPr>
          <w:p w:rsidR="009434C3" w:rsidRPr="009D00D2" w:rsidRDefault="009434C3"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388" w:type="pct"/>
            <w:shd w:val="clear" w:color="auto" w:fill="FFFFFF" w:themeFill="background1"/>
            <w:vAlign w:val="center"/>
            <w:hideMark/>
          </w:tcPr>
          <w:p w:rsidR="009434C3" w:rsidRPr="009D00D2" w:rsidRDefault="009434C3"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228" w:type="pct"/>
            <w:shd w:val="clear" w:color="auto" w:fill="FFFFFF" w:themeFill="background1"/>
            <w:vAlign w:val="center"/>
            <w:hideMark/>
          </w:tcPr>
          <w:p w:rsidR="009434C3" w:rsidRPr="009D00D2" w:rsidRDefault="009434C3"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c>
          <w:tcPr>
            <w:tcW w:w="437" w:type="pct"/>
            <w:shd w:val="clear" w:color="auto" w:fill="FFFFFF" w:themeFill="background1"/>
            <w:vAlign w:val="center"/>
            <w:hideMark/>
          </w:tcPr>
          <w:p w:rsidR="009434C3" w:rsidRPr="009D00D2" w:rsidRDefault="009434C3" w:rsidP="00FB06C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p>
        </w:tc>
      </w:tr>
    </w:tbl>
    <w:p w:rsidR="009434C3" w:rsidRPr="00C92A64" w:rsidRDefault="009434C3" w:rsidP="009434C3">
      <w:pPr>
        <w:spacing w:after="40"/>
        <w:rPr>
          <w:sz w:val="2"/>
          <w:szCs w:val="2"/>
        </w:rPr>
      </w:pPr>
    </w:p>
    <w:tbl>
      <w:tblPr>
        <w:tblStyle w:val="TableGrid"/>
        <w:tblW w:w="0" w:type="auto"/>
        <w:tblLook w:val="04A0" w:firstRow="1" w:lastRow="0" w:firstColumn="1" w:lastColumn="0" w:noHBand="0" w:noVBand="1"/>
      </w:tblPr>
      <w:tblGrid>
        <w:gridCol w:w="7308"/>
        <w:gridCol w:w="7308"/>
      </w:tblGrid>
      <w:tr w:rsidR="009434C3" w:rsidRPr="00E21637" w:rsidTr="00FB06CC">
        <w:tc>
          <w:tcPr>
            <w:tcW w:w="7308" w:type="dxa"/>
          </w:tcPr>
          <w:p w:rsidR="009434C3" w:rsidRPr="00E21637" w:rsidRDefault="009434C3" w:rsidP="00FB06CC">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9434C3" w:rsidRPr="00E21637" w:rsidRDefault="009434C3" w:rsidP="00FB06CC">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9434C3" w:rsidTr="00FB06CC">
        <w:tc>
          <w:tcPr>
            <w:tcW w:w="7308" w:type="dxa"/>
          </w:tcPr>
          <w:p w:rsidR="009434C3" w:rsidRPr="000E261D" w:rsidRDefault="009F4072" w:rsidP="009434C3">
            <w:pPr>
              <w:pStyle w:val="ListParagraph"/>
              <w:numPr>
                <w:ilvl w:val="0"/>
                <w:numId w:val="22"/>
              </w:numPr>
              <w:shd w:val="clear" w:color="auto" w:fill="FFFFFF" w:themeFill="background1"/>
              <w:rPr>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9434C3" w:rsidRDefault="009434C3"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F33D48" w:rsidRDefault="00F33D48" w:rsidP="00F33D48">
      <w:pPr>
        <w:pStyle w:val="H2"/>
      </w:pPr>
      <w:bookmarkStart w:id="18" w:name="_Toc430593078"/>
      <w:r>
        <w:t>I-J:</w:t>
      </w:r>
      <w:r w:rsidRPr="00EE09CB">
        <w:t xml:space="preserve"> </w:t>
      </w:r>
      <w:r>
        <w:t>Lab tests</w:t>
      </w:r>
      <w:bookmarkEnd w:id="18"/>
    </w:p>
    <w:p w:rsidR="00F33D48" w:rsidRPr="00A82022" w:rsidRDefault="00F33D48"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9F4072" w:rsidRPr="00A82022">
        <w:rPr>
          <w:rFonts w:ascii="Times New Roman" w:hAnsi="Times New Roman" w:cs="Times New Roman"/>
          <w:color w:val="FFFFFF" w:themeColor="background1"/>
          <w:shd w:val="clear" w:color="auto" w:fill="1F497D" w:themeFill="text2"/>
        </w:rPr>
        <w:t xml:space="preserve">Representing </w:t>
      </w:r>
      <w:r w:rsidRPr="00A82022">
        <w:rPr>
          <w:rFonts w:ascii="Times New Roman" w:hAnsi="Times New Roman" w:cs="Times New Roman"/>
          <w:color w:val="FFFFFF" w:themeColor="background1"/>
          <w:shd w:val="clear" w:color="auto" w:fill="1F497D" w:themeFill="text2"/>
        </w:rPr>
        <w:t xml:space="preserve">laboratory tests </w:t>
      </w:r>
      <w:r w:rsidR="009F4072" w:rsidRPr="00A82022">
        <w:rPr>
          <w:rFonts w:ascii="Times New Roman" w:hAnsi="Times New Roman" w:cs="Times New Roman"/>
          <w:color w:val="FFFFFF" w:themeColor="background1"/>
          <w:shd w:val="clear" w:color="auto" w:fill="1F497D" w:themeFill="text2"/>
        </w:rPr>
        <w:t>and observations</w:t>
      </w:r>
      <w:r w:rsidRPr="00A82022">
        <w:rPr>
          <w:rFonts w:ascii="Times New Roman" w:hAnsi="Times New Roman" w:cs="Times New Roman"/>
          <w:color w:val="FFFFFF" w:themeColor="background1"/>
          <w:shd w:val="clear" w:color="auto" w:fill="1F497D" w:themeFill="text2"/>
        </w:rPr>
        <w:t xml:space="preserv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9434C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F33D48" w:rsidRPr="007D5E29" w:rsidTr="009434C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F33D48" w:rsidRPr="009D00D2" w:rsidRDefault="00F33D48" w:rsidP="002734C8">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F33D48" w:rsidRPr="009D00D2" w:rsidRDefault="000C4E6B" w:rsidP="002734C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46" w:history="1">
              <w:r w:rsidR="00F33D48" w:rsidRPr="00745158">
                <w:rPr>
                  <w:rStyle w:val="Hyperlink"/>
                  <w:rFonts w:ascii="Times New Roman" w:eastAsia="Calibri" w:hAnsi="Times New Roman"/>
                  <w:sz w:val="20"/>
                  <w:szCs w:val="20"/>
                </w:rPr>
                <w:t>LOINC</w:t>
              </w:r>
            </w:hyperlink>
          </w:p>
        </w:tc>
        <w:tc>
          <w:tcPr>
            <w:tcW w:w="647" w:type="pct"/>
            <w:shd w:val="clear" w:color="auto" w:fill="FFFFFF" w:themeFill="background1"/>
            <w:vAlign w:val="center"/>
            <w:hideMark/>
          </w:tcPr>
          <w:p w:rsidR="00F33D48" w:rsidRPr="00BA1A20" w:rsidRDefault="00794E69" w:rsidP="002734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F33D48" w:rsidRPr="009D00D2" w:rsidRDefault="00F33D48"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F33D48" w:rsidRPr="009D00D2" w:rsidRDefault="008B1B76"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2A5456BC" wp14:editId="0090389A">
                  <wp:extent cx="699770" cy="113030"/>
                  <wp:effectExtent l="0" t="0" r="5080" b="1270"/>
                  <wp:docPr id="39" name="Picture 39"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F33D48" w:rsidRPr="009D00D2" w:rsidRDefault="00980FCC"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F33D48" w:rsidRPr="009D00D2" w:rsidRDefault="00372675"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F33D48" w:rsidRPr="009D00D2" w:rsidRDefault="005A7D8E"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E025AC" w:rsidRPr="00705D4A" w:rsidRDefault="00E025AC"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FE3846" w:rsidRPr="00E21637" w:rsidTr="00705D4A">
        <w:tc>
          <w:tcPr>
            <w:tcW w:w="7308" w:type="dxa"/>
          </w:tcPr>
          <w:p w:rsidR="00FE3846" w:rsidRPr="00E21637" w:rsidRDefault="00FE3846"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FE3846" w:rsidRPr="00E21637" w:rsidRDefault="00FE3846"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9434C3" w:rsidTr="00705D4A">
        <w:tc>
          <w:tcPr>
            <w:tcW w:w="7308" w:type="dxa"/>
          </w:tcPr>
          <w:p w:rsidR="009434C3" w:rsidRPr="00FE3846" w:rsidRDefault="009434C3" w:rsidP="00163F5F">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The HIT</w:t>
            </w:r>
            <w:r w:rsidR="00D50095">
              <w:rPr>
                <w:rFonts w:ascii="Times New Roman" w:hAnsi="Times New Roman" w:cs="Times New Roman"/>
                <w:sz w:val="20"/>
                <w:szCs w:val="20"/>
              </w:rPr>
              <w:t xml:space="preserve"> </w:t>
            </w:r>
            <w:r>
              <w:rPr>
                <w:rFonts w:ascii="Times New Roman" w:hAnsi="Times New Roman" w:cs="Times New Roman"/>
                <w:sz w:val="20"/>
                <w:szCs w:val="20"/>
              </w:rPr>
              <w:t>S</w:t>
            </w:r>
            <w:r w:rsidR="00D50095">
              <w:rPr>
                <w:rFonts w:ascii="Times New Roman" w:hAnsi="Times New Roman" w:cs="Times New Roman"/>
                <w:sz w:val="20"/>
                <w:szCs w:val="20"/>
              </w:rPr>
              <w:t xml:space="preserve">tandards </w:t>
            </w:r>
            <w:r>
              <w:rPr>
                <w:rFonts w:ascii="Times New Roman" w:hAnsi="Times New Roman" w:cs="Times New Roman"/>
                <w:sz w:val="20"/>
                <w:szCs w:val="20"/>
              </w:rPr>
              <w:t>C</w:t>
            </w:r>
            <w:r w:rsidR="00D50095">
              <w:rPr>
                <w:rFonts w:ascii="Times New Roman" w:hAnsi="Times New Roman" w:cs="Times New Roman"/>
                <w:sz w:val="20"/>
                <w:szCs w:val="20"/>
              </w:rPr>
              <w:t>ommittee</w:t>
            </w:r>
            <w:r>
              <w:rPr>
                <w:rFonts w:ascii="Times New Roman" w:hAnsi="Times New Roman" w:cs="Times New Roman"/>
                <w:sz w:val="20"/>
                <w:szCs w:val="20"/>
              </w:rPr>
              <w:t xml:space="preserve"> recommended that l</w:t>
            </w:r>
            <w:r w:rsidRPr="00FE3846">
              <w:rPr>
                <w:rFonts w:ascii="Times New Roman" w:hAnsi="Times New Roman" w:cs="Times New Roman"/>
                <w:sz w:val="20"/>
                <w:szCs w:val="20"/>
              </w:rPr>
              <w:t xml:space="preserve">aboratory test and observation work in conjunction with values or results which can be answered numerically or categorically.  If the value/result/answer to a laboratory test and observation is categorical that answer should be represented with the SNOMED-CT terminology.  </w:t>
            </w:r>
          </w:p>
          <w:p w:rsidR="009434C3" w:rsidRPr="00AF497C" w:rsidRDefault="009434C3" w:rsidP="009434C3">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The HIT</w:t>
            </w:r>
            <w:r w:rsidR="00D50095">
              <w:rPr>
                <w:rFonts w:ascii="Times New Roman" w:hAnsi="Times New Roman" w:cs="Times New Roman"/>
                <w:sz w:val="20"/>
                <w:szCs w:val="20"/>
              </w:rPr>
              <w:t xml:space="preserve"> Standards Committee</w:t>
            </w:r>
            <w:r>
              <w:rPr>
                <w:rFonts w:ascii="Times New Roman" w:hAnsi="Times New Roman" w:cs="Times New Roman"/>
                <w:sz w:val="20"/>
                <w:szCs w:val="20"/>
              </w:rPr>
              <w:t xml:space="preserve"> recommended that o</w:t>
            </w:r>
            <w:r w:rsidRPr="00FE3846">
              <w:rPr>
                <w:rFonts w:ascii="Times New Roman" w:hAnsi="Times New Roman" w:cs="Times New Roman"/>
                <w:sz w:val="20"/>
                <w:szCs w:val="20"/>
              </w:rPr>
              <w:t>rganizations not using LOINC codes should maintain and publish a mapping of their codes to the LOINC equivalent until migration to LOINC has occurred.</w:t>
            </w:r>
          </w:p>
        </w:tc>
        <w:tc>
          <w:tcPr>
            <w:tcW w:w="7308" w:type="dxa"/>
          </w:tcPr>
          <w:p w:rsidR="009434C3" w:rsidRDefault="009434C3"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ED3061" w:rsidRDefault="00ED3061" w:rsidP="001B07B5">
      <w:pPr>
        <w:spacing w:after="0" w:line="240" w:lineRule="auto"/>
      </w:pPr>
    </w:p>
    <w:p w:rsidR="00ED3061" w:rsidRDefault="00ED3061" w:rsidP="001B07B5">
      <w:pPr>
        <w:spacing w:after="0" w:line="240" w:lineRule="auto"/>
      </w:pPr>
    </w:p>
    <w:p w:rsidR="00ED3061" w:rsidRDefault="00ED3061" w:rsidP="001B07B5">
      <w:pPr>
        <w:spacing w:after="0" w:line="240" w:lineRule="auto"/>
      </w:pPr>
    </w:p>
    <w:p w:rsidR="00ED3061" w:rsidRDefault="00ED3061" w:rsidP="001B07B5">
      <w:pPr>
        <w:spacing w:after="0" w:line="240" w:lineRule="auto"/>
      </w:pPr>
    </w:p>
    <w:p w:rsidR="00ED3061" w:rsidRDefault="00ED3061" w:rsidP="001B07B5">
      <w:pPr>
        <w:spacing w:after="0" w:line="240" w:lineRule="auto"/>
      </w:pPr>
    </w:p>
    <w:p w:rsidR="00ED3061" w:rsidRDefault="00ED3061" w:rsidP="001B07B5">
      <w:pPr>
        <w:spacing w:after="0" w:line="240" w:lineRule="auto"/>
      </w:pPr>
    </w:p>
    <w:p w:rsidR="00ED3061" w:rsidRDefault="00ED3061" w:rsidP="001B07B5">
      <w:pPr>
        <w:spacing w:after="0" w:line="240" w:lineRule="auto"/>
      </w:pPr>
    </w:p>
    <w:p w:rsidR="00ED3061" w:rsidRPr="00EA3895" w:rsidRDefault="00ED3061" w:rsidP="001B07B5">
      <w:pPr>
        <w:spacing w:after="0" w:line="240" w:lineRule="auto"/>
      </w:pPr>
    </w:p>
    <w:p w:rsidR="00F33D48" w:rsidRDefault="00F33D48" w:rsidP="00F33D48">
      <w:pPr>
        <w:pStyle w:val="H2"/>
      </w:pPr>
      <w:bookmarkStart w:id="19" w:name="_Toc430593079"/>
      <w:r>
        <w:lastRenderedPageBreak/>
        <w:t>I-K:</w:t>
      </w:r>
      <w:r w:rsidRPr="00EE09CB">
        <w:t xml:space="preserve"> </w:t>
      </w:r>
      <w:r>
        <w:t>Medications</w:t>
      </w:r>
      <w:bookmarkEnd w:id="19"/>
    </w:p>
    <w:p w:rsidR="00F33D48" w:rsidRPr="00A82022" w:rsidRDefault="00F33D48"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653DFA" w:rsidRPr="00A82022">
        <w:rPr>
          <w:rFonts w:ascii="Times New Roman" w:hAnsi="Times New Roman" w:cs="Times New Roman"/>
          <w:color w:val="FFFFFF" w:themeColor="background1"/>
          <w:shd w:val="clear" w:color="auto" w:fill="1F497D" w:themeFill="text2"/>
        </w:rPr>
        <w:t xml:space="preserve">Representing </w:t>
      </w:r>
      <w:r w:rsidRPr="00A82022">
        <w:rPr>
          <w:rFonts w:ascii="Times New Roman" w:hAnsi="Times New Roman" w:cs="Times New Roman"/>
          <w:color w:val="FFFFFF" w:themeColor="background1"/>
          <w:shd w:val="clear" w:color="auto" w:fill="1F497D" w:themeFill="text2"/>
        </w:rPr>
        <w:t xml:space="preserve">patient medications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862B07">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F33D48" w:rsidRPr="007D5E29" w:rsidTr="00862B07">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F33D48" w:rsidRPr="009D00D2" w:rsidRDefault="00F33D48" w:rsidP="002734C8">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F33D48" w:rsidRPr="009D00D2" w:rsidRDefault="000C4E6B" w:rsidP="002734C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47" w:history="1">
              <w:r w:rsidR="00F33D48" w:rsidRPr="00745158">
                <w:rPr>
                  <w:rStyle w:val="Hyperlink"/>
                  <w:rFonts w:ascii="Times New Roman" w:eastAsia="Calibri" w:hAnsi="Times New Roman"/>
                  <w:sz w:val="20"/>
                  <w:szCs w:val="20"/>
                </w:rPr>
                <w:t>RxNorm</w:t>
              </w:r>
            </w:hyperlink>
          </w:p>
        </w:tc>
        <w:tc>
          <w:tcPr>
            <w:tcW w:w="647" w:type="pct"/>
            <w:shd w:val="clear" w:color="auto" w:fill="FFFFFF" w:themeFill="background1"/>
            <w:vAlign w:val="center"/>
            <w:hideMark/>
          </w:tcPr>
          <w:p w:rsidR="00F33D48" w:rsidRPr="00BA1A20" w:rsidRDefault="00794E69" w:rsidP="002734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F33D48" w:rsidRPr="009D00D2" w:rsidRDefault="00F33D48"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F33D48" w:rsidRPr="009D00D2" w:rsidRDefault="0030597C"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37D8184E" wp14:editId="78293031">
                  <wp:extent cx="699770" cy="113030"/>
                  <wp:effectExtent l="0" t="0" r="5080" b="1270"/>
                  <wp:docPr id="31" name="Picture 31"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F33D48" w:rsidRPr="009D00D2" w:rsidRDefault="00980FCC"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F33D48" w:rsidRPr="009D00D2" w:rsidRDefault="00372675"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F33D48" w:rsidRPr="009D00D2" w:rsidRDefault="005A7D8E"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FE3846" w:rsidRPr="00FE3846" w:rsidRDefault="00FE3846" w:rsidP="00FE3846">
      <w:pPr>
        <w:spacing w:after="40"/>
        <w:rPr>
          <w:sz w:val="2"/>
          <w:szCs w:val="2"/>
        </w:rPr>
      </w:pPr>
    </w:p>
    <w:tbl>
      <w:tblPr>
        <w:tblStyle w:val="TableGrid"/>
        <w:tblW w:w="0" w:type="auto"/>
        <w:tblLook w:val="04A0" w:firstRow="1" w:lastRow="0" w:firstColumn="1" w:lastColumn="0" w:noHBand="0" w:noVBand="1"/>
      </w:tblPr>
      <w:tblGrid>
        <w:gridCol w:w="7308"/>
        <w:gridCol w:w="7308"/>
      </w:tblGrid>
      <w:tr w:rsidR="00FE3846" w:rsidRPr="00E21637" w:rsidTr="00705D4A">
        <w:tc>
          <w:tcPr>
            <w:tcW w:w="7308" w:type="dxa"/>
          </w:tcPr>
          <w:p w:rsidR="00FE3846" w:rsidRPr="00E21637" w:rsidRDefault="00FE3846"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FE3846" w:rsidRPr="00E21637" w:rsidRDefault="00FE3846"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9434C3" w:rsidTr="00705D4A">
        <w:tc>
          <w:tcPr>
            <w:tcW w:w="7308" w:type="dxa"/>
          </w:tcPr>
          <w:p w:rsidR="009434C3" w:rsidRDefault="009434C3"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c>
          <w:tcPr>
            <w:tcW w:w="7308" w:type="dxa"/>
          </w:tcPr>
          <w:p w:rsidR="009434C3" w:rsidRDefault="009434C3"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F33D48" w:rsidRDefault="00FE3846" w:rsidP="00F33D48">
      <w:pPr>
        <w:pStyle w:val="H2"/>
      </w:pPr>
      <w:r>
        <w:br/>
      </w:r>
      <w:bookmarkStart w:id="20" w:name="_Toc430593080"/>
      <w:r w:rsidR="00F33D48">
        <w:t>I-L:</w:t>
      </w:r>
      <w:r w:rsidR="00F33D48" w:rsidRPr="00EE09CB">
        <w:t xml:space="preserve"> </w:t>
      </w:r>
      <w:r w:rsidR="00F33D48">
        <w:t>Numerical References &amp; Values</w:t>
      </w:r>
      <w:bookmarkEnd w:id="20"/>
    </w:p>
    <w:p w:rsidR="00F33D48" w:rsidRPr="00A82022" w:rsidRDefault="00F33D48"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Representing </w:t>
      </w:r>
      <w:r w:rsidR="00653DFA" w:rsidRPr="00A82022">
        <w:rPr>
          <w:rFonts w:ascii="Times New Roman" w:hAnsi="Times New Roman" w:cs="Times New Roman"/>
          <w:color w:val="FFFFFF" w:themeColor="background1"/>
          <w:shd w:val="clear" w:color="auto" w:fill="1F497D" w:themeFill="text2"/>
        </w:rPr>
        <w:t>n</w:t>
      </w:r>
      <w:r w:rsidRPr="00A82022">
        <w:rPr>
          <w:rFonts w:ascii="Times New Roman" w:hAnsi="Times New Roman" w:cs="Times New Roman"/>
          <w:color w:val="FFFFFF" w:themeColor="background1"/>
          <w:shd w:val="clear" w:color="auto" w:fill="1F497D" w:themeFill="text2"/>
        </w:rPr>
        <w:t xml:space="preserve">umerical references and values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1B07B5">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6C2E99" w:rsidRPr="007D5E29" w:rsidTr="001B07B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F33D48" w:rsidRPr="00704DAD" w:rsidRDefault="00F33D48" w:rsidP="002734C8">
            <w:pPr>
              <w:rPr>
                <w:rFonts w:ascii="Times New Roman" w:hAnsi="Times New Roman"/>
                <w:b/>
                <w:color w:val="000000" w:themeColor="text1"/>
                <w:sz w:val="20"/>
                <w:szCs w:val="20"/>
                <w:lang w:eastAsia="ja-JP"/>
              </w:rPr>
            </w:pPr>
            <w:r w:rsidRPr="00704DAD">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F33D48" w:rsidRPr="00704DAD" w:rsidRDefault="000C4E6B" w:rsidP="002734C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48" w:history="1">
              <w:r w:rsidR="00F33D48" w:rsidRPr="001B07B5">
                <w:rPr>
                  <w:rStyle w:val="Hyperlink"/>
                  <w:rFonts w:ascii="Times New Roman" w:hAnsi="Times New Roman"/>
                  <w:sz w:val="20"/>
                  <w:szCs w:val="20"/>
                </w:rPr>
                <w:t>The Unified Code of Units of Measure</w:t>
              </w:r>
            </w:hyperlink>
          </w:p>
        </w:tc>
        <w:tc>
          <w:tcPr>
            <w:tcW w:w="647" w:type="pct"/>
            <w:shd w:val="clear" w:color="auto" w:fill="FFFFFF" w:themeFill="background1"/>
            <w:vAlign w:val="center"/>
            <w:hideMark/>
          </w:tcPr>
          <w:p w:rsidR="00F33D48" w:rsidRPr="00704DAD" w:rsidRDefault="00794E69" w:rsidP="002734C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704DAD">
              <w:rPr>
                <w:rFonts w:ascii="Times New Roman" w:hAnsi="Times New Roman"/>
                <w:sz w:val="20"/>
                <w:szCs w:val="20"/>
                <w:lang w:eastAsia="ja-JP"/>
              </w:rPr>
              <w:t>Final</w:t>
            </w:r>
          </w:p>
        </w:tc>
        <w:tc>
          <w:tcPr>
            <w:tcW w:w="554" w:type="pct"/>
            <w:shd w:val="clear" w:color="auto" w:fill="FFFFFF" w:themeFill="background1"/>
            <w:vAlign w:val="center"/>
            <w:hideMark/>
          </w:tcPr>
          <w:p w:rsidR="00F33D48" w:rsidRPr="00704DAD" w:rsidRDefault="00F33D48"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04DAD">
              <w:rPr>
                <w:rFonts w:ascii="Times New Roman" w:hAnsi="Times New Roman"/>
                <w:sz w:val="20"/>
                <w:szCs w:val="20"/>
              </w:rPr>
              <w:t>Production</w:t>
            </w:r>
          </w:p>
        </w:tc>
        <w:tc>
          <w:tcPr>
            <w:tcW w:w="523" w:type="pct"/>
            <w:shd w:val="clear" w:color="auto" w:fill="FFFFFF" w:themeFill="background1"/>
            <w:vAlign w:val="center"/>
          </w:tcPr>
          <w:p w:rsidR="00F33D48" w:rsidRPr="001B07B5" w:rsidRDefault="00C269D9" w:rsidP="00F0577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07B5">
              <w:rPr>
                <w:rFonts w:ascii="Times New Roman" w:hAnsi="Times New Roman"/>
                <w:noProof/>
                <w:sz w:val="20"/>
                <w:szCs w:val="20"/>
              </w:rPr>
              <w:drawing>
                <wp:inline distT="0" distB="0" distL="0" distR="0" wp14:anchorId="5F2AB485" wp14:editId="045C41BD">
                  <wp:extent cx="707390" cy="109855"/>
                  <wp:effectExtent l="0" t="0" r="0" b="444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07390" cy="109855"/>
                          </a:xfrm>
                          <a:prstGeom prst="rect">
                            <a:avLst/>
                          </a:prstGeom>
                          <a:noFill/>
                        </pic:spPr>
                      </pic:pic>
                    </a:graphicData>
                  </a:graphic>
                </wp:inline>
              </w:drawing>
            </w:r>
          </w:p>
        </w:tc>
        <w:tc>
          <w:tcPr>
            <w:tcW w:w="388" w:type="pct"/>
            <w:shd w:val="clear" w:color="auto" w:fill="FFFFFF" w:themeFill="background1"/>
            <w:vAlign w:val="center"/>
            <w:hideMark/>
          </w:tcPr>
          <w:p w:rsidR="00F33D48" w:rsidRPr="00704DAD" w:rsidRDefault="00F33D48"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04DAD">
              <w:rPr>
                <w:rFonts w:ascii="Times New Roman" w:hAnsi="Times New Roman"/>
                <w:sz w:val="20"/>
                <w:szCs w:val="20"/>
              </w:rPr>
              <w:t>No</w:t>
            </w:r>
          </w:p>
        </w:tc>
        <w:tc>
          <w:tcPr>
            <w:tcW w:w="228" w:type="pct"/>
            <w:shd w:val="clear" w:color="auto" w:fill="FFFFFF" w:themeFill="background1"/>
            <w:vAlign w:val="center"/>
            <w:hideMark/>
          </w:tcPr>
          <w:p w:rsidR="00F33D48" w:rsidRPr="00D016CC" w:rsidRDefault="00372675"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D016CC">
              <w:rPr>
                <w:rFonts w:ascii="Times New Roman" w:hAnsi="Times New Roman"/>
                <w:sz w:val="20"/>
                <w:szCs w:val="20"/>
              </w:rPr>
              <w:t>Free</w:t>
            </w:r>
          </w:p>
        </w:tc>
        <w:tc>
          <w:tcPr>
            <w:tcW w:w="437" w:type="pct"/>
            <w:shd w:val="clear" w:color="auto" w:fill="FFFFFF" w:themeFill="background1"/>
            <w:vAlign w:val="center"/>
            <w:hideMark/>
          </w:tcPr>
          <w:p w:rsidR="00F33D48" w:rsidRPr="00623D8A" w:rsidRDefault="005A7D8E" w:rsidP="002734C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23D8A">
              <w:rPr>
                <w:rFonts w:ascii="Times New Roman" w:hAnsi="Times New Roman"/>
                <w:sz w:val="20"/>
                <w:szCs w:val="20"/>
              </w:rPr>
              <w:t>N/A</w:t>
            </w:r>
          </w:p>
        </w:tc>
      </w:tr>
    </w:tbl>
    <w:p w:rsidR="00F33D48" w:rsidRPr="00EC1B15" w:rsidRDefault="00F33D48" w:rsidP="00EC1B15">
      <w:pPr>
        <w:spacing w:after="40"/>
        <w:rPr>
          <w:sz w:val="2"/>
          <w:szCs w:val="2"/>
        </w:rPr>
      </w:pPr>
    </w:p>
    <w:tbl>
      <w:tblPr>
        <w:tblStyle w:val="TableGrid"/>
        <w:tblW w:w="0" w:type="auto"/>
        <w:tblLook w:val="04A0" w:firstRow="1" w:lastRow="0" w:firstColumn="1" w:lastColumn="0" w:noHBand="0" w:noVBand="1"/>
      </w:tblPr>
      <w:tblGrid>
        <w:gridCol w:w="7308"/>
        <w:gridCol w:w="7308"/>
      </w:tblGrid>
      <w:tr w:rsidR="00FE3846" w:rsidRPr="00E21637" w:rsidTr="00705D4A">
        <w:tc>
          <w:tcPr>
            <w:tcW w:w="7308" w:type="dxa"/>
          </w:tcPr>
          <w:p w:rsidR="00FE3846" w:rsidRPr="00E21637" w:rsidRDefault="00FE3846"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FE3846" w:rsidRPr="00E21637" w:rsidRDefault="00FE3846"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862B07" w:rsidTr="00705D4A">
        <w:tc>
          <w:tcPr>
            <w:tcW w:w="7308" w:type="dxa"/>
          </w:tcPr>
          <w:p w:rsidR="00862B07" w:rsidRPr="00AF497C" w:rsidRDefault="00862B07" w:rsidP="00D50095">
            <w:pPr>
              <w:pStyle w:val="ListParagraph"/>
              <w:numPr>
                <w:ilvl w:val="0"/>
                <w:numId w:val="22"/>
              </w:numPr>
              <w:rPr>
                <w:rFonts w:ascii="Times New Roman" w:hAnsi="Times New Roman" w:cs="Times New Roman"/>
                <w:sz w:val="20"/>
                <w:szCs w:val="20"/>
              </w:rPr>
            </w:pPr>
            <w:r w:rsidRPr="00FE3846">
              <w:rPr>
                <w:rFonts w:ascii="Times New Roman" w:hAnsi="Times New Roman" w:cs="Times New Roman"/>
                <w:sz w:val="20"/>
                <w:szCs w:val="20"/>
              </w:rPr>
              <w:t>The case sensitive version is the correct unit string to be used for inte</w:t>
            </w:r>
            <w:r>
              <w:rPr>
                <w:rFonts w:ascii="Times New Roman" w:hAnsi="Times New Roman" w:cs="Times New Roman"/>
                <w:sz w:val="20"/>
                <w:szCs w:val="20"/>
              </w:rPr>
              <w:t xml:space="preserve">roperability purposes per </w:t>
            </w:r>
            <w:r w:rsidR="003B0082">
              <w:rPr>
                <w:rFonts w:ascii="Times New Roman" w:hAnsi="Times New Roman" w:cs="Times New Roman"/>
                <w:sz w:val="20"/>
                <w:szCs w:val="20"/>
              </w:rPr>
              <w:t xml:space="preserve">HIT Standards Committee </w:t>
            </w:r>
            <w:r>
              <w:rPr>
                <w:rFonts w:ascii="Times New Roman" w:hAnsi="Times New Roman" w:cs="Times New Roman"/>
                <w:sz w:val="20"/>
                <w:szCs w:val="20"/>
              </w:rPr>
              <w:t xml:space="preserve">recommendations. </w:t>
            </w:r>
          </w:p>
        </w:tc>
        <w:tc>
          <w:tcPr>
            <w:tcW w:w="7308" w:type="dxa"/>
          </w:tcPr>
          <w:p w:rsidR="00862B07" w:rsidRDefault="00862B07"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2734C8" w:rsidRPr="002734C8" w:rsidRDefault="002734C8" w:rsidP="002734C8">
      <w:pPr>
        <w:pStyle w:val="H2"/>
        <w:rPr>
          <w:b w:val="0"/>
          <w:sz w:val="22"/>
          <w:szCs w:val="22"/>
        </w:rPr>
      </w:pPr>
      <w:bookmarkStart w:id="21" w:name="_Toc430593081"/>
      <w:r>
        <w:t>I-M:</w:t>
      </w:r>
      <w:r w:rsidRPr="00EE09CB">
        <w:t xml:space="preserve"> </w:t>
      </w:r>
      <w:r>
        <w:t>Patient “problems” (i.e. conditions)</w:t>
      </w:r>
      <w:bookmarkEnd w:id="21"/>
      <w:r>
        <w:t xml:space="preserve"> </w:t>
      </w:r>
    </w:p>
    <w:p w:rsidR="002734C8" w:rsidRPr="00A82022" w:rsidRDefault="002734C8"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862B07" w:rsidRPr="00A82022">
        <w:rPr>
          <w:rFonts w:ascii="Times New Roman" w:hAnsi="Times New Roman" w:cs="Times New Roman"/>
          <w:color w:val="FFFFFF" w:themeColor="background1"/>
          <w:shd w:val="clear" w:color="auto" w:fill="1F497D" w:themeFill="text2"/>
        </w:rPr>
        <w:t xml:space="preserve">Representing </w:t>
      </w:r>
      <w:r w:rsidRPr="00A82022">
        <w:rPr>
          <w:rFonts w:ascii="Times New Roman" w:hAnsi="Times New Roman" w:cs="Times New Roman"/>
          <w:color w:val="FFFFFF" w:themeColor="background1"/>
          <w:shd w:val="clear" w:color="auto" w:fill="1F497D" w:themeFill="text2"/>
        </w:rPr>
        <w:t xml:space="preserve">patient “problems” (i.e., conditions)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1B07B5">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6C2E99" w:rsidRPr="007D5E29" w:rsidTr="001B07B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2734C8" w:rsidRPr="009D00D2" w:rsidRDefault="002734C8" w:rsidP="002734C8">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2734C8" w:rsidRPr="009D00D2" w:rsidRDefault="000C4E6B" w:rsidP="002734C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49" w:history="1">
              <w:r w:rsidR="002734C8" w:rsidRPr="00360962">
                <w:rPr>
                  <w:rStyle w:val="Hyperlink"/>
                  <w:rFonts w:ascii="Times New Roman" w:eastAsia="Calibri" w:hAnsi="Times New Roman"/>
                  <w:sz w:val="20"/>
                  <w:szCs w:val="20"/>
                </w:rPr>
                <w:t>SNOMED-CT</w:t>
              </w:r>
            </w:hyperlink>
          </w:p>
        </w:tc>
        <w:tc>
          <w:tcPr>
            <w:tcW w:w="647" w:type="pct"/>
            <w:shd w:val="clear" w:color="auto" w:fill="FFFFFF" w:themeFill="background1"/>
            <w:vAlign w:val="center"/>
            <w:hideMark/>
          </w:tcPr>
          <w:p w:rsidR="002734C8" w:rsidRPr="00BA1A20" w:rsidRDefault="00794E69" w:rsidP="000C060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2734C8" w:rsidRPr="009D00D2" w:rsidRDefault="002734C8" w:rsidP="000C0606">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2734C8" w:rsidRPr="009D00D2" w:rsidRDefault="001A1D53" w:rsidP="000C0606">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6252A6F5" wp14:editId="17DBE0CB">
                  <wp:extent cx="699770" cy="113030"/>
                  <wp:effectExtent l="0" t="0" r="5080" b="1270"/>
                  <wp:docPr id="19" name="Picture 19"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2734C8" w:rsidRPr="009D00D2" w:rsidRDefault="00980FCC" w:rsidP="00C269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2734C8" w:rsidRPr="009D00D2" w:rsidRDefault="00372675" w:rsidP="00C269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2734C8" w:rsidRPr="009D00D2" w:rsidRDefault="005A7D8E" w:rsidP="00C269D9">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FE3846" w:rsidRPr="00FE3846" w:rsidRDefault="00FE3846" w:rsidP="00FE3846">
      <w:pPr>
        <w:spacing w:after="40"/>
        <w:rPr>
          <w:sz w:val="2"/>
          <w:szCs w:val="2"/>
        </w:rPr>
      </w:pPr>
    </w:p>
    <w:tbl>
      <w:tblPr>
        <w:tblStyle w:val="TableGrid"/>
        <w:tblW w:w="0" w:type="auto"/>
        <w:tblLook w:val="04A0" w:firstRow="1" w:lastRow="0" w:firstColumn="1" w:lastColumn="0" w:noHBand="0" w:noVBand="1"/>
      </w:tblPr>
      <w:tblGrid>
        <w:gridCol w:w="7308"/>
        <w:gridCol w:w="7308"/>
      </w:tblGrid>
      <w:tr w:rsidR="00FE3846" w:rsidRPr="00E21637" w:rsidTr="00705D4A">
        <w:tc>
          <w:tcPr>
            <w:tcW w:w="7308" w:type="dxa"/>
          </w:tcPr>
          <w:p w:rsidR="00FE3846" w:rsidRPr="00E21637" w:rsidRDefault="00FE3846"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FE3846" w:rsidRPr="00E21637" w:rsidRDefault="00FE3846"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862B07" w:rsidTr="00705D4A">
        <w:tc>
          <w:tcPr>
            <w:tcW w:w="7308" w:type="dxa"/>
          </w:tcPr>
          <w:p w:rsidR="00862B07" w:rsidRDefault="00862B07"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c>
          <w:tcPr>
            <w:tcW w:w="7308" w:type="dxa"/>
          </w:tcPr>
          <w:p w:rsidR="00862B07" w:rsidRDefault="00862B07"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4B21FB" w:rsidRPr="00A82022" w:rsidRDefault="004B21FB" w:rsidP="004B21FB">
      <w:pPr>
        <w:pStyle w:val="H2"/>
        <w:rPr>
          <w:rFonts w:ascii="Times New Roman" w:hAnsi="Times New Roman" w:cs="Times New Roman"/>
          <w:b w:val="0"/>
          <w:i/>
          <w:sz w:val="20"/>
          <w:szCs w:val="20"/>
        </w:rPr>
      </w:pPr>
      <w:bookmarkStart w:id="22" w:name="_Toc430593082"/>
      <w:r>
        <w:lastRenderedPageBreak/>
        <w:t>I-N:</w:t>
      </w:r>
      <w:r w:rsidRPr="00EE09CB">
        <w:t xml:space="preserve"> </w:t>
      </w:r>
      <w:r>
        <w:t>Preferred Language</w:t>
      </w:r>
      <w:bookmarkEnd w:id="22"/>
      <w:r>
        <w:t xml:space="preserve"> </w:t>
      </w:r>
      <w:r w:rsidR="00143628">
        <w:t xml:space="preserve"> </w:t>
      </w:r>
    </w:p>
    <w:p w:rsidR="004B21FB" w:rsidRPr="00A82022" w:rsidRDefault="004B21FB"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862B07"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patient preferred language</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862B07">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4B21FB" w:rsidRPr="007D5E29" w:rsidTr="00862B07">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4B21FB" w:rsidRPr="009D00D2" w:rsidRDefault="004B21FB"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4B21FB" w:rsidRPr="000F7DFF" w:rsidRDefault="000C4E6B"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50" w:history="1">
              <w:r w:rsidR="004B21FB" w:rsidRPr="008F292D">
                <w:rPr>
                  <w:rStyle w:val="Hyperlink"/>
                  <w:rFonts w:ascii="Times New Roman" w:eastAsia="Calibri" w:hAnsi="Times New Roman"/>
                  <w:sz w:val="20"/>
                  <w:szCs w:val="20"/>
                </w:rPr>
                <w:t>RFC 5646</w:t>
              </w:r>
            </w:hyperlink>
          </w:p>
        </w:tc>
        <w:tc>
          <w:tcPr>
            <w:tcW w:w="647" w:type="pct"/>
            <w:shd w:val="clear" w:color="auto" w:fill="FFFFFF" w:themeFill="background1"/>
            <w:vAlign w:val="center"/>
            <w:hideMark/>
          </w:tcPr>
          <w:p w:rsidR="004B21FB"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4B21FB" w:rsidRPr="009D00D2" w:rsidRDefault="004B21FB"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4B21FB" w:rsidRPr="009D00D2" w:rsidRDefault="0063209B"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Unknown</w:t>
            </w:r>
          </w:p>
        </w:tc>
        <w:tc>
          <w:tcPr>
            <w:tcW w:w="388" w:type="pct"/>
            <w:shd w:val="clear" w:color="auto" w:fill="FFFFFF" w:themeFill="background1"/>
            <w:vAlign w:val="center"/>
            <w:hideMark/>
          </w:tcPr>
          <w:p w:rsidR="004B21FB" w:rsidRPr="009D00D2" w:rsidRDefault="004B21FB"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4B21FB"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4B21FB" w:rsidRPr="009D00D2"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FE3846" w:rsidRPr="00FE3846" w:rsidRDefault="00FE3846" w:rsidP="00FE3846">
      <w:pPr>
        <w:spacing w:after="40"/>
        <w:rPr>
          <w:sz w:val="2"/>
          <w:szCs w:val="2"/>
        </w:rPr>
      </w:pPr>
    </w:p>
    <w:tbl>
      <w:tblPr>
        <w:tblStyle w:val="TableGrid"/>
        <w:tblW w:w="0" w:type="auto"/>
        <w:tblLook w:val="04A0" w:firstRow="1" w:lastRow="0" w:firstColumn="1" w:lastColumn="0" w:noHBand="0" w:noVBand="1"/>
      </w:tblPr>
      <w:tblGrid>
        <w:gridCol w:w="7308"/>
        <w:gridCol w:w="7308"/>
      </w:tblGrid>
      <w:tr w:rsidR="00FE3846" w:rsidRPr="00E21637" w:rsidTr="00705D4A">
        <w:tc>
          <w:tcPr>
            <w:tcW w:w="7308" w:type="dxa"/>
          </w:tcPr>
          <w:p w:rsidR="00FE3846" w:rsidRPr="00E21637" w:rsidRDefault="00FE3846"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FE3846" w:rsidRPr="00E21637" w:rsidRDefault="00FE3846"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FE3846" w:rsidTr="00705D4A">
        <w:tc>
          <w:tcPr>
            <w:tcW w:w="7308" w:type="dxa"/>
          </w:tcPr>
          <w:p w:rsidR="00FE3846" w:rsidRPr="00AF497C" w:rsidRDefault="00FE3846" w:rsidP="00862B07">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 xml:space="preserve">RFC 5646 </w:t>
            </w:r>
            <w:r w:rsidRPr="00FE3846">
              <w:rPr>
                <w:rFonts w:ascii="Times New Roman" w:hAnsi="Times New Roman" w:cs="Times New Roman"/>
                <w:sz w:val="20"/>
                <w:szCs w:val="20"/>
              </w:rPr>
              <w:t>encompasses ISO 639-1, ISO 639-</w:t>
            </w:r>
            <w:r w:rsidR="00862B07">
              <w:rPr>
                <w:rFonts w:ascii="Times New Roman" w:hAnsi="Times New Roman" w:cs="Times New Roman"/>
                <w:sz w:val="20"/>
                <w:szCs w:val="20"/>
              </w:rPr>
              <w:t>2</w:t>
            </w:r>
            <w:r w:rsidRPr="00FE3846">
              <w:rPr>
                <w:rFonts w:ascii="Times New Roman" w:hAnsi="Times New Roman" w:cs="Times New Roman"/>
                <w:sz w:val="20"/>
                <w:szCs w:val="20"/>
              </w:rPr>
              <w:t>, ISO 639-3 and other standards related to identifying preferred language.</w:t>
            </w:r>
          </w:p>
        </w:tc>
        <w:tc>
          <w:tcPr>
            <w:tcW w:w="7308" w:type="dxa"/>
          </w:tcPr>
          <w:p w:rsidR="00FE3846" w:rsidRDefault="00862B07" w:rsidP="00163F5F">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BC5A1B" w:rsidRDefault="00BC5A1B" w:rsidP="00BC5A1B">
      <w:pPr>
        <w:pStyle w:val="H2"/>
      </w:pPr>
      <w:bookmarkStart w:id="23" w:name="_Toc430593083"/>
      <w:r w:rsidRPr="00384176">
        <w:t>I-</w:t>
      </w:r>
      <w:r>
        <w:t>O</w:t>
      </w:r>
      <w:r w:rsidRPr="00384176">
        <w:t>:</w:t>
      </w:r>
      <w:r>
        <w:t xml:space="preserve"> Procedures</w:t>
      </w:r>
      <w:bookmarkEnd w:id="23"/>
    </w:p>
    <w:p w:rsidR="007667CF" w:rsidRPr="00A82022" w:rsidRDefault="007667CF"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862B07" w:rsidRPr="00A82022">
        <w:rPr>
          <w:rFonts w:ascii="Times New Roman" w:hAnsi="Times New Roman" w:cs="Times New Roman"/>
          <w:color w:val="FFFFFF" w:themeColor="background1"/>
          <w:shd w:val="clear" w:color="auto" w:fill="1F497D" w:themeFill="text2"/>
        </w:rPr>
        <w:t>Representing dental procedures performed</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69"/>
        <w:gridCol w:w="631"/>
        <w:gridCol w:w="1277"/>
      </w:tblGrid>
      <w:tr w:rsidR="008B0ED8" w:rsidRPr="007D5E29" w:rsidTr="00862B07">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0"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16"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7667CF" w:rsidRPr="007D5E29" w:rsidTr="00862B07">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7667CF" w:rsidRPr="009D00D2" w:rsidRDefault="007667CF"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7667CF" w:rsidRPr="000F7DFF" w:rsidRDefault="000C4E6B" w:rsidP="00F54C66">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51" w:history="1">
              <w:r w:rsidR="007667CF" w:rsidRPr="00D17DC9">
                <w:rPr>
                  <w:rStyle w:val="Hyperlink"/>
                  <w:rFonts w:ascii="Times New Roman" w:eastAsia="Calibri" w:hAnsi="Times New Roman"/>
                  <w:sz w:val="20"/>
                  <w:szCs w:val="20"/>
                </w:rPr>
                <w:t>Code on Dental Procedures and Nomenclature (CDT)</w:t>
              </w:r>
            </w:hyperlink>
            <w:r w:rsidR="00143628">
              <w:rPr>
                <w:rStyle w:val="Hyperlink"/>
                <w:rFonts w:ascii="Times New Roman" w:eastAsia="Calibri" w:hAnsi="Times New Roman"/>
                <w:sz w:val="20"/>
                <w:szCs w:val="20"/>
              </w:rPr>
              <w:t xml:space="preserve">  </w:t>
            </w:r>
          </w:p>
        </w:tc>
        <w:tc>
          <w:tcPr>
            <w:tcW w:w="647" w:type="pct"/>
            <w:shd w:val="clear" w:color="auto" w:fill="FFFFFF" w:themeFill="background1"/>
            <w:vAlign w:val="center"/>
            <w:hideMark/>
          </w:tcPr>
          <w:p w:rsidR="007667CF"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7667CF" w:rsidRPr="009D00D2" w:rsidRDefault="007667CF"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7667CF" w:rsidRPr="009D00D2" w:rsidRDefault="001A1D53"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694B92C7" wp14:editId="134ABDA1">
                  <wp:extent cx="699770" cy="113030"/>
                  <wp:effectExtent l="0" t="0" r="5080" b="1270"/>
                  <wp:docPr id="20" name="Picture 20"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0" w:type="pct"/>
            <w:shd w:val="clear" w:color="auto" w:fill="FFFFFF" w:themeFill="background1"/>
            <w:vAlign w:val="center"/>
            <w:hideMark/>
          </w:tcPr>
          <w:p w:rsidR="007667CF" w:rsidRPr="009D00D2" w:rsidRDefault="00980FCC"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16" w:type="pct"/>
            <w:shd w:val="clear" w:color="auto" w:fill="FFFFFF" w:themeFill="background1"/>
            <w:vAlign w:val="center"/>
            <w:hideMark/>
          </w:tcPr>
          <w:p w:rsidR="007667CF" w:rsidRPr="009D00D2" w:rsidRDefault="007667CF" w:rsidP="007667C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w:t>
            </w:r>
          </w:p>
        </w:tc>
        <w:tc>
          <w:tcPr>
            <w:tcW w:w="437" w:type="pct"/>
            <w:shd w:val="clear" w:color="auto" w:fill="FFFFFF" w:themeFill="background1"/>
            <w:vAlign w:val="center"/>
            <w:hideMark/>
          </w:tcPr>
          <w:p w:rsidR="007667CF" w:rsidRPr="009D00D2"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2A3A8D" w:rsidRPr="002A3A8D" w:rsidRDefault="002A3A8D" w:rsidP="002A3A8D">
      <w:pPr>
        <w:spacing w:after="40"/>
        <w:rPr>
          <w:sz w:val="2"/>
          <w:szCs w:val="2"/>
        </w:rPr>
      </w:pPr>
    </w:p>
    <w:tbl>
      <w:tblPr>
        <w:tblStyle w:val="TableGrid"/>
        <w:tblW w:w="0" w:type="auto"/>
        <w:tblLook w:val="04A0" w:firstRow="1" w:lastRow="0" w:firstColumn="1" w:lastColumn="0" w:noHBand="0" w:noVBand="1"/>
      </w:tblPr>
      <w:tblGrid>
        <w:gridCol w:w="7308"/>
        <w:gridCol w:w="7308"/>
      </w:tblGrid>
      <w:tr w:rsidR="002A3A8D" w:rsidRPr="00E21637" w:rsidTr="00705D4A">
        <w:tc>
          <w:tcPr>
            <w:tcW w:w="7308" w:type="dxa"/>
          </w:tcPr>
          <w:p w:rsidR="002A3A8D" w:rsidRPr="00E21637" w:rsidRDefault="002A3A8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2A3A8D" w:rsidRPr="00E21637" w:rsidRDefault="002A3A8D"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2A3A8D" w:rsidTr="00705D4A">
        <w:tc>
          <w:tcPr>
            <w:tcW w:w="7308" w:type="dxa"/>
          </w:tcPr>
          <w:p w:rsidR="002A3A8D" w:rsidRPr="00AF497C" w:rsidRDefault="00ED3061" w:rsidP="00163F5F">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CDT</w:t>
            </w:r>
            <w:r w:rsidR="002A3A8D">
              <w:rPr>
                <w:rFonts w:ascii="Times New Roman" w:hAnsi="Times New Roman" w:cs="Times New Roman"/>
                <w:sz w:val="20"/>
                <w:szCs w:val="20"/>
              </w:rPr>
              <w:t xml:space="preserve"> is a proprietary </w:t>
            </w:r>
            <w:r w:rsidR="00862B07">
              <w:rPr>
                <w:rFonts w:ascii="Times New Roman" w:hAnsi="Times New Roman" w:cs="Times New Roman"/>
                <w:sz w:val="20"/>
                <w:szCs w:val="20"/>
              </w:rPr>
              <w:t xml:space="preserve">terminology standard. </w:t>
            </w:r>
          </w:p>
        </w:tc>
        <w:tc>
          <w:tcPr>
            <w:tcW w:w="7308" w:type="dxa"/>
          </w:tcPr>
          <w:p w:rsidR="002A3A8D" w:rsidRDefault="00862B07" w:rsidP="00163F5F">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7667CF" w:rsidRPr="00A82022" w:rsidRDefault="007667CF"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862B07"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medical p</w:t>
      </w:r>
      <w:r w:rsidR="00862B07" w:rsidRPr="00A82022">
        <w:rPr>
          <w:rFonts w:ascii="Times New Roman" w:hAnsi="Times New Roman" w:cs="Times New Roman"/>
          <w:color w:val="FFFFFF" w:themeColor="background1"/>
          <w:shd w:val="clear" w:color="auto" w:fill="1F497D" w:themeFill="text2"/>
        </w:rPr>
        <w:t>rocedures performed</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862B07">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7667CF" w:rsidRPr="007D5E29" w:rsidTr="00862B07">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7667CF" w:rsidRPr="009D00D2" w:rsidRDefault="008060C2"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7667CF" w:rsidRPr="000F7DFF" w:rsidRDefault="000C4E6B"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52" w:history="1">
              <w:r w:rsidR="007667CF" w:rsidRPr="00745158">
                <w:rPr>
                  <w:rStyle w:val="Hyperlink"/>
                  <w:rFonts w:ascii="Times New Roman" w:eastAsia="Calibri" w:hAnsi="Times New Roman"/>
                  <w:sz w:val="20"/>
                  <w:szCs w:val="20"/>
                </w:rPr>
                <w:t>SNOMED-CT</w:t>
              </w:r>
            </w:hyperlink>
          </w:p>
        </w:tc>
        <w:tc>
          <w:tcPr>
            <w:tcW w:w="647" w:type="pct"/>
            <w:shd w:val="clear" w:color="auto" w:fill="FFFFFF" w:themeFill="background1"/>
            <w:vAlign w:val="center"/>
            <w:hideMark/>
          </w:tcPr>
          <w:p w:rsidR="007667CF"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7667CF" w:rsidRPr="009D00D2" w:rsidRDefault="007667CF"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7667CF" w:rsidRPr="009D00D2" w:rsidRDefault="001A1D53"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35597B17" wp14:editId="44D404A3">
                  <wp:extent cx="699770" cy="113030"/>
                  <wp:effectExtent l="0" t="0" r="5080" b="1270"/>
                  <wp:docPr id="21" name="Picture 21"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7667CF" w:rsidRPr="009D00D2" w:rsidRDefault="00980FCC"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7667CF"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7667CF" w:rsidRPr="009D00D2"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7667CF" w:rsidRPr="007D5E29" w:rsidTr="00862B07">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7667CF" w:rsidRDefault="008060C2" w:rsidP="007667CF">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rsidR="007667CF" w:rsidRPr="007667CF" w:rsidRDefault="007667CF" w:rsidP="00743E1A">
            <w:pPr>
              <w:pStyle w:val="NoSpacing"/>
              <w:spacing w:before="0"/>
              <w:cnfStyle w:val="000000000000" w:firstRow="0" w:lastRow="0" w:firstColumn="0" w:lastColumn="0" w:oddVBand="0" w:evenVBand="0" w:oddHBand="0" w:evenHBand="0" w:firstRowFirstColumn="0" w:firstRowLastColumn="0" w:lastRowFirstColumn="0" w:lastRowLastColumn="0"/>
              <w:rPr>
                <w:b/>
              </w:rPr>
            </w:pPr>
            <w:r w:rsidRPr="000F7DFF">
              <w:rPr>
                <w:rFonts w:ascii="Times New Roman" w:eastAsia="Calibri" w:hAnsi="Times New Roman"/>
                <w:color w:val="000000"/>
                <w:sz w:val="20"/>
                <w:szCs w:val="20"/>
              </w:rPr>
              <w:t xml:space="preserve">the combination of </w:t>
            </w:r>
            <w:hyperlink r:id="rId53" w:history="1">
              <w:r w:rsidRPr="00D17DC9">
                <w:rPr>
                  <w:rStyle w:val="Hyperlink"/>
                  <w:rFonts w:ascii="Times New Roman" w:eastAsia="Calibri" w:hAnsi="Times New Roman"/>
                  <w:sz w:val="20"/>
                  <w:szCs w:val="20"/>
                </w:rPr>
                <w:t>CPT-4</w:t>
              </w:r>
            </w:hyperlink>
            <w:r w:rsidRPr="000F7DFF">
              <w:rPr>
                <w:rFonts w:ascii="Times New Roman" w:eastAsia="Calibri" w:hAnsi="Times New Roman"/>
                <w:color w:val="000000"/>
                <w:sz w:val="20"/>
                <w:szCs w:val="20"/>
              </w:rPr>
              <w:t>/</w:t>
            </w:r>
            <w:hyperlink r:id="rId54" w:history="1">
              <w:r w:rsidRPr="00D17DC9">
                <w:rPr>
                  <w:rStyle w:val="Hyperlink"/>
                  <w:rFonts w:ascii="Times New Roman" w:eastAsia="Calibri" w:hAnsi="Times New Roman"/>
                  <w:sz w:val="20"/>
                  <w:szCs w:val="20"/>
                </w:rPr>
                <w:t>HCPCS</w:t>
              </w:r>
            </w:hyperlink>
          </w:p>
        </w:tc>
        <w:tc>
          <w:tcPr>
            <w:tcW w:w="647" w:type="pct"/>
            <w:tcBorders>
              <w:bottom w:val="single" w:sz="4" w:space="0" w:color="auto"/>
            </w:tcBorders>
            <w:shd w:val="clear" w:color="auto" w:fill="FFFFFF" w:themeFill="background1"/>
            <w:vAlign w:val="center"/>
          </w:tcPr>
          <w:p w:rsidR="007667CF" w:rsidRPr="00BA1A20" w:rsidRDefault="00794E69" w:rsidP="00743E1A">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rsidR="007667CF" w:rsidRPr="009D00D2" w:rsidRDefault="007667CF"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tcBorders>
              <w:bottom w:val="single" w:sz="4" w:space="0" w:color="auto"/>
            </w:tcBorders>
            <w:shd w:val="clear" w:color="auto" w:fill="FFFFFF" w:themeFill="background1"/>
            <w:vAlign w:val="center"/>
          </w:tcPr>
          <w:p w:rsidR="007667CF" w:rsidRDefault="001A1D53"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14C2AE8B" wp14:editId="0BAECF5C">
                  <wp:extent cx="699770" cy="113030"/>
                  <wp:effectExtent l="0" t="0" r="5080" b="1270"/>
                  <wp:docPr id="22" name="Picture 22"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tcBorders>
              <w:bottom w:val="single" w:sz="4" w:space="0" w:color="auto"/>
            </w:tcBorders>
            <w:shd w:val="clear" w:color="auto" w:fill="FFFFFF" w:themeFill="background1"/>
            <w:vAlign w:val="center"/>
          </w:tcPr>
          <w:p w:rsidR="007667CF" w:rsidRDefault="00980FCC"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tcBorders>
              <w:bottom w:val="single" w:sz="4" w:space="0" w:color="auto"/>
            </w:tcBorders>
            <w:shd w:val="clear" w:color="auto" w:fill="FFFFFF" w:themeFill="background1"/>
            <w:vAlign w:val="center"/>
          </w:tcPr>
          <w:p w:rsidR="007667CF" w:rsidRPr="009D00D2" w:rsidRDefault="007667CF"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37" w:type="pct"/>
            <w:tcBorders>
              <w:bottom w:val="single" w:sz="4" w:space="0" w:color="auto"/>
            </w:tcBorders>
            <w:shd w:val="clear" w:color="auto" w:fill="FFFFFF" w:themeFill="background1"/>
            <w:vAlign w:val="center"/>
          </w:tcPr>
          <w:p w:rsidR="007667CF" w:rsidRPr="009D00D2" w:rsidRDefault="005A7D8E" w:rsidP="00743E1A">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r w:rsidR="007667CF" w:rsidRPr="007D5E29" w:rsidTr="00862B07">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7667CF" w:rsidRDefault="008060C2" w:rsidP="007667CF">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rsidR="007667CF" w:rsidRDefault="000C4E6B" w:rsidP="00743E1A">
            <w:pPr>
              <w:pStyle w:val="NoSpacing"/>
              <w:spacing w:before="0"/>
              <w:cnfStyle w:val="000000100000" w:firstRow="0" w:lastRow="0" w:firstColumn="0" w:lastColumn="0" w:oddVBand="0" w:evenVBand="0" w:oddHBand="1" w:evenHBand="0" w:firstRowFirstColumn="0" w:firstRowLastColumn="0" w:lastRowFirstColumn="0" w:lastRowLastColumn="0"/>
            </w:pPr>
            <w:hyperlink r:id="rId55" w:history="1">
              <w:r w:rsidR="007667CF" w:rsidRPr="00745158">
                <w:rPr>
                  <w:rStyle w:val="Hyperlink"/>
                  <w:rFonts w:ascii="Times New Roman" w:eastAsia="Calibri" w:hAnsi="Times New Roman"/>
                  <w:sz w:val="20"/>
                  <w:szCs w:val="20"/>
                </w:rPr>
                <w:t>ICD-10-PCS</w:t>
              </w:r>
            </w:hyperlink>
          </w:p>
        </w:tc>
        <w:tc>
          <w:tcPr>
            <w:tcW w:w="647" w:type="pct"/>
            <w:tcBorders>
              <w:bottom w:val="single" w:sz="4" w:space="0" w:color="auto"/>
            </w:tcBorders>
            <w:shd w:val="clear" w:color="auto" w:fill="FFFFFF" w:themeFill="background1"/>
            <w:vAlign w:val="center"/>
          </w:tcPr>
          <w:p w:rsidR="007667CF"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rsidR="007667CF" w:rsidRPr="009D00D2" w:rsidRDefault="00E12556"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tcPr>
          <w:p w:rsidR="007667CF" w:rsidRDefault="00E12556"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4C55AD20" wp14:editId="0DDF8104">
                  <wp:extent cx="699770" cy="113030"/>
                  <wp:effectExtent l="0" t="0" r="5080" b="1270"/>
                  <wp:docPr id="51" name="Picture 51"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tcBorders>
              <w:bottom w:val="single" w:sz="4" w:space="0" w:color="auto"/>
            </w:tcBorders>
            <w:shd w:val="clear" w:color="auto" w:fill="FFFFFF" w:themeFill="background1"/>
            <w:vAlign w:val="center"/>
          </w:tcPr>
          <w:p w:rsidR="007667CF" w:rsidRDefault="00980FCC"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tcBorders>
              <w:bottom w:val="single" w:sz="4" w:space="0" w:color="auto"/>
            </w:tcBorders>
            <w:shd w:val="clear" w:color="auto" w:fill="FFFFFF" w:themeFill="background1"/>
            <w:vAlign w:val="center"/>
          </w:tcPr>
          <w:p w:rsidR="007667CF"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rsidR="007667CF" w:rsidRPr="009D00D2"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F44CEC" w:rsidRPr="00F44CEC" w:rsidRDefault="00F44CEC" w:rsidP="00F44CEC">
      <w:pPr>
        <w:spacing w:after="40"/>
        <w:rPr>
          <w:sz w:val="2"/>
          <w:szCs w:val="2"/>
        </w:rPr>
      </w:pPr>
    </w:p>
    <w:tbl>
      <w:tblPr>
        <w:tblStyle w:val="TableGrid"/>
        <w:tblW w:w="0" w:type="auto"/>
        <w:tblLook w:val="04A0" w:firstRow="1" w:lastRow="0" w:firstColumn="1" w:lastColumn="0" w:noHBand="0" w:noVBand="1"/>
      </w:tblPr>
      <w:tblGrid>
        <w:gridCol w:w="7308"/>
        <w:gridCol w:w="7308"/>
      </w:tblGrid>
      <w:tr w:rsidR="00F44CEC" w:rsidRPr="00E21637" w:rsidTr="00705D4A">
        <w:tc>
          <w:tcPr>
            <w:tcW w:w="7308" w:type="dxa"/>
          </w:tcPr>
          <w:p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F44CEC" w:rsidTr="00705D4A">
        <w:tc>
          <w:tcPr>
            <w:tcW w:w="7308" w:type="dxa"/>
          </w:tcPr>
          <w:p w:rsidR="00F44CEC" w:rsidRPr="00AF497C" w:rsidRDefault="00862B07" w:rsidP="00163F5F">
            <w:pPr>
              <w:pStyle w:val="ListParagraph"/>
              <w:numPr>
                <w:ilvl w:val="0"/>
                <w:numId w:val="22"/>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F44CEC" w:rsidRDefault="00862B07" w:rsidP="00163F5F">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9066D4" w:rsidRDefault="009066D4" w:rsidP="009066D4">
      <w:pPr>
        <w:pStyle w:val="H2"/>
      </w:pPr>
      <w:bookmarkStart w:id="24" w:name="_Toc430593084"/>
      <w:r w:rsidRPr="00384176">
        <w:lastRenderedPageBreak/>
        <w:t>I-</w:t>
      </w:r>
      <w:r>
        <w:t>P</w:t>
      </w:r>
      <w:r w:rsidRPr="00384176">
        <w:t>:</w:t>
      </w:r>
      <w:r>
        <w:t xml:space="preserve"> Radiology (interventions and procedures)</w:t>
      </w:r>
      <w:bookmarkEnd w:id="24"/>
      <w:r>
        <w:t xml:space="preserve"> </w:t>
      </w:r>
    </w:p>
    <w:p w:rsidR="00BC3C64" w:rsidRDefault="00BC3C64" w:rsidP="00A82022">
      <w:pPr>
        <w:pStyle w:val="ISAHead3"/>
        <w:shd w:val="clear" w:color="auto" w:fill="1F497D" w:themeFill="text2"/>
        <w:ind w:left="-90" w:right="-90"/>
      </w:pPr>
      <w:r w:rsidRPr="00A82022">
        <w:rPr>
          <w:rFonts w:ascii="Times New Roman" w:hAnsi="Times New Roman" w:cs="Times New Roman"/>
          <w:color w:val="FFFFFF" w:themeColor="background1"/>
          <w:shd w:val="clear" w:color="auto" w:fill="1F497D" w:themeFill="text2"/>
        </w:rPr>
        <w:t xml:space="preserve">Interoperability Need:  </w:t>
      </w:r>
      <w:r w:rsidR="00862B07"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radiological interventions and procedures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862B07">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C3C64" w:rsidRPr="007D5E29" w:rsidTr="00862B07">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BC3C64" w:rsidRPr="009D00D2" w:rsidRDefault="00BC3C64"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BC3C64" w:rsidRPr="000F7DFF" w:rsidRDefault="000C4E6B"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56" w:history="1">
              <w:r w:rsidR="00BC3C64" w:rsidRPr="00745158">
                <w:rPr>
                  <w:rStyle w:val="Hyperlink"/>
                  <w:rFonts w:ascii="Times New Roman" w:eastAsia="Calibri" w:hAnsi="Times New Roman"/>
                  <w:sz w:val="20"/>
                  <w:szCs w:val="20"/>
                </w:rPr>
                <w:t>LOINC</w:t>
              </w:r>
            </w:hyperlink>
          </w:p>
        </w:tc>
        <w:tc>
          <w:tcPr>
            <w:tcW w:w="647" w:type="pct"/>
            <w:shd w:val="clear" w:color="auto" w:fill="FFFFFF" w:themeFill="background1"/>
            <w:vAlign w:val="center"/>
            <w:hideMark/>
          </w:tcPr>
          <w:p w:rsidR="00BC3C64"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BC3C64" w:rsidRPr="009D00D2" w:rsidRDefault="00DF2EE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cstheme="minorBidi"/>
                <w:color w:val="auto"/>
                <w:sz w:val="20"/>
                <w:szCs w:val="20"/>
              </w:rPr>
              <w:pict>
                <v:shape id="_x0000_i1026" type="#_x0000_t75" alt="Adoption level - score of 2 out of 5." style="width:55.1pt;height:8.9pt">
                  <v:imagedata r:id="rId57" o:title="2"/>
                </v:shape>
              </w:pict>
            </w:r>
          </w:p>
        </w:tc>
        <w:tc>
          <w:tcPr>
            <w:tcW w:w="388" w:type="pct"/>
            <w:shd w:val="clear" w:color="auto" w:fill="FFFFFF" w:themeFill="background1"/>
            <w:vAlign w:val="center"/>
            <w:hideMark/>
          </w:tcPr>
          <w:p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BC3C64"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BC3C64" w:rsidRPr="009D00D2"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F44CEC" w:rsidRPr="00F44CEC" w:rsidRDefault="00F44CEC" w:rsidP="00F44CEC">
      <w:pPr>
        <w:spacing w:after="40"/>
        <w:rPr>
          <w:sz w:val="2"/>
          <w:szCs w:val="2"/>
        </w:rPr>
      </w:pPr>
    </w:p>
    <w:tbl>
      <w:tblPr>
        <w:tblStyle w:val="TableGrid"/>
        <w:tblW w:w="0" w:type="auto"/>
        <w:tblLook w:val="04A0" w:firstRow="1" w:lastRow="0" w:firstColumn="1" w:lastColumn="0" w:noHBand="0" w:noVBand="1"/>
      </w:tblPr>
      <w:tblGrid>
        <w:gridCol w:w="7308"/>
        <w:gridCol w:w="7308"/>
      </w:tblGrid>
      <w:tr w:rsidR="00F44CEC" w:rsidRPr="00E21637" w:rsidTr="00705D4A">
        <w:tc>
          <w:tcPr>
            <w:tcW w:w="7308" w:type="dxa"/>
          </w:tcPr>
          <w:p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F44CEC" w:rsidTr="00705D4A">
        <w:tc>
          <w:tcPr>
            <w:tcW w:w="7308" w:type="dxa"/>
          </w:tcPr>
          <w:p w:rsidR="00F44CEC" w:rsidRPr="00AF497C" w:rsidRDefault="00F44CEC" w:rsidP="00163F5F">
            <w:pPr>
              <w:pStyle w:val="ListParagraph"/>
              <w:numPr>
                <w:ilvl w:val="0"/>
                <w:numId w:val="22"/>
              </w:numPr>
              <w:rPr>
                <w:rFonts w:ascii="Times New Roman" w:hAnsi="Times New Roman" w:cs="Times New Roman"/>
                <w:sz w:val="20"/>
                <w:szCs w:val="20"/>
              </w:rPr>
            </w:pPr>
            <w:r w:rsidRPr="00F44CEC">
              <w:rPr>
                <w:rFonts w:ascii="Times New Roman" w:hAnsi="Times New Roman" w:cs="Times New Roman"/>
                <w:sz w:val="20"/>
                <w:szCs w:val="20"/>
              </w:rPr>
              <w:t>Radlex and LOINC are currently in the process of creating a common data model to link the two standards together to promote standardized indexing of radiology terms</w:t>
            </w:r>
            <w:r w:rsidR="003B0082">
              <w:rPr>
                <w:rFonts w:ascii="Times New Roman" w:hAnsi="Times New Roman" w:cs="Times New Roman"/>
                <w:sz w:val="20"/>
                <w:szCs w:val="20"/>
              </w:rPr>
              <w:t xml:space="preserve"> as indicated by public comments and HIT Standards Committee recommendations</w:t>
            </w:r>
            <w:r w:rsidRPr="00F44CEC">
              <w:rPr>
                <w:rFonts w:ascii="Times New Roman" w:hAnsi="Times New Roman" w:cs="Times New Roman"/>
                <w:sz w:val="20"/>
                <w:szCs w:val="20"/>
              </w:rPr>
              <w:t>.</w:t>
            </w:r>
          </w:p>
        </w:tc>
        <w:tc>
          <w:tcPr>
            <w:tcW w:w="7308" w:type="dxa"/>
          </w:tcPr>
          <w:p w:rsidR="00F44CEC" w:rsidRDefault="00862B07" w:rsidP="00163F5F">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9923C3" w:rsidRDefault="009923C3" w:rsidP="009923C3">
      <w:pPr>
        <w:pStyle w:val="H2"/>
      </w:pPr>
      <w:bookmarkStart w:id="25" w:name="_Toc430593085"/>
      <w:r w:rsidRPr="00384176">
        <w:t>I-</w:t>
      </w:r>
      <w:r>
        <w:t>Q</w:t>
      </w:r>
      <w:r w:rsidRPr="00384176">
        <w:t>:</w:t>
      </w:r>
      <w:r>
        <w:t xml:space="preserve"> Smoking Status</w:t>
      </w:r>
      <w:bookmarkEnd w:id="25"/>
      <w:r>
        <w:t xml:space="preserve"> </w:t>
      </w:r>
    </w:p>
    <w:p w:rsidR="00BC3C64" w:rsidRPr="00A82022" w:rsidRDefault="00BC3C64"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862B07" w:rsidRPr="00A82022">
        <w:rPr>
          <w:rFonts w:ascii="Times New Roman" w:hAnsi="Times New Roman" w:cs="Times New Roman"/>
          <w:color w:val="FFFFFF" w:themeColor="background1"/>
          <w:shd w:val="clear" w:color="auto" w:fill="1F497D" w:themeFill="text2"/>
        </w:rPr>
        <w:t>Representing patient smoking status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862B07">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C3C64" w:rsidRPr="007D5E29" w:rsidTr="00862B07">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BC3C64" w:rsidRPr="009D00D2" w:rsidRDefault="00BC3C64"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BC3C64" w:rsidRPr="000F7DFF" w:rsidRDefault="000C4E6B"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58" w:history="1">
              <w:r w:rsidR="00BC3C64" w:rsidRPr="00745158">
                <w:rPr>
                  <w:rStyle w:val="Hyperlink"/>
                  <w:rFonts w:ascii="Times New Roman" w:eastAsia="Calibri" w:hAnsi="Times New Roman"/>
                  <w:sz w:val="20"/>
                  <w:szCs w:val="20"/>
                </w:rPr>
                <w:t>SNOMED-CT</w:t>
              </w:r>
            </w:hyperlink>
          </w:p>
        </w:tc>
        <w:tc>
          <w:tcPr>
            <w:tcW w:w="647" w:type="pct"/>
            <w:shd w:val="clear" w:color="auto" w:fill="FFFFFF" w:themeFill="background1"/>
            <w:vAlign w:val="center"/>
            <w:hideMark/>
          </w:tcPr>
          <w:p w:rsidR="00BC3C64"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BC3C64" w:rsidRPr="009D00D2" w:rsidRDefault="00420508"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52652881" wp14:editId="0DCFC398">
                  <wp:extent cx="699770" cy="113030"/>
                  <wp:effectExtent l="0" t="0" r="5080" b="1270"/>
                  <wp:docPr id="84" name="Picture 84"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BC3C64" w:rsidRPr="009D00D2" w:rsidRDefault="00D4179D"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BC3C64"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BC3C64" w:rsidRPr="009D00D2"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F44CEC" w:rsidRPr="00F44CEC" w:rsidRDefault="00F44CEC" w:rsidP="00F44CEC">
      <w:pPr>
        <w:spacing w:after="40"/>
        <w:rPr>
          <w:sz w:val="2"/>
          <w:szCs w:val="2"/>
        </w:rPr>
      </w:pPr>
    </w:p>
    <w:tbl>
      <w:tblPr>
        <w:tblStyle w:val="TableGrid"/>
        <w:tblW w:w="0" w:type="auto"/>
        <w:tblLook w:val="04A0" w:firstRow="1" w:lastRow="0" w:firstColumn="1" w:lastColumn="0" w:noHBand="0" w:noVBand="1"/>
      </w:tblPr>
      <w:tblGrid>
        <w:gridCol w:w="7308"/>
        <w:gridCol w:w="7308"/>
      </w:tblGrid>
      <w:tr w:rsidR="00F44CEC" w:rsidRPr="00E21637" w:rsidTr="00705D4A">
        <w:tc>
          <w:tcPr>
            <w:tcW w:w="7308" w:type="dxa"/>
          </w:tcPr>
          <w:p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F44CEC" w:rsidTr="00705D4A">
        <w:tc>
          <w:tcPr>
            <w:tcW w:w="7308" w:type="dxa"/>
          </w:tcPr>
          <w:p w:rsidR="00F44CEC" w:rsidRPr="00AF497C" w:rsidRDefault="00704DAD" w:rsidP="003B0082">
            <w:pPr>
              <w:pStyle w:val="ListParagraph"/>
              <w:numPr>
                <w:ilvl w:val="0"/>
                <w:numId w:val="22"/>
              </w:numPr>
              <w:rPr>
                <w:rFonts w:ascii="Times New Roman" w:hAnsi="Times New Roman" w:cs="Times New Roman"/>
                <w:sz w:val="20"/>
                <w:szCs w:val="20"/>
              </w:rPr>
            </w:pPr>
            <w:r>
              <w:rPr>
                <w:rFonts w:ascii="Times New Roman" w:hAnsi="Times New Roman" w:cs="Times New Roman"/>
                <w:sz w:val="20"/>
                <w:szCs w:val="20"/>
              </w:rPr>
              <w:t>According to the HIT Standards Committee, there are l</w:t>
            </w:r>
            <w:r w:rsidRPr="00A82022">
              <w:rPr>
                <w:rFonts w:ascii="Times New Roman" w:hAnsi="Times New Roman" w:cs="Times New Roman"/>
                <w:sz w:val="20"/>
                <w:szCs w:val="20"/>
              </w:rPr>
              <w:t xml:space="preserve">imitations </w:t>
            </w:r>
            <w:r w:rsidR="009C49DC" w:rsidRPr="00A82022">
              <w:rPr>
                <w:rFonts w:ascii="Times New Roman" w:hAnsi="Times New Roman" w:cs="Times New Roman"/>
                <w:sz w:val="20"/>
                <w:szCs w:val="20"/>
              </w:rPr>
              <w:t>in SNOMED-CT</w:t>
            </w:r>
            <w:r>
              <w:rPr>
                <w:rFonts w:ascii="Times New Roman" w:hAnsi="Times New Roman" w:cs="Times New Roman"/>
                <w:sz w:val="20"/>
                <w:szCs w:val="20"/>
              </w:rPr>
              <w:t xml:space="preserve"> for this interoperability need, which include</w:t>
            </w:r>
            <w:r w:rsidR="009C49DC" w:rsidRPr="00A82022">
              <w:rPr>
                <w:rFonts w:ascii="Times New Roman" w:hAnsi="Times New Roman" w:cs="Times New Roman"/>
                <w:sz w:val="20"/>
                <w:szCs w:val="20"/>
              </w:rPr>
              <w:t xml:space="preserve"> not being able to capture severity of dependency, quit attempts, lifetime exposure, and use of e-Cigarettes.</w:t>
            </w:r>
            <w:r w:rsidR="009C49DC">
              <w:rPr>
                <w:rFonts w:ascii="Times New Roman" w:hAnsi="Times New Roman" w:cs="Times New Roman"/>
                <w:sz w:val="24"/>
                <w:szCs w:val="24"/>
              </w:rPr>
              <w:t xml:space="preserve">  </w:t>
            </w:r>
          </w:p>
        </w:tc>
        <w:tc>
          <w:tcPr>
            <w:tcW w:w="7308" w:type="dxa"/>
          </w:tcPr>
          <w:p w:rsidR="00F44CEC" w:rsidRDefault="00862B07" w:rsidP="00163F5F">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9923C3" w:rsidRDefault="009923C3" w:rsidP="009923C3">
      <w:pPr>
        <w:pStyle w:val="H2"/>
      </w:pPr>
      <w:bookmarkStart w:id="26" w:name="_Toc430593086"/>
      <w:r w:rsidRPr="00384176">
        <w:t>I-</w:t>
      </w:r>
      <w:r>
        <w:t>R</w:t>
      </w:r>
      <w:r w:rsidRPr="00384176">
        <w:t>:</w:t>
      </w:r>
      <w:r>
        <w:t xml:space="preserve"> Unique Device Identification</w:t>
      </w:r>
      <w:bookmarkEnd w:id="26"/>
      <w:r>
        <w:t xml:space="preserve"> </w:t>
      </w:r>
    </w:p>
    <w:p w:rsidR="00BC3C64" w:rsidRPr="00A82022" w:rsidRDefault="00BC3C64"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862B07" w:rsidRPr="00A82022">
        <w:rPr>
          <w:rFonts w:ascii="Times New Roman" w:hAnsi="Times New Roman" w:cs="Times New Roman"/>
          <w:color w:val="FFFFFF" w:themeColor="background1"/>
          <w:shd w:val="clear" w:color="auto" w:fill="1F497D" w:themeFill="text2"/>
        </w:rPr>
        <w:t>Representing</w:t>
      </w:r>
      <w:r w:rsidRPr="00A82022">
        <w:rPr>
          <w:rFonts w:ascii="Times New Roman" w:hAnsi="Times New Roman" w:cs="Times New Roman"/>
          <w:color w:val="FFFFFF" w:themeColor="background1"/>
          <w:shd w:val="clear" w:color="auto" w:fill="1F497D" w:themeFill="text2"/>
        </w:rPr>
        <w:t xml:space="preserve"> unique implantable device identifiers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862B07">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C3C64" w:rsidRPr="007D5E29" w:rsidTr="00862B07">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BC3C64" w:rsidRPr="009D00D2" w:rsidRDefault="00BC3C64"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BC3C64" w:rsidRPr="000F7DFF" w:rsidRDefault="000C4E6B"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59" w:history="1">
              <w:r w:rsidR="00BC3C64" w:rsidRPr="009F09CB">
                <w:rPr>
                  <w:rStyle w:val="Hyperlink"/>
                  <w:rFonts w:ascii="Times New Roman" w:eastAsia="Calibri" w:hAnsi="Times New Roman"/>
                  <w:sz w:val="20"/>
                  <w:szCs w:val="20"/>
                </w:rPr>
                <w:t>Unique device identifier as defined by the Food and Drug Administration at 21 CFR 830.3</w:t>
              </w:r>
            </w:hyperlink>
          </w:p>
        </w:tc>
        <w:tc>
          <w:tcPr>
            <w:tcW w:w="647" w:type="pct"/>
            <w:shd w:val="clear" w:color="auto" w:fill="FFFFFF" w:themeFill="background1"/>
            <w:vAlign w:val="center"/>
            <w:hideMark/>
          </w:tcPr>
          <w:p w:rsidR="00BC3C64"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i/>
                <w:noProof/>
                <w:sz w:val="20"/>
                <w:szCs w:val="20"/>
                <w:lang w:eastAsia="en-US"/>
              </w:rPr>
              <w:drawing>
                <wp:inline distT="0" distB="0" distL="0" distR="0" wp14:anchorId="768F52D1" wp14:editId="73690965">
                  <wp:extent cx="699770" cy="113030"/>
                  <wp:effectExtent l="0" t="0" r="5080" b="1270"/>
                  <wp:docPr id="26" name="Picture 26"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BC3C64" w:rsidRPr="009D00D2" w:rsidRDefault="00980FCC"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BC3C64"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BC3C64" w:rsidRPr="009D00D2"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F44CEC" w:rsidRPr="00F44CEC" w:rsidRDefault="00F44CEC" w:rsidP="00F44CEC">
      <w:pPr>
        <w:spacing w:after="40"/>
        <w:rPr>
          <w:sz w:val="2"/>
          <w:szCs w:val="2"/>
        </w:rPr>
      </w:pPr>
    </w:p>
    <w:tbl>
      <w:tblPr>
        <w:tblStyle w:val="TableGrid"/>
        <w:tblW w:w="0" w:type="auto"/>
        <w:tblLook w:val="04A0" w:firstRow="1" w:lastRow="0" w:firstColumn="1" w:lastColumn="0" w:noHBand="0" w:noVBand="1"/>
      </w:tblPr>
      <w:tblGrid>
        <w:gridCol w:w="7308"/>
        <w:gridCol w:w="7308"/>
      </w:tblGrid>
      <w:tr w:rsidR="00F44CEC" w:rsidRPr="00E21637" w:rsidTr="00705D4A">
        <w:tc>
          <w:tcPr>
            <w:tcW w:w="7308" w:type="dxa"/>
          </w:tcPr>
          <w:p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F44CEC" w:rsidTr="00705D4A">
        <w:tc>
          <w:tcPr>
            <w:tcW w:w="7308" w:type="dxa"/>
          </w:tcPr>
          <w:p w:rsidR="00F44CEC" w:rsidRPr="00AF497C" w:rsidRDefault="00862B07" w:rsidP="00163F5F">
            <w:pPr>
              <w:pStyle w:val="ListParagraph"/>
              <w:numPr>
                <w:ilvl w:val="0"/>
                <w:numId w:val="22"/>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F44CEC" w:rsidRDefault="00862B07" w:rsidP="00163F5F">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9923C3" w:rsidRDefault="009923C3" w:rsidP="009923C3">
      <w:pPr>
        <w:pStyle w:val="H2"/>
      </w:pPr>
      <w:bookmarkStart w:id="27" w:name="_Toc430593087"/>
      <w:r w:rsidRPr="00384176">
        <w:lastRenderedPageBreak/>
        <w:t>I-</w:t>
      </w:r>
      <w:r>
        <w:t>S</w:t>
      </w:r>
      <w:r w:rsidRPr="00384176">
        <w:t>:</w:t>
      </w:r>
      <w:r>
        <w:t xml:space="preserve"> Vital Signs</w:t>
      </w:r>
      <w:bookmarkEnd w:id="27"/>
    </w:p>
    <w:p w:rsidR="00BC3C64" w:rsidRPr="00A82022" w:rsidRDefault="00BC3C64"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Recording patient vital signs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862B07">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C3C64" w:rsidRPr="007D5E29" w:rsidTr="00862B07">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BC3C64" w:rsidRPr="009D00D2" w:rsidRDefault="00BC3C64"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BC3C64" w:rsidRPr="000F7DFF" w:rsidRDefault="000C4E6B"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60" w:history="1">
              <w:r w:rsidR="00BC3C64" w:rsidRPr="00745158">
                <w:rPr>
                  <w:rStyle w:val="Hyperlink"/>
                  <w:rFonts w:ascii="Times New Roman" w:eastAsia="Calibri" w:hAnsi="Times New Roman"/>
                  <w:sz w:val="20"/>
                  <w:szCs w:val="20"/>
                </w:rPr>
                <w:t>LOINC</w:t>
              </w:r>
            </w:hyperlink>
          </w:p>
        </w:tc>
        <w:tc>
          <w:tcPr>
            <w:tcW w:w="647" w:type="pct"/>
            <w:shd w:val="clear" w:color="auto" w:fill="FFFFFF" w:themeFill="background1"/>
            <w:vAlign w:val="center"/>
            <w:hideMark/>
          </w:tcPr>
          <w:p w:rsidR="00BC3C64"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1F9A5012" wp14:editId="7DFE770F">
                  <wp:extent cx="699770" cy="113030"/>
                  <wp:effectExtent l="0" t="0" r="5080" b="1270"/>
                  <wp:docPr id="28" name="Picture 28"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BC3C64" w:rsidRPr="009D00D2" w:rsidRDefault="00BC3C64"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BC3C64"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BC3C64" w:rsidRPr="009D00D2" w:rsidRDefault="005A7D8E"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N/A</w:t>
            </w:r>
          </w:p>
        </w:tc>
      </w:tr>
    </w:tbl>
    <w:p w:rsidR="00F44CEC" w:rsidRPr="00F44CEC" w:rsidRDefault="00F44CEC" w:rsidP="00F44CEC">
      <w:pPr>
        <w:spacing w:after="40"/>
        <w:rPr>
          <w:sz w:val="2"/>
          <w:szCs w:val="2"/>
        </w:rPr>
      </w:pPr>
    </w:p>
    <w:tbl>
      <w:tblPr>
        <w:tblStyle w:val="TableGrid"/>
        <w:tblW w:w="0" w:type="auto"/>
        <w:tblLook w:val="04A0" w:firstRow="1" w:lastRow="0" w:firstColumn="1" w:lastColumn="0" w:noHBand="0" w:noVBand="1"/>
      </w:tblPr>
      <w:tblGrid>
        <w:gridCol w:w="7308"/>
        <w:gridCol w:w="7308"/>
      </w:tblGrid>
      <w:tr w:rsidR="00F44CEC" w:rsidRPr="00E21637" w:rsidTr="00705D4A">
        <w:tc>
          <w:tcPr>
            <w:tcW w:w="7308" w:type="dxa"/>
          </w:tcPr>
          <w:p w:rsidR="00F44CEC" w:rsidRPr="00E21637" w:rsidRDefault="00F44CEC" w:rsidP="00705D4A">
            <w:pPr>
              <w:rPr>
                <w:rFonts w:ascii="Times New Roman" w:hAnsi="Times New Roman" w:cs="Times New Roman"/>
                <w:b/>
                <w:sz w:val="20"/>
                <w:szCs w:val="20"/>
              </w:rPr>
            </w:pPr>
            <w:bookmarkStart w:id="28" w:name="_Toc407966930"/>
            <w:bookmarkStart w:id="29" w:name="_Toc408914048"/>
            <w:r w:rsidRPr="00E21637">
              <w:rPr>
                <w:rFonts w:ascii="Times New Roman" w:hAnsi="Times New Roman" w:cs="Times New Roman"/>
                <w:b/>
                <w:sz w:val="20"/>
                <w:szCs w:val="20"/>
              </w:rPr>
              <w:t xml:space="preserve">Limitations, Dependencies, and Preconditions for Consideration: </w:t>
            </w:r>
          </w:p>
        </w:tc>
        <w:tc>
          <w:tcPr>
            <w:tcW w:w="7308" w:type="dxa"/>
          </w:tcPr>
          <w:p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F44CEC" w:rsidTr="00705D4A">
        <w:tc>
          <w:tcPr>
            <w:tcW w:w="7308" w:type="dxa"/>
          </w:tcPr>
          <w:p w:rsidR="00F44CEC" w:rsidRPr="00AF497C" w:rsidRDefault="00862B07" w:rsidP="00163F5F">
            <w:pPr>
              <w:pStyle w:val="ListParagraph"/>
              <w:numPr>
                <w:ilvl w:val="0"/>
                <w:numId w:val="22"/>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F44CEC" w:rsidRDefault="00862B07" w:rsidP="00163F5F">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862B07" w:rsidRDefault="00862B07">
      <w:pPr>
        <w:rPr>
          <w:rFonts w:eastAsiaTheme="minorEastAsia"/>
          <w:lang w:eastAsia="ja-JP"/>
        </w:rPr>
      </w:pPr>
    </w:p>
    <w:p w:rsidR="00D57747" w:rsidRDefault="00D57747">
      <w:pPr>
        <w:rPr>
          <w:rFonts w:eastAsiaTheme="minorEastAsia"/>
          <w:lang w:eastAsia="ja-JP"/>
        </w:rPr>
      </w:pPr>
    </w:p>
    <w:p w:rsidR="00365B6F" w:rsidRDefault="00365B6F" w:rsidP="00A82022">
      <w:pPr>
        <w:pStyle w:val="H2"/>
        <w:shd w:val="clear" w:color="auto" w:fill="DDD9C3" w:themeFill="background2" w:themeFillShade="E6"/>
      </w:pPr>
      <w:bookmarkStart w:id="30" w:name="_Toc409718803"/>
      <w:bookmarkStart w:id="31" w:name="_Toc409786686"/>
      <w:bookmarkStart w:id="32" w:name="_Toc430593088"/>
      <w:r w:rsidRPr="00865A9D">
        <w:t>Section II: Best Available Content/Structure Standards and Implementation Specifications</w:t>
      </w:r>
      <w:bookmarkEnd w:id="28"/>
      <w:bookmarkEnd w:id="29"/>
      <w:bookmarkEnd w:id="30"/>
      <w:bookmarkEnd w:id="31"/>
      <w:bookmarkEnd w:id="32"/>
    </w:p>
    <w:p w:rsidR="004B4B4B" w:rsidRDefault="004B4B4B" w:rsidP="004B4B4B">
      <w:pPr>
        <w:pStyle w:val="H2"/>
      </w:pPr>
      <w:bookmarkStart w:id="33" w:name="_Toc430593089"/>
      <w:r w:rsidRPr="00384176">
        <w:t>I</w:t>
      </w:r>
      <w:r>
        <w:t>I</w:t>
      </w:r>
      <w:r w:rsidRPr="00384176">
        <w:t>-</w:t>
      </w:r>
      <w:r>
        <w:t>A</w:t>
      </w:r>
      <w:r w:rsidRPr="00384176">
        <w:t>:</w:t>
      </w:r>
      <w:r>
        <w:t xml:space="preserve"> Admission, Discharge, and Transfer</w:t>
      </w:r>
      <w:bookmarkEnd w:id="33"/>
    </w:p>
    <w:p w:rsidR="00526D6D" w:rsidRPr="00A82022" w:rsidRDefault="00526D6D"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Sending a notification of a patient’s admission, discharge and/or transfer status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7D1B0D">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526D6D" w:rsidRPr="007D5E29" w:rsidTr="007D1B0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526D6D" w:rsidRPr="009D00D2" w:rsidRDefault="00526D6D"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Standard</w:t>
            </w:r>
          </w:p>
        </w:tc>
        <w:tc>
          <w:tcPr>
            <w:tcW w:w="1368" w:type="pct"/>
            <w:shd w:val="clear" w:color="auto" w:fill="FFFFFF" w:themeFill="background1"/>
            <w:vAlign w:val="center"/>
          </w:tcPr>
          <w:p w:rsidR="00526D6D" w:rsidRPr="000F7DFF" w:rsidRDefault="00526D6D"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HL7 2.x ADT message</w:t>
            </w:r>
          </w:p>
        </w:tc>
        <w:tc>
          <w:tcPr>
            <w:tcW w:w="647" w:type="pct"/>
            <w:shd w:val="clear" w:color="auto" w:fill="FFFFFF" w:themeFill="background1"/>
            <w:vAlign w:val="center"/>
            <w:hideMark/>
          </w:tcPr>
          <w:p w:rsidR="00526D6D"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526D6D" w:rsidRPr="009D00D2" w:rsidRDefault="00526D6D"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526D6D" w:rsidRPr="009D00D2" w:rsidRDefault="00526D6D"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680768" behindDoc="0" locked="0" layoutInCell="1" allowOverlap="1" wp14:anchorId="262A8751" wp14:editId="4895F47C">
                  <wp:simplePos x="6998970" y="2194560"/>
                  <wp:positionH relativeFrom="margin">
                    <wp:align>center</wp:align>
                  </wp:positionH>
                  <wp:positionV relativeFrom="margin">
                    <wp:align>center</wp:align>
                  </wp:positionV>
                  <wp:extent cx="698500" cy="112395"/>
                  <wp:effectExtent l="0" t="0" r="6350" b="1905"/>
                  <wp:wrapSquare wrapText="bothSides"/>
                  <wp:docPr id="29" name="Picture 29"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8500" cy="112395"/>
                          </a:xfrm>
                          <a:prstGeom prst="rect">
                            <a:avLst/>
                          </a:prstGeom>
                          <a:noFill/>
                          <a:ln>
                            <a:noFill/>
                          </a:ln>
                        </pic:spPr>
                      </pic:pic>
                    </a:graphicData>
                  </a:graphic>
                </wp:anchor>
              </w:drawing>
            </w:r>
          </w:p>
        </w:tc>
        <w:tc>
          <w:tcPr>
            <w:tcW w:w="388" w:type="pct"/>
            <w:shd w:val="clear" w:color="auto" w:fill="FFFFFF" w:themeFill="background1"/>
            <w:vAlign w:val="center"/>
            <w:hideMark/>
          </w:tcPr>
          <w:p w:rsidR="00526D6D" w:rsidRPr="009D00D2" w:rsidRDefault="00526D6D"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526D6D"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526D6D" w:rsidRPr="009D00D2" w:rsidRDefault="00526D6D"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rsidR="00F44CEC" w:rsidRPr="00F44CEC" w:rsidRDefault="00F44CEC" w:rsidP="00F44CEC">
      <w:pPr>
        <w:spacing w:after="40"/>
        <w:rPr>
          <w:sz w:val="2"/>
          <w:szCs w:val="2"/>
        </w:rPr>
      </w:pPr>
    </w:p>
    <w:tbl>
      <w:tblPr>
        <w:tblStyle w:val="TableGrid"/>
        <w:tblW w:w="0" w:type="auto"/>
        <w:tblLook w:val="04A0" w:firstRow="1" w:lastRow="0" w:firstColumn="1" w:lastColumn="0" w:noHBand="0" w:noVBand="1"/>
      </w:tblPr>
      <w:tblGrid>
        <w:gridCol w:w="7308"/>
        <w:gridCol w:w="7308"/>
      </w:tblGrid>
      <w:tr w:rsidR="00F44CEC" w:rsidRPr="00E21637" w:rsidTr="00705D4A">
        <w:tc>
          <w:tcPr>
            <w:tcW w:w="7308" w:type="dxa"/>
          </w:tcPr>
          <w:p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F44CEC" w:rsidRPr="00E21637" w:rsidRDefault="00F44CEC"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7D1B0D" w:rsidTr="00705D4A">
        <w:tc>
          <w:tcPr>
            <w:tcW w:w="7308" w:type="dxa"/>
          </w:tcPr>
          <w:p w:rsidR="007D1B0D" w:rsidRDefault="007D1B0D" w:rsidP="00163F5F">
            <w:pPr>
              <w:pStyle w:val="ListParagraph"/>
              <w:numPr>
                <w:ilvl w:val="0"/>
                <w:numId w:val="22"/>
              </w:numPr>
              <w:rPr>
                <w:rFonts w:ascii="Times New Roman" w:hAnsi="Times New Roman" w:cs="Times New Roman"/>
                <w:sz w:val="20"/>
                <w:szCs w:val="20"/>
              </w:rPr>
            </w:pPr>
            <w:r w:rsidRPr="00F44CEC">
              <w:rPr>
                <w:rFonts w:ascii="Times New Roman" w:hAnsi="Times New Roman" w:cs="Times New Roman"/>
                <w:sz w:val="20"/>
                <w:szCs w:val="20"/>
              </w:rPr>
              <w:t>Any HL7 2.x version messaging standard ass</w:t>
            </w:r>
            <w:r>
              <w:rPr>
                <w:rFonts w:ascii="Times New Roman" w:hAnsi="Times New Roman" w:cs="Times New Roman"/>
                <w:sz w:val="20"/>
                <w:szCs w:val="20"/>
              </w:rPr>
              <w:t>ociated with ADT is acceptable.</w:t>
            </w:r>
          </w:p>
          <w:p w:rsidR="007D1B0D" w:rsidRPr="00AF497C" w:rsidRDefault="007D1B0D" w:rsidP="00D4179D">
            <w:pPr>
              <w:pStyle w:val="ListParagraph"/>
              <w:numPr>
                <w:ilvl w:val="0"/>
                <w:numId w:val="22"/>
              </w:numPr>
              <w:rPr>
                <w:rFonts w:ascii="Times New Roman" w:hAnsi="Times New Roman" w:cs="Times New Roman"/>
                <w:sz w:val="20"/>
                <w:szCs w:val="20"/>
              </w:rPr>
            </w:pPr>
            <w:r w:rsidRPr="00F44CEC">
              <w:rPr>
                <w:rFonts w:ascii="Times New Roman" w:hAnsi="Times New Roman" w:cs="Times New Roman"/>
                <w:sz w:val="20"/>
                <w:szCs w:val="20"/>
              </w:rPr>
              <w:t>A variety of transport protocols are available for use for ADT delivery</w:t>
            </w:r>
            <w:r w:rsidR="00D4179D">
              <w:rPr>
                <w:rFonts w:ascii="Times New Roman" w:hAnsi="Times New Roman" w:cs="Times New Roman"/>
                <w:sz w:val="20"/>
                <w:szCs w:val="20"/>
              </w:rPr>
              <w:t>. T</w:t>
            </w:r>
            <w:r w:rsidRPr="00F44CEC">
              <w:rPr>
                <w:rFonts w:ascii="Times New Roman" w:hAnsi="Times New Roman" w:cs="Times New Roman"/>
                <w:sz w:val="20"/>
                <w:szCs w:val="20"/>
              </w:rPr>
              <w:t xml:space="preserve">rading partners </w:t>
            </w:r>
            <w:r w:rsidR="00D4179D">
              <w:rPr>
                <w:rFonts w:ascii="Times New Roman" w:hAnsi="Times New Roman" w:cs="Times New Roman"/>
                <w:sz w:val="20"/>
                <w:szCs w:val="20"/>
              </w:rPr>
              <w:t xml:space="preserve">will need </w:t>
            </w:r>
            <w:r w:rsidRPr="00F44CEC">
              <w:rPr>
                <w:rFonts w:ascii="Times New Roman" w:hAnsi="Times New Roman" w:cs="Times New Roman"/>
                <w:sz w:val="20"/>
                <w:szCs w:val="20"/>
              </w:rPr>
              <w:t>to determine which transport tools best meet their interoperability needs</w:t>
            </w:r>
            <w:r w:rsidR="007C74F5">
              <w:rPr>
                <w:rFonts w:ascii="Times New Roman" w:hAnsi="Times New Roman" w:cs="Times New Roman"/>
                <w:sz w:val="20"/>
                <w:szCs w:val="20"/>
              </w:rPr>
              <w:t>.</w:t>
            </w:r>
          </w:p>
        </w:tc>
        <w:tc>
          <w:tcPr>
            <w:tcW w:w="7308" w:type="dxa"/>
          </w:tcPr>
          <w:p w:rsidR="007D1B0D" w:rsidRDefault="007D1B0D"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A20EE4" w:rsidRDefault="00A20EE4" w:rsidP="001B07B5">
      <w:pPr>
        <w:spacing w:after="0" w:line="240" w:lineRule="auto"/>
      </w:pPr>
    </w:p>
    <w:p w:rsidR="00A20EE4" w:rsidRDefault="00A20EE4" w:rsidP="001B07B5">
      <w:pPr>
        <w:spacing w:after="0" w:line="240" w:lineRule="auto"/>
      </w:pPr>
    </w:p>
    <w:p w:rsidR="00A20EE4" w:rsidRDefault="00A20EE4" w:rsidP="001B07B5">
      <w:pPr>
        <w:spacing w:after="0" w:line="240" w:lineRule="auto"/>
      </w:pPr>
    </w:p>
    <w:p w:rsidR="00A20EE4" w:rsidRDefault="00A20EE4" w:rsidP="001B07B5">
      <w:pPr>
        <w:spacing w:after="0" w:line="240" w:lineRule="auto"/>
      </w:pPr>
    </w:p>
    <w:p w:rsidR="00A20EE4" w:rsidRPr="00EA3895" w:rsidRDefault="00A20EE4" w:rsidP="001B07B5">
      <w:pPr>
        <w:spacing w:after="0" w:line="240" w:lineRule="auto"/>
      </w:pPr>
    </w:p>
    <w:p w:rsidR="00873D5E" w:rsidRDefault="00873D5E" w:rsidP="00873D5E">
      <w:pPr>
        <w:pStyle w:val="H2"/>
      </w:pPr>
      <w:bookmarkStart w:id="34" w:name="_Toc430593090"/>
      <w:r w:rsidRPr="00384176">
        <w:lastRenderedPageBreak/>
        <w:t>I</w:t>
      </w:r>
      <w:r>
        <w:t>I</w:t>
      </w:r>
      <w:r w:rsidRPr="00384176">
        <w:t>-</w:t>
      </w:r>
      <w:r w:rsidR="00FC353D">
        <w:t>B</w:t>
      </w:r>
      <w:r w:rsidRPr="00384176">
        <w:t>:</w:t>
      </w:r>
      <w:r>
        <w:t xml:space="preserve"> Care Plan</w:t>
      </w:r>
      <w:bookmarkEnd w:id="34"/>
    </w:p>
    <w:p w:rsidR="00526D6D" w:rsidRPr="00A82022" w:rsidRDefault="00526D6D"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Documenting patient care plans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1B07B5">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9257A9" w:rsidRPr="007D5E29" w:rsidTr="00704DA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526D6D" w:rsidRPr="00704DAD" w:rsidRDefault="008060C2" w:rsidP="00743E1A">
            <w:pPr>
              <w:rPr>
                <w:rFonts w:ascii="Times New Roman" w:hAnsi="Times New Roman"/>
                <w:b/>
                <w:color w:val="000000" w:themeColor="text1"/>
                <w:sz w:val="20"/>
                <w:szCs w:val="20"/>
                <w:lang w:eastAsia="ja-JP"/>
              </w:rPr>
            </w:pPr>
            <w:r w:rsidRPr="00704DAD">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rsidR="00526D6D" w:rsidRPr="00704DAD" w:rsidRDefault="000C4E6B"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61" w:history="1">
              <w:r w:rsidR="00526D6D" w:rsidRPr="00704DAD">
                <w:rPr>
                  <w:rStyle w:val="Hyperlink"/>
                  <w:rFonts w:ascii="Times New Roman" w:eastAsia="Calibri" w:hAnsi="Times New Roman"/>
                  <w:sz w:val="20"/>
                  <w:szCs w:val="20"/>
                </w:rPr>
                <w:t xml:space="preserve">HL7 Clinical Document Architecture (CDA®), Release 2.0, </w:t>
              </w:r>
              <w:r w:rsidR="00794E69" w:rsidRPr="00704DAD">
                <w:rPr>
                  <w:rStyle w:val="Hyperlink"/>
                  <w:rFonts w:ascii="Times New Roman" w:eastAsia="Calibri" w:hAnsi="Times New Roman"/>
                  <w:sz w:val="20"/>
                  <w:szCs w:val="20"/>
                </w:rPr>
                <w:t>Final</w:t>
              </w:r>
              <w:r w:rsidR="00526D6D" w:rsidRPr="00704DAD">
                <w:rPr>
                  <w:rStyle w:val="Hyperlink"/>
                  <w:rFonts w:ascii="Times New Roman" w:eastAsia="Calibri" w:hAnsi="Times New Roman"/>
                  <w:sz w:val="20"/>
                  <w:szCs w:val="20"/>
                </w:rPr>
                <w:t xml:space="preserve"> Edition</w:t>
              </w:r>
            </w:hyperlink>
          </w:p>
        </w:tc>
        <w:tc>
          <w:tcPr>
            <w:tcW w:w="647" w:type="pct"/>
            <w:tcBorders>
              <w:bottom w:val="single" w:sz="4" w:space="0" w:color="auto"/>
            </w:tcBorders>
            <w:shd w:val="clear" w:color="auto" w:fill="FFFFFF" w:themeFill="background1"/>
            <w:vAlign w:val="center"/>
            <w:hideMark/>
          </w:tcPr>
          <w:p w:rsidR="00526D6D" w:rsidRPr="00704DAD"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704DAD">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rsidR="00526D6D" w:rsidRPr="00704DAD" w:rsidRDefault="00526D6D"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04DAD">
              <w:rPr>
                <w:rFonts w:ascii="Times New Roman" w:hAnsi="Times New Roman"/>
                <w:sz w:val="20"/>
                <w:szCs w:val="20"/>
              </w:rPr>
              <w:t>Production</w:t>
            </w:r>
          </w:p>
        </w:tc>
        <w:tc>
          <w:tcPr>
            <w:tcW w:w="523" w:type="pct"/>
            <w:tcBorders>
              <w:bottom w:val="single" w:sz="4" w:space="0" w:color="auto"/>
            </w:tcBorders>
            <w:shd w:val="clear" w:color="auto" w:fill="FFFFFF" w:themeFill="background1"/>
            <w:vAlign w:val="center"/>
            <w:hideMark/>
          </w:tcPr>
          <w:p w:rsidR="00526D6D" w:rsidRPr="00704DAD" w:rsidRDefault="00733D26" w:rsidP="00733D26">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57A9">
              <w:rPr>
                <w:rFonts w:ascii="Times New Roman" w:hAnsi="Times New Roman"/>
                <w:noProof/>
                <w:sz w:val="20"/>
                <w:szCs w:val="20"/>
                <w:lang w:eastAsia="en-US"/>
              </w:rPr>
              <w:drawing>
                <wp:inline distT="0" distB="0" distL="0" distR="0" wp14:anchorId="3BD10C84" wp14:editId="5DDA0B21">
                  <wp:extent cx="701040" cy="115570"/>
                  <wp:effectExtent l="0" t="0" r="381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tcBorders>
              <w:bottom w:val="single" w:sz="4" w:space="0" w:color="auto"/>
            </w:tcBorders>
            <w:shd w:val="clear" w:color="auto" w:fill="FFFFFF" w:themeFill="background1"/>
            <w:vAlign w:val="center"/>
            <w:hideMark/>
          </w:tcPr>
          <w:p w:rsidR="00526D6D" w:rsidRPr="00704DAD" w:rsidRDefault="00526D6D"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04DAD">
              <w:rPr>
                <w:rFonts w:ascii="Times New Roman" w:hAnsi="Times New Roman"/>
                <w:sz w:val="20"/>
                <w:szCs w:val="20"/>
              </w:rPr>
              <w:t>No</w:t>
            </w:r>
          </w:p>
        </w:tc>
        <w:tc>
          <w:tcPr>
            <w:tcW w:w="228" w:type="pct"/>
            <w:tcBorders>
              <w:bottom w:val="single" w:sz="4" w:space="0" w:color="auto"/>
            </w:tcBorders>
            <w:shd w:val="clear" w:color="auto" w:fill="FFFFFF" w:themeFill="background1"/>
            <w:vAlign w:val="center"/>
            <w:hideMark/>
          </w:tcPr>
          <w:p w:rsidR="00526D6D" w:rsidRPr="00704DAD"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04DAD">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hideMark/>
          </w:tcPr>
          <w:p w:rsidR="00526D6D" w:rsidRPr="00704DAD" w:rsidRDefault="00526D6D"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04DAD">
              <w:rPr>
                <w:rFonts w:ascii="Times New Roman" w:hAnsi="Times New Roman"/>
                <w:sz w:val="20"/>
                <w:szCs w:val="20"/>
              </w:rPr>
              <w:t>No</w:t>
            </w:r>
          </w:p>
        </w:tc>
      </w:tr>
      <w:tr w:rsidR="00750598" w:rsidRPr="007D5E29" w:rsidTr="00BB58E6">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BB58E6" w:rsidRPr="00704DAD" w:rsidRDefault="00BB58E6" w:rsidP="00743E1A">
            <w:pPr>
              <w:rPr>
                <w:rFonts w:ascii="Times New Roman" w:eastAsia="Times New Roman" w:hAnsi="Times New Roman"/>
                <w:b/>
                <w:bCs/>
                <w:color w:val="000000" w:themeColor="text1"/>
                <w:sz w:val="20"/>
                <w:szCs w:val="20"/>
                <w:lang w:eastAsia="ja-JP"/>
              </w:rPr>
            </w:pPr>
            <w:r w:rsidRPr="00704DAD">
              <w:rPr>
                <w:rFonts w:ascii="Times New Roman" w:eastAsia="Times New Roman" w:hAnsi="Times New Roman"/>
                <w:b/>
                <w:bCs/>
                <w:color w:val="000000" w:themeColor="text1"/>
                <w:sz w:val="20"/>
                <w:szCs w:val="20"/>
                <w:lang w:eastAsia="ja-JP"/>
              </w:rPr>
              <w:t xml:space="preserve">Implementation Specification </w:t>
            </w:r>
          </w:p>
        </w:tc>
        <w:tc>
          <w:tcPr>
            <w:tcW w:w="1368" w:type="pct"/>
            <w:tcBorders>
              <w:bottom w:val="single" w:sz="4" w:space="0" w:color="auto"/>
            </w:tcBorders>
            <w:shd w:val="clear" w:color="auto" w:fill="FFFFFF" w:themeFill="background1"/>
            <w:vAlign w:val="center"/>
          </w:tcPr>
          <w:p w:rsidR="00BB58E6" w:rsidRPr="001B07B5" w:rsidRDefault="000C4E6B" w:rsidP="00743E1A">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63" w:history="1">
              <w:r w:rsidR="00BB58E6" w:rsidRPr="00F0577A">
                <w:rPr>
                  <w:rStyle w:val="Hyperlink"/>
                  <w:rFonts w:ascii="Times New Roman" w:hAnsi="Times New Roman"/>
                  <w:sz w:val="20"/>
                  <w:szCs w:val="20"/>
                </w:rPr>
                <w:t>HL7 Implementation Guide for CDA® Release 2: Consolidated CDA Templates for Clinical Notes (US Realm), Draft Standard for Trial Use, Release 2.1</w:t>
              </w:r>
            </w:hyperlink>
          </w:p>
        </w:tc>
        <w:tc>
          <w:tcPr>
            <w:tcW w:w="647" w:type="pct"/>
            <w:tcBorders>
              <w:bottom w:val="single" w:sz="4" w:space="0" w:color="auto"/>
            </w:tcBorders>
            <w:shd w:val="clear" w:color="auto" w:fill="FFFFFF" w:themeFill="background1"/>
            <w:vAlign w:val="center"/>
          </w:tcPr>
          <w:p w:rsidR="00BB58E6" w:rsidRPr="00BB58E6" w:rsidRDefault="00BB58E6" w:rsidP="00BB58E6">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BB58E6">
              <w:rPr>
                <w:rFonts w:ascii="Times New Roman" w:hAnsi="Times New Roman"/>
                <w:sz w:val="20"/>
                <w:szCs w:val="20"/>
                <w:lang w:eastAsia="ja-JP"/>
              </w:rPr>
              <w:t>Draft</w:t>
            </w:r>
          </w:p>
        </w:tc>
        <w:tc>
          <w:tcPr>
            <w:tcW w:w="554" w:type="pct"/>
            <w:tcBorders>
              <w:bottom w:val="single" w:sz="4" w:space="0" w:color="auto"/>
            </w:tcBorders>
            <w:shd w:val="clear" w:color="auto" w:fill="FFFFFF" w:themeFill="background1"/>
            <w:vAlign w:val="center"/>
          </w:tcPr>
          <w:p w:rsidR="00BB58E6" w:rsidRPr="00BB58E6" w:rsidRDefault="00BB58E6" w:rsidP="00BB58E6">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B07B5">
              <w:rPr>
                <w:rFonts w:ascii="Times New Roman" w:hAnsi="Times New Roman"/>
                <w:sz w:val="20"/>
                <w:szCs w:val="20"/>
              </w:rPr>
              <w:t xml:space="preserve">Pilot </w:t>
            </w:r>
          </w:p>
        </w:tc>
        <w:tc>
          <w:tcPr>
            <w:tcW w:w="523" w:type="pct"/>
            <w:tcBorders>
              <w:bottom w:val="single" w:sz="4" w:space="0" w:color="auto"/>
            </w:tcBorders>
            <w:shd w:val="clear" w:color="auto" w:fill="FFFFFF" w:themeFill="background1"/>
            <w:vAlign w:val="center"/>
          </w:tcPr>
          <w:p w:rsidR="00BB58E6" w:rsidRPr="00BB58E6" w:rsidRDefault="00BB58E6" w:rsidP="00BB58E6">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BB58E6">
              <w:rPr>
                <w:rFonts w:ascii="Times New Roman" w:hAnsi="Times New Roman"/>
                <w:noProof/>
                <w:sz w:val="20"/>
                <w:szCs w:val="20"/>
                <w:lang w:eastAsia="en-US"/>
              </w:rPr>
              <w:t>Unknown</w:t>
            </w:r>
          </w:p>
        </w:tc>
        <w:tc>
          <w:tcPr>
            <w:tcW w:w="388" w:type="pct"/>
            <w:tcBorders>
              <w:bottom w:val="single" w:sz="4" w:space="0" w:color="auto"/>
            </w:tcBorders>
            <w:shd w:val="clear" w:color="auto" w:fill="FFFFFF" w:themeFill="background1"/>
            <w:vAlign w:val="center"/>
          </w:tcPr>
          <w:p w:rsidR="00BB58E6" w:rsidRPr="00BB58E6" w:rsidRDefault="00BB58E6" w:rsidP="00BB58E6">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B07B5">
              <w:rPr>
                <w:rFonts w:ascii="Times New Roman" w:hAnsi="Times New Roman"/>
                <w:sz w:val="20"/>
                <w:szCs w:val="20"/>
              </w:rPr>
              <w:t>No</w:t>
            </w:r>
          </w:p>
        </w:tc>
        <w:tc>
          <w:tcPr>
            <w:tcW w:w="228" w:type="pct"/>
            <w:tcBorders>
              <w:bottom w:val="single" w:sz="4" w:space="0" w:color="auto"/>
            </w:tcBorders>
            <w:shd w:val="clear" w:color="auto" w:fill="FFFFFF" w:themeFill="background1"/>
            <w:vAlign w:val="center"/>
          </w:tcPr>
          <w:p w:rsidR="00BB58E6" w:rsidRPr="00BB58E6" w:rsidRDefault="00BB58E6" w:rsidP="00BB58E6">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B07B5">
              <w:rPr>
                <w:rFonts w:ascii="Times New Roman" w:hAnsi="Times New Roman"/>
                <w:sz w:val="20"/>
                <w:szCs w:val="20"/>
              </w:rPr>
              <w:t>Free</w:t>
            </w:r>
          </w:p>
        </w:tc>
        <w:tc>
          <w:tcPr>
            <w:tcW w:w="437" w:type="pct"/>
            <w:tcBorders>
              <w:bottom w:val="single" w:sz="4" w:space="0" w:color="auto"/>
            </w:tcBorders>
            <w:shd w:val="clear" w:color="auto" w:fill="FFFFFF" w:themeFill="background1"/>
            <w:vAlign w:val="center"/>
          </w:tcPr>
          <w:p w:rsidR="00BB58E6" w:rsidRPr="00BB58E6" w:rsidRDefault="00BB58E6" w:rsidP="00BB58E6">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1B07B5">
              <w:rPr>
                <w:rFonts w:ascii="Times New Roman" w:hAnsi="Times New Roman"/>
                <w:sz w:val="20"/>
                <w:szCs w:val="20"/>
              </w:rPr>
              <w:t>No</w:t>
            </w:r>
          </w:p>
        </w:tc>
      </w:tr>
    </w:tbl>
    <w:p w:rsidR="00EC1B15" w:rsidRPr="00EC1B15" w:rsidRDefault="00EC1B15" w:rsidP="00EC1B15">
      <w:pPr>
        <w:spacing w:after="40"/>
        <w:rPr>
          <w:sz w:val="2"/>
          <w:szCs w:val="2"/>
        </w:rPr>
      </w:pPr>
    </w:p>
    <w:tbl>
      <w:tblPr>
        <w:tblStyle w:val="TableGrid"/>
        <w:tblW w:w="0" w:type="auto"/>
        <w:tblLook w:val="04A0" w:firstRow="1" w:lastRow="0" w:firstColumn="1" w:lastColumn="0" w:noHBand="0" w:noVBand="1"/>
      </w:tblPr>
      <w:tblGrid>
        <w:gridCol w:w="7308"/>
        <w:gridCol w:w="7308"/>
      </w:tblGrid>
      <w:tr w:rsidR="00EC1B15" w:rsidRPr="00E21637" w:rsidTr="00705D4A">
        <w:tc>
          <w:tcPr>
            <w:tcW w:w="7308" w:type="dxa"/>
          </w:tcPr>
          <w:p w:rsidR="00EC1B15" w:rsidRPr="00E21637" w:rsidRDefault="00EC1B15"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Limitations, Dependencies, and Preconditions for Consideration: </w:t>
            </w:r>
          </w:p>
        </w:tc>
        <w:tc>
          <w:tcPr>
            <w:tcW w:w="7308" w:type="dxa"/>
          </w:tcPr>
          <w:p w:rsidR="00EC1B15" w:rsidRPr="00E21637" w:rsidRDefault="00EC1B15" w:rsidP="00705D4A">
            <w:pPr>
              <w:rPr>
                <w:rFonts w:ascii="Times New Roman" w:hAnsi="Times New Roman" w:cs="Times New Roman"/>
                <w:b/>
                <w:sz w:val="20"/>
                <w:szCs w:val="20"/>
              </w:rPr>
            </w:pPr>
            <w:r w:rsidRPr="00E21637">
              <w:rPr>
                <w:rFonts w:ascii="Times New Roman" w:hAnsi="Times New Roman" w:cs="Times New Roman"/>
                <w:b/>
                <w:sz w:val="20"/>
                <w:szCs w:val="20"/>
              </w:rPr>
              <w:t xml:space="preserve">Applicable Security Patterns for Consideration: </w:t>
            </w:r>
          </w:p>
        </w:tc>
      </w:tr>
      <w:tr w:rsidR="007D1B0D" w:rsidTr="00705D4A">
        <w:tc>
          <w:tcPr>
            <w:tcW w:w="7308" w:type="dxa"/>
          </w:tcPr>
          <w:p w:rsidR="007D1B0D" w:rsidRPr="00AF497C" w:rsidRDefault="007A75B1" w:rsidP="00A639B3">
            <w:pPr>
              <w:pStyle w:val="ListParagraph"/>
              <w:numPr>
                <w:ilvl w:val="0"/>
                <w:numId w:val="22"/>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r w:rsidRPr="00F44CEC" w:rsidDel="007A75B1">
              <w:rPr>
                <w:rFonts w:ascii="Times New Roman" w:hAnsi="Times New Roman" w:cs="Times New Roman"/>
                <w:sz w:val="20"/>
                <w:szCs w:val="20"/>
              </w:rPr>
              <w:t xml:space="preserve"> </w:t>
            </w:r>
          </w:p>
        </w:tc>
        <w:tc>
          <w:tcPr>
            <w:tcW w:w="7308" w:type="dxa"/>
          </w:tcPr>
          <w:p w:rsidR="007D1B0D" w:rsidRDefault="007D1B0D"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454B85" w:rsidRDefault="00454B85" w:rsidP="00454B85">
      <w:pPr>
        <w:pStyle w:val="H2"/>
      </w:pPr>
      <w:bookmarkStart w:id="35" w:name="_Toc430593091"/>
      <w:r w:rsidRPr="00384176">
        <w:t>I</w:t>
      </w:r>
      <w:r>
        <w:t>I</w:t>
      </w:r>
      <w:r w:rsidRPr="00384176">
        <w:t>-</w:t>
      </w:r>
      <w:r w:rsidR="005A2705">
        <w:t>C</w:t>
      </w:r>
      <w:r>
        <w:t xml:space="preserve">: </w:t>
      </w:r>
      <w:r w:rsidRPr="00454B85">
        <w:t xml:space="preserve">Clinical </w:t>
      </w:r>
      <w:r w:rsidR="008432BF">
        <w:t>Decision Support</w:t>
      </w:r>
      <w:bookmarkEnd w:id="35"/>
      <w:r w:rsidR="008432BF">
        <w:t xml:space="preserve"> </w:t>
      </w:r>
    </w:p>
    <w:p w:rsidR="004E5666" w:rsidRDefault="004E5666" w:rsidP="00A82022">
      <w:pPr>
        <w:pStyle w:val="ISAHead3"/>
        <w:shd w:val="clear" w:color="auto" w:fill="1F497D" w:themeFill="text2"/>
        <w:ind w:left="-90" w:right="-90"/>
      </w:pPr>
      <w:r w:rsidRPr="00A82022">
        <w:rPr>
          <w:rFonts w:ascii="Times New Roman" w:hAnsi="Times New Roman" w:cs="Times New Roman"/>
          <w:color w:val="FFFFFF" w:themeColor="background1"/>
          <w:shd w:val="clear" w:color="auto" w:fill="1F497D" w:themeFill="text2"/>
        </w:rPr>
        <w:t xml:space="preserve">Interoperability Need:  </w:t>
      </w:r>
      <w:r w:rsidR="00404345" w:rsidRPr="00A82022">
        <w:rPr>
          <w:rFonts w:ascii="Times New Roman" w:hAnsi="Times New Roman" w:cs="Times New Roman"/>
          <w:color w:val="FFFFFF" w:themeColor="background1"/>
          <w:shd w:val="clear" w:color="auto" w:fill="1F497D" w:themeFill="text2"/>
        </w:rPr>
        <w:t>Shareable</w:t>
      </w:r>
      <w:r w:rsidR="00927C6F" w:rsidRPr="00A82022">
        <w:rPr>
          <w:rFonts w:ascii="Times New Roman" w:hAnsi="Times New Roman" w:cs="Times New Roman"/>
          <w:color w:val="FFFFFF" w:themeColor="background1"/>
          <w:shd w:val="clear" w:color="auto" w:fill="1F497D" w:themeFill="text2"/>
        </w:rPr>
        <w:t xml:space="preserve"> clinical decision support</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FB06CC">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4E5666" w:rsidRPr="007D5E29" w:rsidTr="00FB06CC">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4E5666" w:rsidRPr="009D00D2" w:rsidRDefault="00521B09" w:rsidP="00743E1A">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4E5666" w:rsidRDefault="000C4E6B" w:rsidP="00743E1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64" w:history="1">
              <w:r w:rsidR="00743E1A" w:rsidRPr="004F6C42">
                <w:rPr>
                  <w:rStyle w:val="Hyperlink"/>
                  <w:rFonts w:ascii="Times New Roman" w:eastAsia="Calibri" w:hAnsi="Times New Roman"/>
                  <w:sz w:val="20"/>
                  <w:szCs w:val="20"/>
                </w:rPr>
                <w:t>HL7 Implementation Guide: Clinical Decision Support Knowledge Artifact Implementation Guide, Release 1.</w:t>
              </w:r>
              <w:r w:rsidR="00404345">
                <w:rPr>
                  <w:rStyle w:val="Hyperlink"/>
                  <w:rFonts w:ascii="Times New Roman" w:eastAsia="Calibri" w:hAnsi="Times New Roman"/>
                  <w:sz w:val="20"/>
                  <w:szCs w:val="20"/>
                </w:rPr>
                <w:t>3</w:t>
              </w:r>
              <w:r w:rsidR="00743E1A" w:rsidRPr="004F6C42">
                <w:rPr>
                  <w:rStyle w:val="Hyperlink"/>
                  <w:rFonts w:ascii="Times New Roman" w:eastAsia="Calibri" w:hAnsi="Times New Roman"/>
                  <w:sz w:val="20"/>
                  <w:szCs w:val="20"/>
                </w:rPr>
                <w:t>, Draft Standard for Trial Use.</w:t>
              </w:r>
            </w:hyperlink>
          </w:p>
        </w:tc>
        <w:tc>
          <w:tcPr>
            <w:tcW w:w="647" w:type="pct"/>
            <w:shd w:val="clear" w:color="auto" w:fill="FFFFFF" w:themeFill="background1"/>
            <w:vAlign w:val="center"/>
            <w:hideMark/>
          </w:tcPr>
          <w:p w:rsidR="004E5666" w:rsidRPr="00BA1A20" w:rsidRDefault="00794E69" w:rsidP="00743E1A">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Draft</w:t>
            </w:r>
          </w:p>
        </w:tc>
        <w:tc>
          <w:tcPr>
            <w:tcW w:w="554" w:type="pct"/>
            <w:shd w:val="clear" w:color="auto" w:fill="FFFFFF" w:themeFill="background1"/>
            <w:vAlign w:val="center"/>
            <w:hideMark/>
          </w:tcPr>
          <w:p w:rsidR="004E5666" w:rsidRPr="009D00D2" w:rsidRDefault="00743E1A"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hideMark/>
          </w:tcPr>
          <w:p w:rsidR="004E5666" w:rsidRPr="009D00D2" w:rsidRDefault="00B125A6"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82022">
              <w:rPr>
                <w:rFonts w:ascii="Times New Roman" w:hAnsi="Times New Roman"/>
                <w:noProof/>
                <w:sz w:val="20"/>
                <w:szCs w:val="20"/>
                <w:lang w:eastAsia="en-US"/>
              </w:rPr>
              <w:t>Unknown</w:t>
            </w:r>
          </w:p>
        </w:tc>
        <w:tc>
          <w:tcPr>
            <w:tcW w:w="388" w:type="pct"/>
            <w:shd w:val="clear" w:color="auto" w:fill="FFFFFF" w:themeFill="background1"/>
            <w:vAlign w:val="center"/>
            <w:hideMark/>
          </w:tcPr>
          <w:p w:rsidR="004E5666" w:rsidRPr="009D00D2" w:rsidRDefault="00743E1A"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4E5666" w:rsidRPr="009D00D2" w:rsidRDefault="00372675"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4E5666" w:rsidRPr="009D00D2" w:rsidRDefault="004E5666" w:rsidP="00743E1A">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rsidR="00EC1B15" w:rsidRPr="00EC1B15" w:rsidRDefault="00EC1B15" w:rsidP="00EC1B15">
      <w:pPr>
        <w:spacing w:after="40"/>
        <w:rPr>
          <w:sz w:val="2"/>
          <w:szCs w:val="2"/>
        </w:rPr>
      </w:pPr>
    </w:p>
    <w:tbl>
      <w:tblPr>
        <w:tblStyle w:val="TableGrid"/>
        <w:tblW w:w="0" w:type="auto"/>
        <w:tblLook w:val="04A0" w:firstRow="1" w:lastRow="0" w:firstColumn="1" w:lastColumn="0" w:noHBand="0" w:noVBand="1"/>
      </w:tblPr>
      <w:tblGrid>
        <w:gridCol w:w="7308"/>
        <w:gridCol w:w="7308"/>
      </w:tblGrid>
      <w:tr w:rsidR="00EC1B15" w:rsidRPr="00E21637" w:rsidTr="00705D4A">
        <w:tc>
          <w:tcPr>
            <w:tcW w:w="7308" w:type="dxa"/>
          </w:tcPr>
          <w:p w:rsidR="00EC1B15" w:rsidRPr="00EC1B15" w:rsidRDefault="00EC1B15"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EC1B15" w:rsidRPr="00EC1B15" w:rsidRDefault="00EC1B15"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FB06CC" w:rsidTr="00705D4A">
        <w:tc>
          <w:tcPr>
            <w:tcW w:w="7308" w:type="dxa"/>
          </w:tcPr>
          <w:p w:rsidR="00FB06CC" w:rsidRDefault="00FB06CC"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c>
          <w:tcPr>
            <w:tcW w:w="7308" w:type="dxa"/>
          </w:tcPr>
          <w:p w:rsidR="00FB06CC" w:rsidRDefault="00FB06CC" w:rsidP="00FB06CC">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A1553F" w:rsidRDefault="00A1553F" w:rsidP="00A1553F">
      <w:pPr>
        <w:pStyle w:val="H2"/>
      </w:pPr>
      <w:bookmarkStart w:id="36" w:name="_Toc430593092"/>
      <w:r w:rsidRPr="00384176">
        <w:t>I</w:t>
      </w:r>
      <w:r>
        <w:t>I</w:t>
      </w:r>
      <w:r w:rsidRPr="00384176">
        <w:t>-</w:t>
      </w:r>
      <w:r w:rsidR="00582AC7">
        <w:t>D</w:t>
      </w:r>
      <w:r w:rsidRPr="00384176">
        <w:t>:</w:t>
      </w:r>
      <w:r>
        <w:t xml:space="preserve"> Drug Formulary </w:t>
      </w:r>
      <w:r w:rsidR="009132FF">
        <w:t>&amp; Benefits</w:t>
      </w:r>
      <w:bookmarkEnd w:id="36"/>
    </w:p>
    <w:p w:rsidR="00C27257" w:rsidRPr="00A82022" w:rsidRDefault="00C27257"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9132FF" w:rsidRPr="00A82022">
        <w:rPr>
          <w:rFonts w:ascii="Times New Roman" w:hAnsi="Times New Roman" w:cs="Times New Roman"/>
          <w:color w:val="FFFFFF" w:themeColor="background1"/>
          <w:shd w:val="clear" w:color="auto" w:fill="1F497D" w:themeFill="text2"/>
        </w:rPr>
        <w:t>The ability for pharmacy benefit payers to communicate formulary and benefit information to prescribers systems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1B07B5">
        <w:trPr>
          <w:cnfStyle w:val="100000000000" w:firstRow="1" w:lastRow="0" w:firstColumn="0" w:lastColumn="0" w:oddVBand="0" w:evenVBand="0" w:oddHBand="0" w:evenHBand="0" w:firstRowFirstColumn="0" w:firstRowLastColumn="0" w:lastRowFirstColumn="0" w:lastRowLastColumn="0"/>
          <w:cantSplit/>
          <w:trHeight w:val="49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C27257" w:rsidRPr="007D5E29" w:rsidTr="001B07B5">
        <w:trPr>
          <w:cnfStyle w:val="000000100000" w:firstRow="0" w:lastRow="0" w:firstColumn="0" w:lastColumn="0" w:oddVBand="0" w:evenVBand="0" w:oddHBand="1" w:evenHBand="0" w:firstRowFirstColumn="0" w:firstRowLastColumn="0" w:lastRowFirstColumn="0" w:lastRowLastColumn="0"/>
          <w:cantSplit/>
          <w:trHeight w:val="449"/>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C27257" w:rsidRPr="009D00D2" w:rsidRDefault="00C27257"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C27257" w:rsidRPr="00C27257" w:rsidRDefault="000C4E6B" w:rsidP="00372675">
            <w:pPr>
              <w:pStyle w:val="NoSpacing"/>
              <w:spacing w:before="0"/>
              <w:cnfStyle w:val="000000100000" w:firstRow="0" w:lastRow="0" w:firstColumn="0" w:lastColumn="0" w:oddVBand="0" w:evenVBand="0" w:oddHBand="1" w:evenHBand="0" w:firstRowFirstColumn="0" w:firstRowLastColumn="0" w:lastRowFirstColumn="0" w:lastRowLastColumn="0"/>
            </w:pPr>
            <w:hyperlink r:id="rId65" w:history="1">
              <w:r w:rsidR="00C27257" w:rsidRPr="00E15E79">
                <w:rPr>
                  <w:rStyle w:val="Hyperlink"/>
                  <w:rFonts w:ascii="Times New Roman" w:eastAsia="Calibri" w:hAnsi="Times New Roman"/>
                  <w:sz w:val="20"/>
                  <w:szCs w:val="20"/>
                </w:rPr>
                <w:t>NCPDP Formulary and Benefits v3.0</w:t>
              </w:r>
            </w:hyperlink>
          </w:p>
        </w:tc>
        <w:tc>
          <w:tcPr>
            <w:tcW w:w="647" w:type="pct"/>
            <w:shd w:val="clear" w:color="auto" w:fill="FFFFFF" w:themeFill="background1"/>
            <w:vAlign w:val="center"/>
            <w:hideMark/>
          </w:tcPr>
          <w:p w:rsidR="00C27257"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C27257" w:rsidRPr="009D00D2" w:rsidRDefault="00C27257"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hideMark/>
          </w:tcPr>
          <w:p w:rsidR="00C27257" w:rsidRPr="009D00D2" w:rsidRDefault="00C27257"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686912" behindDoc="0" locked="0" layoutInCell="1" allowOverlap="1" wp14:anchorId="10E9CF67" wp14:editId="74C650CC">
                  <wp:simplePos x="6874510" y="1076960"/>
                  <wp:positionH relativeFrom="margin">
                    <wp:align>center</wp:align>
                  </wp:positionH>
                  <wp:positionV relativeFrom="margin">
                    <wp:align>center</wp:align>
                  </wp:positionV>
                  <wp:extent cx="699770" cy="113030"/>
                  <wp:effectExtent l="0" t="0" r="5080" b="1270"/>
                  <wp:wrapSquare wrapText="bothSides"/>
                  <wp:docPr id="63" name="Picture 63"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anchor>
              </w:drawing>
            </w:r>
          </w:p>
        </w:tc>
        <w:tc>
          <w:tcPr>
            <w:tcW w:w="388" w:type="pct"/>
            <w:shd w:val="clear" w:color="auto" w:fill="FFFFFF" w:themeFill="background1"/>
            <w:vAlign w:val="center"/>
            <w:hideMark/>
          </w:tcPr>
          <w:p w:rsidR="00C27257" w:rsidRPr="009D00D2" w:rsidRDefault="00980FCC"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C27257" w:rsidRPr="009D00D2" w:rsidRDefault="00CA32AF"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37" w:type="pct"/>
            <w:shd w:val="clear" w:color="auto" w:fill="FFFFFF" w:themeFill="background1"/>
            <w:vAlign w:val="center"/>
            <w:hideMark/>
          </w:tcPr>
          <w:p w:rsidR="00C27257" w:rsidRPr="009D00D2" w:rsidRDefault="00057F6D" w:rsidP="009132F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7E639D">
              <w:rPr>
                <w:rFonts w:ascii="Times New Roman" w:hAnsi="Times New Roman"/>
                <w:color w:val="auto"/>
                <w:sz w:val="20"/>
                <w:szCs w:val="20"/>
              </w:rPr>
              <w:t>No</w:t>
            </w:r>
          </w:p>
        </w:tc>
      </w:tr>
    </w:tbl>
    <w:p w:rsidR="00705D4A" w:rsidRPr="00705D4A" w:rsidRDefault="00705D4A"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705D4A" w:rsidRPr="00E21637" w:rsidTr="00705D4A">
        <w:tc>
          <w:tcPr>
            <w:tcW w:w="7308" w:type="dxa"/>
          </w:tcPr>
          <w:p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E12B85" w:rsidTr="00705D4A">
        <w:tc>
          <w:tcPr>
            <w:tcW w:w="7308" w:type="dxa"/>
          </w:tcPr>
          <w:p w:rsidR="00E12B85" w:rsidRPr="00EC1B15" w:rsidRDefault="00E12B85" w:rsidP="00CA32AF">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The HIT</w:t>
            </w:r>
            <w:r w:rsidR="001653B2">
              <w:rPr>
                <w:rFonts w:ascii="Times New Roman" w:hAnsi="Times New Roman" w:cs="Times New Roman"/>
                <w:sz w:val="20"/>
                <w:szCs w:val="20"/>
              </w:rPr>
              <w:t xml:space="preserve"> </w:t>
            </w:r>
            <w:r>
              <w:rPr>
                <w:rFonts w:ascii="Times New Roman" w:hAnsi="Times New Roman" w:cs="Times New Roman"/>
                <w:sz w:val="20"/>
                <w:szCs w:val="20"/>
              </w:rPr>
              <w:t>S</w:t>
            </w:r>
            <w:r w:rsidR="001653B2">
              <w:rPr>
                <w:rFonts w:ascii="Times New Roman" w:hAnsi="Times New Roman" w:cs="Times New Roman"/>
                <w:sz w:val="20"/>
                <w:szCs w:val="20"/>
              </w:rPr>
              <w:t xml:space="preserve">tandards </w:t>
            </w:r>
            <w:r>
              <w:rPr>
                <w:rFonts w:ascii="Times New Roman" w:hAnsi="Times New Roman" w:cs="Times New Roman"/>
                <w:sz w:val="20"/>
                <w:szCs w:val="20"/>
              </w:rPr>
              <w:t>C</w:t>
            </w:r>
            <w:r w:rsidR="001653B2">
              <w:rPr>
                <w:rFonts w:ascii="Times New Roman" w:hAnsi="Times New Roman" w:cs="Times New Roman"/>
                <w:sz w:val="20"/>
                <w:szCs w:val="20"/>
              </w:rPr>
              <w:t>ommittee</w:t>
            </w:r>
            <w:r>
              <w:rPr>
                <w:rFonts w:ascii="Times New Roman" w:hAnsi="Times New Roman" w:cs="Times New Roman"/>
                <w:sz w:val="20"/>
                <w:szCs w:val="20"/>
              </w:rPr>
              <w:t xml:space="preserve"> </w:t>
            </w:r>
            <w:r w:rsidR="00CA32AF">
              <w:rPr>
                <w:rFonts w:ascii="Times New Roman" w:hAnsi="Times New Roman" w:cs="Times New Roman"/>
                <w:sz w:val="20"/>
                <w:szCs w:val="20"/>
              </w:rPr>
              <w:t xml:space="preserve">noted that the </w:t>
            </w:r>
            <w:r w:rsidRPr="00705D4A">
              <w:rPr>
                <w:rFonts w:ascii="Times New Roman" w:hAnsi="Times New Roman" w:cs="Times New Roman"/>
                <w:sz w:val="20"/>
                <w:szCs w:val="20"/>
              </w:rPr>
              <w:t>NCPDP Real Time Prescription Benefit Inquiry (RTPBI)</w:t>
            </w:r>
            <w:r>
              <w:rPr>
                <w:rFonts w:ascii="Times New Roman" w:hAnsi="Times New Roman" w:cs="Times New Roman"/>
                <w:sz w:val="20"/>
                <w:szCs w:val="20"/>
              </w:rPr>
              <w:t xml:space="preserve"> </w:t>
            </w:r>
            <w:r w:rsidR="00CA32AF">
              <w:rPr>
                <w:rFonts w:ascii="Times New Roman" w:hAnsi="Times New Roman" w:cs="Times New Roman"/>
                <w:sz w:val="20"/>
                <w:szCs w:val="20"/>
              </w:rPr>
              <w:t>is an</w:t>
            </w:r>
            <w:r w:rsidR="00CA32AF" w:rsidRPr="00705D4A">
              <w:rPr>
                <w:rFonts w:ascii="Times New Roman" w:hAnsi="Times New Roman" w:cs="Times New Roman"/>
                <w:sz w:val="20"/>
                <w:szCs w:val="20"/>
              </w:rPr>
              <w:t xml:space="preserve"> </w:t>
            </w:r>
            <w:r w:rsidRPr="00705D4A">
              <w:rPr>
                <w:rFonts w:ascii="Times New Roman" w:hAnsi="Times New Roman" w:cs="Times New Roman"/>
                <w:sz w:val="20"/>
                <w:szCs w:val="20"/>
              </w:rPr>
              <w:t xml:space="preserve">alternative in development </w:t>
            </w:r>
            <w:r>
              <w:rPr>
                <w:rFonts w:ascii="Times New Roman" w:hAnsi="Times New Roman" w:cs="Times New Roman"/>
                <w:sz w:val="20"/>
                <w:szCs w:val="20"/>
              </w:rPr>
              <w:t xml:space="preserve">that should be monitored as a potential emerging alternative. </w:t>
            </w:r>
          </w:p>
        </w:tc>
        <w:tc>
          <w:tcPr>
            <w:tcW w:w="7308" w:type="dxa"/>
          </w:tcPr>
          <w:p w:rsidR="00E12B85" w:rsidRDefault="00E12B85" w:rsidP="00E12B85">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1E5BFC" w:rsidRDefault="001E5BFC" w:rsidP="001E5BFC">
      <w:pPr>
        <w:pStyle w:val="H2"/>
      </w:pPr>
      <w:bookmarkStart w:id="37" w:name="_Toc430593093"/>
      <w:r w:rsidRPr="00384176">
        <w:lastRenderedPageBreak/>
        <w:t>I</w:t>
      </w:r>
      <w:r>
        <w:t>I</w:t>
      </w:r>
      <w:r w:rsidRPr="00384176">
        <w:t>-</w:t>
      </w:r>
      <w:r w:rsidR="00582AC7">
        <w:t>E</w:t>
      </w:r>
      <w:r w:rsidRPr="00384176">
        <w:t>:</w:t>
      </w:r>
      <w:r>
        <w:t xml:space="preserve"> Electronic Prescribing</w:t>
      </w:r>
      <w:bookmarkEnd w:id="37"/>
      <w:r>
        <w:t xml:space="preserve">  </w:t>
      </w:r>
    </w:p>
    <w:p w:rsidR="00B15EFD" w:rsidRPr="00A82022" w:rsidRDefault="00B15EFD"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9132FF" w:rsidRPr="00A82022">
        <w:rPr>
          <w:rFonts w:ascii="Times New Roman" w:hAnsi="Times New Roman" w:cs="Times New Roman"/>
          <w:color w:val="FFFFFF" w:themeColor="background1"/>
          <w:shd w:val="clear" w:color="auto" w:fill="1F497D" w:themeFill="text2"/>
        </w:rPr>
        <w:t>A p</w:t>
      </w:r>
      <w:r w:rsidRPr="00A82022">
        <w:rPr>
          <w:rFonts w:ascii="Times New Roman" w:hAnsi="Times New Roman" w:cs="Times New Roman"/>
          <w:color w:val="FFFFFF" w:themeColor="background1"/>
          <w:shd w:val="clear" w:color="auto" w:fill="1F497D" w:themeFill="text2"/>
        </w:rPr>
        <w:t>rescriber</w:t>
      </w:r>
      <w:r w:rsidR="009132FF" w:rsidRPr="00A82022">
        <w:rPr>
          <w:rFonts w:ascii="Times New Roman" w:hAnsi="Times New Roman" w:cs="Times New Roman"/>
          <w:color w:val="FFFFFF" w:themeColor="background1"/>
          <w:shd w:val="clear" w:color="auto" w:fill="1F497D" w:themeFill="text2"/>
        </w:rPr>
        <w:t>’s ability to</w:t>
      </w:r>
      <w:r w:rsidRPr="00A82022">
        <w:rPr>
          <w:rFonts w:ascii="Times New Roman" w:hAnsi="Times New Roman" w:cs="Times New Roman"/>
          <w:color w:val="FFFFFF" w:themeColor="background1"/>
          <w:shd w:val="clear" w:color="auto" w:fill="1F497D" w:themeFill="text2"/>
        </w:rPr>
        <w:t xml:space="preserve"> create a new prescription </w:t>
      </w:r>
      <w:r w:rsidR="009132FF" w:rsidRPr="00A82022">
        <w:rPr>
          <w:rFonts w:ascii="Times New Roman" w:hAnsi="Times New Roman" w:cs="Times New Roman"/>
          <w:color w:val="FFFFFF" w:themeColor="background1"/>
          <w:shd w:val="clear" w:color="auto" w:fill="1F497D" w:themeFill="text2"/>
        </w:rPr>
        <w:t xml:space="preserve">to electronically </w:t>
      </w:r>
      <w:r w:rsidRPr="00A82022">
        <w:rPr>
          <w:rFonts w:ascii="Times New Roman" w:hAnsi="Times New Roman" w:cs="Times New Roman"/>
          <w:color w:val="FFFFFF" w:themeColor="background1"/>
          <w:shd w:val="clear" w:color="auto" w:fill="1F497D" w:themeFill="text2"/>
        </w:rPr>
        <w:t xml:space="preserve">send to </w:t>
      </w:r>
      <w:r w:rsidR="009132FF" w:rsidRPr="00A82022">
        <w:rPr>
          <w:rFonts w:ascii="Times New Roman" w:hAnsi="Times New Roman" w:cs="Times New Roman"/>
          <w:color w:val="FFFFFF" w:themeColor="background1"/>
          <w:shd w:val="clear" w:color="auto" w:fill="1F497D" w:themeFill="text2"/>
        </w:rPr>
        <w:t xml:space="preserve">a </w:t>
      </w:r>
      <w:r w:rsidRPr="00A82022">
        <w:rPr>
          <w:rFonts w:ascii="Times New Roman" w:hAnsi="Times New Roman" w:cs="Times New Roman"/>
          <w:color w:val="FFFFFF" w:themeColor="background1"/>
          <w:shd w:val="clear" w:color="auto" w:fill="1F497D" w:themeFill="text2"/>
        </w:rPr>
        <w:t xml:space="preserve">pharmacy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E12B85">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4412C0" w:rsidRPr="007D5E29" w:rsidTr="00E12B8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4412C0" w:rsidRPr="009D00D2" w:rsidRDefault="004412C0"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4412C0" w:rsidRPr="00A1553F" w:rsidRDefault="000C4E6B" w:rsidP="0037267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66" w:history="1">
              <w:r w:rsidR="004412C0" w:rsidRPr="00E15E79">
                <w:rPr>
                  <w:rStyle w:val="Hyperlink"/>
                  <w:rFonts w:ascii="Times New Roman" w:eastAsia="Calibri" w:hAnsi="Times New Roman"/>
                  <w:sz w:val="20"/>
                  <w:szCs w:val="20"/>
                </w:rPr>
                <w:t>NCPDP SCRIPT Standard, Implementation Guide, Version 10.6</w:t>
              </w:r>
            </w:hyperlink>
          </w:p>
        </w:tc>
        <w:tc>
          <w:tcPr>
            <w:tcW w:w="647" w:type="pct"/>
            <w:shd w:val="clear" w:color="auto" w:fill="FFFFFF" w:themeFill="background1"/>
            <w:vAlign w:val="center"/>
            <w:hideMark/>
          </w:tcPr>
          <w:p w:rsidR="004412C0"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4412C0" w:rsidRPr="009D00D2" w:rsidRDefault="004412C0"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hideMark/>
          </w:tcPr>
          <w:p w:rsidR="004412C0" w:rsidRPr="009D00D2" w:rsidRDefault="004412C0"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77168CA8" wp14:editId="371EEE43">
                  <wp:extent cx="699770" cy="113030"/>
                  <wp:effectExtent l="0" t="0" r="5080" b="1270"/>
                  <wp:docPr id="65" name="Picture 65"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4412C0" w:rsidRPr="009D00D2" w:rsidRDefault="00980FCC"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4412C0" w:rsidRPr="009D00D2" w:rsidRDefault="003F143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37" w:type="pct"/>
            <w:shd w:val="clear" w:color="auto" w:fill="FFFFFF" w:themeFill="background1"/>
            <w:vAlign w:val="center"/>
            <w:hideMark/>
          </w:tcPr>
          <w:p w:rsidR="004412C0" w:rsidRPr="009D00D2" w:rsidRDefault="000C4E6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67" w:history="1">
              <w:r w:rsidR="006B27A7" w:rsidRPr="006B27A7">
                <w:rPr>
                  <w:rStyle w:val="Hyperlink"/>
                  <w:rFonts w:ascii="Times New Roman" w:hAnsi="Times New Roman"/>
                  <w:sz w:val="20"/>
                  <w:szCs w:val="20"/>
                </w:rPr>
                <w:t>Yes</w:t>
              </w:r>
            </w:hyperlink>
          </w:p>
        </w:tc>
      </w:tr>
    </w:tbl>
    <w:p w:rsidR="00705D4A" w:rsidRPr="00705D4A" w:rsidRDefault="00705D4A"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705D4A" w:rsidRPr="00E21637" w:rsidTr="00705D4A">
        <w:tc>
          <w:tcPr>
            <w:tcW w:w="7308" w:type="dxa"/>
          </w:tcPr>
          <w:p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E12B85" w:rsidTr="00705D4A">
        <w:tc>
          <w:tcPr>
            <w:tcW w:w="7308" w:type="dxa"/>
          </w:tcPr>
          <w:p w:rsidR="00E12B85" w:rsidRDefault="00E12B85" w:rsidP="00163F5F">
            <w:pPr>
              <w:pStyle w:val="ListParagraph"/>
              <w:numPr>
                <w:ilvl w:val="0"/>
                <w:numId w:val="25"/>
              </w:numPr>
              <w:rPr>
                <w:rFonts w:ascii="Times New Roman" w:hAnsi="Times New Roman" w:cs="Times New Roman"/>
                <w:sz w:val="20"/>
                <w:szCs w:val="20"/>
              </w:rPr>
            </w:pPr>
            <w:r w:rsidRPr="00705D4A">
              <w:rPr>
                <w:rFonts w:ascii="Times New Roman" w:hAnsi="Times New Roman" w:cs="Times New Roman"/>
                <w:sz w:val="20"/>
                <w:szCs w:val="20"/>
              </w:rPr>
              <w:t xml:space="preserve">The “New Prescription” transaction is best suited for this interoperability need.  </w:t>
            </w:r>
          </w:p>
          <w:p w:rsidR="00E12B85" w:rsidRPr="00EC1B15" w:rsidRDefault="00E12B85" w:rsidP="00163F5F">
            <w:pPr>
              <w:pStyle w:val="ListParagraph"/>
              <w:numPr>
                <w:ilvl w:val="0"/>
                <w:numId w:val="25"/>
              </w:numPr>
              <w:rPr>
                <w:rFonts w:ascii="Times New Roman" w:hAnsi="Times New Roman" w:cs="Times New Roman"/>
                <w:sz w:val="20"/>
                <w:szCs w:val="20"/>
              </w:rPr>
            </w:pPr>
            <w:r w:rsidRPr="00705D4A">
              <w:rPr>
                <w:rFonts w:ascii="Times New Roman" w:hAnsi="Times New Roman" w:cs="Times New Roman"/>
                <w:sz w:val="20"/>
                <w:szCs w:val="20"/>
              </w:rPr>
              <w:t xml:space="preserve">Both the prescriber and the </w:t>
            </w:r>
            <w:r>
              <w:rPr>
                <w:rFonts w:ascii="Times New Roman" w:hAnsi="Times New Roman" w:cs="Times New Roman"/>
                <w:sz w:val="20"/>
                <w:szCs w:val="20"/>
              </w:rPr>
              <w:t xml:space="preserve">receiving pharmacy must have their systems configured for the transaction in order to facilitate successful exchange. </w:t>
            </w:r>
          </w:p>
        </w:tc>
        <w:tc>
          <w:tcPr>
            <w:tcW w:w="7308" w:type="dxa"/>
          </w:tcPr>
          <w:p w:rsidR="00E12B85" w:rsidRDefault="00E12B85" w:rsidP="00E12B85">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781BFA" w:rsidRPr="00A82022" w:rsidRDefault="00781BFA"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471D2B">
        <w:rPr>
          <w:rFonts w:ascii="Times New Roman" w:hAnsi="Times New Roman" w:cs="Times New Roman"/>
          <w:color w:val="FFFFFF" w:themeColor="background1"/>
          <w:shd w:val="clear" w:color="auto" w:fill="1F497D" w:themeFill="text2"/>
        </w:rPr>
        <w:t>P</w:t>
      </w:r>
      <w:r w:rsidRPr="00A82022">
        <w:rPr>
          <w:rFonts w:ascii="Times New Roman" w:hAnsi="Times New Roman" w:cs="Times New Roman"/>
          <w:color w:val="FFFFFF" w:themeColor="background1"/>
          <w:shd w:val="clear" w:color="auto" w:fill="1F497D" w:themeFill="text2"/>
        </w:rPr>
        <w:t>rescription</w:t>
      </w:r>
      <w:r w:rsidR="00471D2B">
        <w:rPr>
          <w:rFonts w:ascii="Times New Roman" w:hAnsi="Times New Roman" w:cs="Times New Roman"/>
          <w:color w:val="FFFFFF" w:themeColor="background1"/>
          <w:shd w:val="clear" w:color="auto" w:fill="1F497D" w:themeFill="text2"/>
        </w:rPr>
        <w:t xml:space="preserve"> refill request</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1B07B5">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9850CF" w:rsidRPr="007D5E29" w:rsidTr="001B07B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781BFA" w:rsidRPr="009D00D2" w:rsidRDefault="00781BFA"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781BFA" w:rsidRPr="00A1553F" w:rsidRDefault="000C4E6B" w:rsidP="00705D4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68" w:history="1">
              <w:r w:rsidR="00781BFA" w:rsidRPr="00E15E79">
                <w:rPr>
                  <w:rStyle w:val="Hyperlink"/>
                  <w:rFonts w:ascii="Times New Roman" w:eastAsia="Calibri" w:hAnsi="Times New Roman"/>
                  <w:sz w:val="20"/>
                  <w:szCs w:val="20"/>
                </w:rPr>
                <w:t>NCPDP SCRIPT Standard, Implementation Guide, Version 10.</w:t>
              </w:r>
              <w:r w:rsidR="003F143B">
                <w:rPr>
                  <w:rStyle w:val="Hyperlink"/>
                  <w:rFonts w:ascii="Times New Roman" w:eastAsia="Calibri" w:hAnsi="Times New Roman"/>
                  <w:sz w:val="20"/>
                  <w:szCs w:val="20"/>
                </w:rPr>
                <w:t>6</w:t>
              </w:r>
            </w:hyperlink>
          </w:p>
        </w:tc>
        <w:tc>
          <w:tcPr>
            <w:tcW w:w="647" w:type="pct"/>
            <w:shd w:val="clear" w:color="auto" w:fill="FFFFFF" w:themeFill="background1"/>
            <w:vAlign w:val="center"/>
            <w:hideMark/>
          </w:tcPr>
          <w:p w:rsidR="00781BFA"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781BFA" w:rsidRPr="009D00D2" w:rsidRDefault="00781BF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hideMark/>
          </w:tcPr>
          <w:p w:rsidR="00781BFA" w:rsidRPr="009D00D2" w:rsidRDefault="00D02673" w:rsidP="00D02673">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38A7431A" wp14:editId="03C61038">
                  <wp:extent cx="704088" cy="118872"/>
                  <wp:effectExtent l="0" t="0" r="127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088" cy="118872"/>
                          </a:xfrm>
                          <a:prstGeom prst="rect">
                            <a:avLst/>
                          </a:prstGeom>
                          <a:noFill/>
                        </pic:spPr>
                      </pic:pic>
                    </a:graphicData>
                  </a:graphic>
                </wp:inline>
              </w:drawing>
            </w:r>
          </w:p>
        </w:tc>
        <w:tc>
          <w:tcPr>
            <w:tcW w:w="388" w:type="pct"/>
            <w:shd w:val="clear" w:color="auto" w:fill="FFFFFF" w:themeFill="background1"/>
            <w:vAlign w:val="center"/>
            <w:hideMark/>
          </w:tcPr>
          <w:p w:rsidR="00781BFA" w:rsidRPr="009D00D2" w:rsidRDefault="00781BF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781BFA" w:rsidRPr="009D00D2" w:rsidRDefault="003F143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37" w:type="pct"/>
            <w:shd w:val="clear" w:color="auto" w:fill="FFFFFF" w:themeFill="background1"/>
            <w:vAlign w:val="center"/>
            <w:hideMark/>
          </w:tcPr>
          <w:p w:rsidR="00781BFA" w:rsidRPr="009D00D2" w:rsidRDefault="00781BF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rsidR="00705D4A" w:rsidRPr="00705D4A" w:rsidRDefault="00705D4A"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705D4A" w:rsidRPr="00E21637" w:rsidTr="00705D4A">
        <w:tc>
          <w:tcPr>
            <w:tcW w:w="7308" w:type="dxa"/>
          </w:tcPr>
          <w:p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E12B85" w:rsidTr="00705D4A">
        <w:tc>
          <w:tcPr>
            <w:tcW w:w="7308" w:type="dxa"/>
          </w:tcPr>
          <w:p w:rsidR="00E12B85" w:rsidRDefault="00E12B85" w:rsidP="00163F5F">
            <w:pPr>
              <w:pStyle w:val="ListParagraph"/>
              <w:numPr>
                <w:ilvl w:val="0"/>
                <w:numId w:val="25"/>
              </w:numPr>
              <w:rPr>
                <w:rFonts w:ascii="Times New Roman" w:hAnsi="Times New Roman" w:cs="Times New Roman"/>
                <w:sz w:val="20"/>
                <w:szCs w:val="20"/>
              </w:rPr>
            </w:pPr>
            <w:r w:rsidRPr="00705D4A">
              <w:rPr>
                <w:rFonts w:ascii="Times New Roman" w:hAnsi="Times New Roman" w:cs="Times New Roman"/>
                <w:sz w:val="20"/>
                <w:szCs w:val="20"/>
              </w:rPr>
              <w:t>The “</w:t>
            </w:r>
            <w:r>
              <w:rPr>
                <w:rFonts w:ascii="Times New Roman" w:hAnsi="Times New Roman" w:cs="Times New Roman"/>
                <w:sz w:val="20"/>
                <w:szCs w:val="20"/>
              </w:rPr>
              <w:t>Refill Request</w:t>
            </w:r>
            <w:r w:rsidRPr="00705D4A">
              <w:rPr>
                <w:rFonts w:ascii="Times New Roman" w:hAnsi="Times New Roman" w:cs="Times New Roman"/>
                <w:sz w:val="20"/>
                <w:szCs w:val="20"/>
              </w:rPr>
              <w:t xml:space="preserve">” transaction is best suited for this interoperability need.  </w:t>
            </w:r>
          </w:p>
          <w:p w:rsidR="00E12B85" w:rsidRPr="00EC1B15" w:rsidRDefault="00E12B85" w:rsidP="00163F5F">
            <w:pPr>
              <w:pStyle w:val="ListParagraph"/>
              <w:numPr>
                <w:ilvl w:val="0"/>
                <w:numId w:val="25"/>
              </w:numPr>
              <w:rPr>
                <w:rFonts w:ascii="Times New Roman" w:hAnsi="Times New Roman" w:cs="Times New Roman"/>
                <w:sz w:val="20"/>
                <w:szCs w:val="20"/>
              </w:rPr>
            </w:pPr>
            <w:r w:rsidRPr="00705D4A">
              <w:rPr>
                <w:rFonts w:ascii="Times New Roman" w:hAnsi="Times New Roman" w:cs="Times New Roman"/>
                <w:sz w:val="20"/>
                <w:szCs w:val="20"/>
              </w:rPr>
              <w:t xml:space="preserve">Both the prescriber and the </w:t>
            </w:r>
            <w:r>
              <w:rPr>
                <w:rFonts w:ascii="Times New Roman" w:hAnsi="Times New Roman" w:cs="Times New Roman"/>
                <w:sz w:val="20"/>
                <w:szCs w:val="20"/>
              </w:rPr>
              <w:t xml:space="preserve">receiving pharmacy must have their systems configured for the transaction in order to facilitate successful exchange. </w:t>
            </w:r>
          </w:p>
        </w:tc>
        <w:tc>
          <w:tcPr>
            <w:tcW w:w="7308" w:type="dxa"/>
          </w:tcPr>
          <w:p w:rsidR="00E12B85" w:rsidRDefault="00E12B85" w:rsidP="00E12B85">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781BFA" w:rsidRPr="00A82022" w:rsidRDefault="00781BFA"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471D2B">
        <w:rPr>
          <w:rFonts w:ascii="Times New Roman" w:hAnsi="Times New Roman" w:cs="Times New Roman"/>
          <w:color w:val="FFFFFF" w:themeColor="background1"/>
          <w:shd w:val="clear" w:color="auto" w:fill="1F497D" w:themeFill="text2"/>
        </w:rPr>
        <w:t>C</w:t>
      </w:r>
      <w:r w:rsidRPr="00A82022">
        <w:rPr>
          <w:rFonts w:ascii="Times New Roman" w:hAnsi="Times New Roman" w:cs="Times New Roman"/>
          <w:color w:val="FFFFFF" w:themeColor="background1"/>
          <w:shd w:val="clear" w:color="auto" w:fill="1F497D" w:themeFill="text2"/>
        </w:rPr>
        <w:t>ance</w:t>
      </w:r>
      <w:r w:rsidR="00471D2B">
        <w:rPr>
          <w:rFonts w:ascii="Times New Roman" w:hAnsi="Times New Roman" w:cs="Times New Roman"/>
          <w:color w:val="FFFFFF" w:themeColor="background1"/>
          <w:shd w:val="clear" w:color="auto" w:fill="1F497D" w:themeFill="text2"/>
        </w:rPr>
        <w:t>l</w:t>
      </w:r>
      <w:r w:rsidRPr="00A82022">
        <w:rPr>
          <w:rFonts w:ascii="Times New Roman" w:hAnsi="Times New Roman" w:cs="Times New Roman"/>
          <w:color w:val="FFFFFF" w:themeColor="background1"/>
          <w:shd w:val="clear" w:color="auto" w:fill="1F497D" w:themeFill="text2"/>
        </w:rPr>
        <w:t>l</w:t>
      </w:r>
      <w:r w:rsidR="00471D2B">
        <w:rPr>
          <w:rFonts w:ascii="Times New Roman" w:hAnsi="Times New Roman" w:cs="Times New Roman"/>
          <w:color w:val="FFFFFF" w:themeColor="background1"/>
          <w:shd w:val="clear" w:color="auto" w:fill="1F497D" w:themeFill="text2"/>
        </w:rPr>
        <w:t>ation of a prescription</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E12B85">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781BFA" w:rsidRPr="007D5E29" w:rsidTr="00E12B8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781BFA" w:rsidRPr="009D00D2" w:rsidRDefault="00781BFA"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781BFA" w:rsidRPr="00A1553F" w:rsidRDefault="000C4E6B" w:rsidP="00705D4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69" w:history="1">
              <w:r w:rsidR="00781BFA" w:rsidRPr="00E15E79">
                <w:rPr>
                  <w:rStyle w:val="Hyperlink"/>
                  <w:rFonts w:ascii="Times New Roman" w:eastAsia="Calibri" w:hAnsi="Times New Roman"/>
                  <w:sz w:val="20"/>
                  <w:szCs w:val="20"/>
                </w:rPr>
                <w:t>NCPDP SCRIPT Standard, Implementation Guide, Version 10.</w:t>
              </w:r>
              <w:r w:rsidR="003F143B">
                <w:rPr>
                  <w:rStyle w:val="Hyperlink"/>
                  <w:rFonts w:ascii="Times New Roman" w:eastAsia="Calibri" w:hAnsi="Times New Roman"/>
                  <w:sz w:val="20"/>
                  <w:szCs w:val="20"/>
                </w:rPr>
                <w:t>6</w:t>
              </w:r>
            </w:hyperlink>
          </w:p>
        </w:tc>
        <w:tc>
          <w:tcPr>
            <w:tcW w:w="647" w:type="pct"/>
            <w:shd w:val="clear" w:color="auto" w:fill="FFFFFF" w:themeFill="background1"/>
            <w:vAlign w:val="center"/>
            <w:hideMark/>
          </w:tcPr>
          <w:p w:rsidR="00781BFA"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781BFA" w:rsidRPr="009D00D2" w:rsidRDefault="00781BF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hideMark/>
          </w:tcPr>
          <w:p w:rsidR="00781BFA" w:rsidRPr="00D02673" w:rsidRDefault="00D02673"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82022">
              <w:rPr>
                <w:rFonts w:ascii="Times New Roman" w:hAnsi="Times New Roman"/>
                <w:noProof/>
                <w:sz w:val="20"/>
                <w:szCs w:val="20"/>
                <w:lang w:eastAsia="en-US"/>
              </w:rPr>
              <w:t>Unknown</w:t>
            </w:r>
          </w:p>
        </w:tc>
        <w:tc>
          <w:tcPr>
            <w:tcW w:w="388" w:type="pct"/>
            <w:shd w:val="clear" w:color="auto" w:fill="FFFFFF" w:themeFill="background1"/>
            <w:vAlign w:val="center"/>
            <w:hideMark/>
          </w:tcPr>
          <w:p w:rsidR="00781BFA" w:rsidRPr="009D00D2" w:rsidRDefault="00781BF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781BFA" w:rsidRPr="009D00D2" w:rsidRDefault="003F143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37" w:type="pct"/>
            <w:shd w:val="clear" w:color="auto" w:fill="FFFFFF" w:themeFill="background1"/>
            <w:vAlign w:val="center"/>
            <w:hideMark/>
          </w:tcPr>
          <w:p w:rsidR="00781BFA" w:rsidRPr="009D00D2" w:rsidRDefault="00781BF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rsidR="00705D4A" w:rsidRPr="00705D4A" w:rsidRDefault="00705D4A"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705D4A" w:rsidRPr="00E21637" w:rsidTr="00705D4A">
        <w:tc>
          <w:tcPr>
            <w:tcW w:w="7308" w:type="dxa"/>
          </w:tcPr>
          <w:p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E12B85" w:rsidTr="00705D4A">
        <w:tc>
          <w:tcPr>
            <w:tcW w:w="7308" w:type="dxa"/>
          </w:tcPr>
          <w:p w:rsidR="00E12B85" w:rsidRDefault="00E12B85" w:rsidP="00163F5F">
            <w:pPr>
              <w:pStyle w:val="ListParagraph"/>
              <w:numPr>
                <w:ilvl w:val="0"/>
                <w:numId w:val="25"/>
              </w:numPr>
              <w:rPr>
                <w:rFonts w:ascii="Times New Roman" w:hAnsi="Times New Roman" w:cs="Times New Roman"/>
                <w:sz w:val="20"/>
                <w:szCs w:val="20"/>
              </w:rPr>
            </w:pPr>
            <w:r w:rsidRPr="00705D4A">
              <w:rPr>
                <w:rFonts w:ascii="Times New Roman" w:hAnsi="Times New Roman" w:cs="Times New Roman"/>
                <w:sz w:val="20"/>
                <w:szCs w:val="20"/>
              </w:rPr>
              <w:t>The “</w:t>
            </w:r>
            <w:r>
              <w:rPr>
                <w:rFonts w:ascii="Times New Roman" w:hAnsi="Times New Roman" w:cs="Times New Roman"/>
                <w:sz w:val="20"/>
                <w:szCs w:val="20"/>
              </w:rPr>
              <w:t>Cancel</w:t>
            </w:r>
            <w:r w:rsidRPr="00705D4A">
              <w:rPr>
                <w:rFonts w:ascii="Times New Roman" w:hAnsi="Times New Roman" w:cs="Times New Roman"/>
                <w:sz w:val="20"/>
                <w:szCs w:val="20"/>
              </w:rPr>
              <w:t xml:space="preserve">” transaction is best suited for this interoperability need.  </w:t>
            </w:r>
          </w:p>
          <w:p w:rsidR="00E12B85" w:rsidRPr="00EC1B15" w:rsidRDefault="00E12B85" w:rsidP="00163F5F">
            <w:pPr>
              <w:pStyle w:val="ListParagraph"/>
              <w:numPr>
                <w:ilvl w:val="0"/>
                <w:numId w:val="25"/>
              </w:numPr>
              <w:rPr>
                <w:rFonts w:ascii="Times New Roman" w:hAnsi="Times New Roman" w:cs="Times New Roman"/>
                <w:sz w:val="20"/>
                <w:szCs w:val="20"/>
              </w:rPr>
            </w:pPr>
            <w:r w:rsidRPr="00705D4A">
              <w:rPr>
                <w:rFonts w:ascii="Times New Roman" w:hAnsi="Times New Roman" w:cs="Times New Roman"/>
                <w:sz w:val="20"/>
                <w:szCs w:val="20"/>
              </w:rPr>
              <w:t xml:space="preserve">Both the prescriber and the </w:t>
            </w:r>
            <w:r>
              <w:rPr>
                <w:rFonts w:ascii="Times New Roman" w:hAnsi="Times New Roman" w:cs="Times New Roman"/>
                <w:sz w:val="20"/>
                <w:szCs w:val="20"/>
              </w:rPr>
              <w:t xml:space="preserve">receiving pharmacy must have their systems configured for the transaction in order to facilitate successful exchange. </w:t>
            </w:r>
          </w:p>
        </w:tc>
        <w:tc>
          <w:tcPr>
            <w:tcW w:w="7308" w:type="dxa"/>
          </w:tcPr>
          <w:p w:rsidR="00E12B85" w:rsidRDefault="00E12B85" w:rsidP="00E12B85">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103F6B" w:rsidRDefault="00103F6B" w:rsidP="001B07B5"/>
    <w:p w:rsidR="00103F6B" w:rsidRPr="001B07B5" w:rsidRDefault="00103F6B" w:rsidP="001B07B5"/>
    <w:p w:rsidR="00781BFA" w:rsidRPr="00A82022" w:rsidRDefault="00781BFA"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lastRenderedPageBreak/>
        <w:t xml:space="preserve">Interoperability Need:  Pharmacy notifies prescriber of prescription fill status </w:t>
      </w:r>
    </w:p>
    <w:tbl>
      <w:tblPr>
        <w:tblStyle w:val="ColorfulShading-Accent12"/>
        <w:tblW w:w="500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1"/>
        <w:gridCol w:w="1890"/>
        <w:gridCol w:w="1618"/>
        <w:gridCol w:w="1530"/>
        <w:gridCol w:w="1182"/>
        <w:gridCol w:w="617"/>
        <w:gridCol w:w="1293"/>
      </w:tblGrid>
      <w:tr w:rsidR="008B0ED8" w:rsidRPr="007D5E29" w:rsidTr="00E12B85">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4"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7"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6"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11"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42"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781BFA" w:rsidRPr="007D5E29" w:rsidTr="00E12B8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4" w:type="pct"/>
            <w:tcBorders>
              <w:left w:val="none" w:sz="0" w:space="0" w:color="auto"/>
              <w:bottom w:val="none" w:sz="0" w:space="0" w:color="auto"/>
              <w:right w:val="none" w:sz="0" w:space="0" w:color="auto"/>
            </w:tcBorders>
            <w:shd w:val="clear" w:color="auto" w:fill="CCC0D9" w:themeFill="accent4" w:themeFillTint="66"/>
            <w:vAlign w:val="center"/>
          </w:tcPr>
          <w:p w:rsidR="00781BFA" w:rsidRPr="009D00D2" w:rsidRDefault="00781BFA"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7" w:type="pct"/>
            <w:shd w:val="clear" w:color="auto" w:fill="FFFFFF" w:themeFill="background1"/>
            <w:vAlign w:val="center"/>
          </w:tcPr>
          <w:p w:rsidR="00781BFA" w:rsidRPr="00A1553F" w:rsidRDefault="000C4E6B" w:rsidP="00705D4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70" w:history="1">
              <w:r w:rsidR="00781BFA" w:rsidRPr="00E15E79">
                <w:rPr>
                  <w:rStyle w:val="Hyperlink"/>
                  <w:rFonts w:ascii="Times New Roman" w:eastAsia="Calibri" w:hAnsi="Times New Roman"/>
                  <w:sz w:val="20"/>
                  <w:szCs w:val="20"/>
                </w:rPr>
                <w:t>NCPDP SCRIPT Standard, Implementation Guide, Version 10.6</w:t>
              </w:r>
            </w:hyperlink>
          </w:p>
        </w:tc>
        <w:tc>
          <w:tcPr>
            <w:tcW w:w="646" w:type="pct"/>
            <w:shd w:val="clear" w:color="auto" w:fill="FFFFFF" w:themeFill="background1"/>
            <w:vAlign w:val="center"/>
            <w:hideMark/>
          </w:tcPr>
          <w:p w:rsidR="00781BFA"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3" w:type="pct"/>
            <w:shd w:val="clear" w:color="auto" w:fill="FFFFFF" w:themeFill="background1"/>
            <w:vAlign w:val="center"/>
            <w:hideMark/>
          </w:tcPr>
          <w:p w:rsidR="00781BFA" w:rsidRPr="009D00D2" w:rsidRDefault="00781BF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hideMark/>
          </w:tcPr>
          <w:p w:rsidR="00781BFA" w:rsidRPr="009D00D2" w:rsidRDefault="00471D2B"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82022">
              <w:rPr>
                <w:rFonts w:ascii="Times New Roman" w:hAnsi="Times New Roman"/>
                <w:noProof/>
                <w:sz w:val="20"/>
                <w:szCs w:val="20"/>
                <w:lang w:eastAsia="en-US"/>
              </w:rPr>
              <w:t>Unknown</w:t>
            </w:r>
          </w:p>
        </w:tc>
        <w:tc>
          <w:tcPr>
            <w:tcW w:w="404" w:type="pct"/>
            <w:shd w:val="clear" w:color="auto" w:fill="FFFFFF" w:themeFill="background1"/>
            <w:vAlign w:val="center"/>
            <w:hideMark/>
          </w:tcPr>
          <w:p w:rsidR="00781BFA" w:rsidRPr="009D00D2" w:rsidRDefault="00705D4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1" w:type="pct"/>
            <w:shd w:val="clear" w:color="auto" w:fill="FFFFFF" w:themeFill="background1"/>
            <w:vAlign w:val="center"/>
            <w:hideMark/>
          </w:tcPr>
          <w:p w:rsidR="00781BFA" w:rsidRPr="009D00D2" w:rsidRDefault="00705D4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42" w:type="pct"/>
            <w:shd w:val="clear" w:color="auto" w:fill="FFFFFF" w:themeFill="background1"/>
            <w:vAlign w:val="center"/>
            <w:hideMark/>
          </w:tcPr>
          <w:p w:rsidR="00781BFA" w:rsidRPr="009D00D2" w:rsidRDefault="00057F6D" w:rsidP="00057F6D">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82022">
              <w:rPr>
                <w:color w:val="auto"/>
              </w:rPr>
              <w:t>No</w:t>
            </w:r>
          </w:p>
        </w:tc>
      </w:tr>
    </w:tbl>
    <w:p w:rsidR="00705D4A" w:rsidRPr="00705D4A" w:rsidRDefault="00705D4A"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705D4A" w:rsidRPr="00E21637" w:rsidTr="00705D4A">
        <w:tc>
          <w:tcPr>
            <w:tcW w:w="7308" w:type="dxa"/>
          </w:tcPr>
          <w:p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E12B85" w:rsidTr="00705D4A">
        <w:tc>
          <w:tcPr>
            <w:tcW w:w="7308" w:type="dxa"/>
          </w:tcPr>
          <w:p w:rsidR="00E12B85" w:rsidRDefault="00E12B85" w:rsidP="00163F5F">
            <w:pPr>
              <w:pStyle w:val="ListParagraph"/>
              <w:numPr>
                <w:ilvl w:val="0"/>
                <w:numId w:val="25"/>
              </w:numPr>
              <w:rPr>
                <w:rFonts w:ascii="Times New Roman" w:hAnsi="Times New Roman" w:cs="Times New Roman"/>
                <w:sz w:val="20"/>
                <w:szCs w:val="20"/>
              </w:rPr>
            </w:pPr>
            <w:r w:rsidRPr="00705D4A">
              <w:rPr>
                <w:rFonts w:ascii="Times New Roman" w:hAnsi="Times New Roman" w:cs="Times New Roman"/>
                <w:sz w:val="20"/>
                <w:szCs w:val="20"/>
              </w:rPr>
              <w:t>The “</w:t>
            </w:r>
            <w:r>
              <w:rPr>
                <w:rFonts w:ascii="Times New Roman" w:hAnsi="Times New Roman" w:cs="Times New Roman"/>
                <w:sz w:val="20"/>
                <w:szCs w:val="20"/>
              </w:rPr>
              <w:t>Fill Status</w:t>
            </w:r>
            <w:r w:rsidRPr="00705D4A">
              <w:rPr>
                <w:rFonts w:ascii="Times New Roman" w:hAnsi="Times New Roman" w:cs="Times New Roman"/>
                <w:sz w:val="20"/>
                <w:szCs w:val="20"/>
              </w:rPr>
              <w:t xml:space="preserve">” transaction is best suited for this interoperability need.  </w:t>
            </w:r>
          </w:p>
          <w:p w:rsidR="00E12B85" w:rsidRPr="00EC1B15" w:rsidRDefault="00E12B85" w:rsidP="00163F5F">
            <w:pPr>
              <w:pStyle w:val="ListParagraph"/>
              <w:numPr>
                <w:ilvl w:val="0"/>
                <w:numId w:val="25"/>
              </w:numPr>
              <w:rPr>
                <w:rFonts w:ascii="Times New Roman" w:hAnsi="Times New Roman" w:cs="Times New Roman"/>
                <w:sz w:val="20"/>
                <w:szCs w:val="20"/>
              </w:rPr>
            </w:pPr>
            <w:r w:rsidRPr="00705D4A">
              <w:rPr>
                <w:rFonts w:ascii="Times New Roman" w:hAnsi="Times New Roman" w:cs="Times New Roman"/>
                <w:sz w:val="20"/>
                <w:szCs w:val="20"/>
              </w:rPr>
              <w:t xml:space="preserve">Both the prescriber and the </w:t>
            </w:r>
            <w:r>
              <w:rPr>
                <w:rFonts w:ascii="Times New Roman" w:hAnsi="Times New Roman" w:cs="Times New Roman"/>
                <w:sz w:val="20"/>
                <w:szCs w:val="20"/>
              </w:rPr>
              <w:t xml:space="preserve">receiving pharmacy must have their systems configured for the transaction in order to facilitate successful exchange. </w:t>
            </w:r>
          </w:p>
        </w:tc>
        <w:tc>
          <w:tcPr>
            <w:tcW w:w="7308" w:type="dxa"/>
          </w:tcPr>
          <w:p w:rsidR="00E12B85" w:rsidRDefault="00E12B85" w:rsidP="00E12B85">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471D2B" w:rsidRPr="002E489B" w:rsidRDefault="00471D2B" w:rsidP="00471D2B">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2E489B">
        <w:rPr>
          <w:rFonts w:ascii="Times New Roman" w:hAnsi="Times New Roman" w:cs="Times New Roman"/>
          <w:color w:val="FFFFFF" w:themeColor="background1"/>
          <w:shd w:val="clear" w:color="auto" w:fill="1F497D" w:themeFill="text2"/>
        </w:rPr>
        <w:t xml:space="preserve">Interoperability Need:  </w:t>
      </w:r>
      <w:r w:rsidR="00057F6D">
        <w:rPr>
          <w:rFonts w:ascii="Times New Roman" w:hAnsi="Times New Roman" w:cs="Times New Roman"/>
          <w:color w:val="FFFFFF" w:themeColor="background1"/>
          <w:shd w:val="clear" w:color="auto" w:fill="1F497D" w:themeFill="text2"/>
        </w:rPr>
        <w:t xml:space="preserve">A prescriber’s ability to obtain a patient’s medication history  </w:t>
      </w:r>
      <w:r w:rsidRPr="002E489B">
        <w:rPr>
          <w:rFonts w:ascii="Times New Roman" w:hAnsi="Times New Roman" w:cs="Times New Roman"/>
          <w:color w:val="FFFFFF" w:themeColor="background1"/>
          <w:shd w:val="clear" w:color="auto" w:fill="1F497D" w:themeFill="text2"/>
        </w:rPr>
        <w:t xml:space="preserve"> </w:t>
      </w:r>
    </w:p>
    <w:tbl>
      <w:tblPr>
        <w:tblStyle w:val="ColorfulShading-Accent12"/>
        <w:tblW w:w="5005"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1"/>
        <w:gridCol w:w="1890"/>
        <w:gridCol w:w="1618"/>
        <w:gridCol w:w="1530"/>
        <w:gridCol w:w="1182"/>
        <w:gridCol w:w="617"/>
        <w:gridCol w:w="1293"/>
      </w:tblGrid>
      <w:tr w:rsidR="00471D2B" w:rsidRPr="007D5E29" w:rsidTr="001B07B5">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4" w:type="pct"/>
            <w:tcBorders>
              <w:top w:val="none" w:sz="0" w:space="0" w:color="auto"/>
              <w:left w:val="none" w:sz="0" w:space="0" w:color="auto"/>
              <w:bottom w:val="single" w:sz="4" w:space="0" w:color="auto"/>
              <w:right w:val="none" w:sz="0" w:space="0" w:color="auto"/>
            </w:tcBorders>
            <w:vAlign w:val="bottom"/>
          </w:tcPr>
          <w:p w:rsidR="00471D2B" w:rsidRPr="009D00D2" w:rsidRDefault="00471D2B" w:rsidP="008B358F">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7" w:type="pct"/>
            <w:tcBorders>
              <w:top w:val="none" w:sz="0" w:space="0" w:color="auto"/>
              <w:left w:val="none" w:sz="0" w:space="0" w:color="auto"/>
              <w:bottom w:val="single" w:sz="4" w:space="0" w:color="auto"/>
              <w:right w:val="none" w:sz="0" w:space="0" w:color="auto"/>
            </w:tcBorders>
            <w:vAlign w:val="bottom"/>
          </w:tcPr>
          <w:p w:rsidR="00471D2B"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471D2B"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471D2B" w:rsidRPr="00B82541"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6" w:type="pct"/>
            <w:tcBorders>
              <w:top w:val="none" w:sz="0" w:space="0" w:color="auto"/>
              <w:left w:val="none" w:sz="0" w:space="0" w:color="auto"/>
              <w:bottom w:val="single" w:sz="4" w:space="0" w:color="auto"/>
              <w:right w:val="none" w:sz="0" w:space="0" w:color="auto"/>
            </w:tcBorders>
            <w:vAlign w:val="bottom"/>
            <w:hideMark/>
          </w:tcPr>
          <w:p w:rsidR="00471D2B"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471D2B" w:rsidRPr="00B82541"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471D2B" w:rsidRPr="00B82541"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3" w:type="pct"/>
            <w:tcBorders>
              <w:top w:val="none" w:sz="0" w:space="0" w:color="auto"/>
              <w:left w:val="none" w:sz="0" w:space="0" w:color="auto"/>
              <w:bottom w:val="none" w:sz="0" w:space="0" w:color="auto"/>
              <w:right w:val="none" w:sz="0" w:space="0" w:color="auto"/>
            </w:tcBorders>
            <w:vAlign w:val="bottom"/>
            <w:hideMark/>
          </w:tcPr>
          <w:p w:rsidR="00471D2B"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471D2B" w:rsidRPr="00B82541"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471D2B"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471D2B" w:rsidRPr="00B82541"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4" w:type="pct"/>
            <w:tcBorders>
              <w:top w:val="none" w:sz="0" w:space="0" w:color="auto"/>
              <w:left w:val="none" w:sz="0" w:space="0" w:color="auto"/>
              <w:bottom w:val="none" w:sz="0" w:space="0" w:color="auto"/>
              <w:right w:val="none" w:sz="0" w:space="0" w:color="auto"/>
            </w:tcBorders>
            <w:vAlign w:val="bottom"/>
            <w:hideMark/>
          </w:tcPr>
          <w:p w:rsidR="00471D2B"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471D2B" w:rsidRPr="00B82541"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11" w:type="pct"/>
            <w:tcBorders>
              <w:top w:val="none" w:sz="0" w:space="0" w:color="auto"/>
              <w:left w:val="none" w:sz="0" w:space="0" w:color="auto"/>
              <w:bottom w:val="none" w:sz="0" w:space="0" w:color="auto"/>
              <w:right w:val="none" w:sz="0" w:space="0" w:color="auto"/>
            </w:tcBorders>
            <w:vAlign w:val="bottom"/>
            <w:hideMark/>
          </w:tcPr>
          <w:p w:rsidR="00471D2B"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471D2B"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471D2B" w:rsidRPr="00B82541"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42" w:type="pct"/>
            <w:tcBorders>
              <w:top w:val="none" w:sz="0" w:space="0" w:color="auto"/>
              <w:left w:val="none" w:sz="0" w:space="0" w:color="auto"/>
              <w:bottom w:val="none" w:sz="0" w:space="0" w:color="auto"/>
              <w:right w:val="none" w:sz="0" w:space="0" w:color="auto"/>
            </w:tcBorders>
            <w:vAlign w:val="bottom"/>
            <w:hideMark/>
          </w:tcPr>
          <w:p w:rsidR="00471D2B" w:rsidRPr="00B82541" w:rsidRDefault="00471D2B" w:rsidP="008B358F">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9850CF" w:rsidRPr="007D5E29" w:rsidTr="001B07B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4" w:type="pct"/>
            <w:tcBorders>
              <w:left w:val="single" w:sz="4" w:space="0" w:color="auto"/>
              <w:bottom w:val="single" w:sz="4" w:space="0" w:color="auto"/>
            </w:tcBorders>
            <w:shd w:val="clear" w:color="auto" w:fill="CCC0D9" w:themeFill="accent4" w:themeFillTint="66"/>
            <w:vAlign w:val="center"/>
          </w:tcPr>
          <w:p w:rsidR="00471D2B" w:rsidRPr="009D00D2" w:rsidRDefault="00471D2B" w:rsidP="008B358F">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7" w:type="pct"/>
            <w:shd w:val="clear" w:color="auto" w:fill="FFFFFF" w:themeFill="background1"/>
            <w:vAlign w:val="center"/>
          </w:tcPr>
          <w:p w:rsidR="00471D2B" w:rsidRPr="00A1553F" w:rsidRDefault="000C4E6B" w:rsidP="008B358F">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71" w:history="1">
              <w:r w:rsidR="00471D2B" w:rsidRPr="00E15E79">
                <w:rPr>
                  <w:rStyle w:val="Hyperlink"/>
                  <w:rFonts w:ascii="Times New Roman" w:eastAsia="Calibri" w:hAnsi="Times New Roman"/>
                  <w:sz w:val="20"/>
                  <w:szCs w:val="20"/>
                </w:rPr>
                <w:t>NCPDP SCRIPT Standard, Implementation Guide, Version 10.6</w:t>
              </w:r>
            </w:hyperlink>
          </w:p>
        </w:tc>
        <w:tc>
          <w:tcPr>
            <w:tcW w:w="646" w:type="pct"/>
            <w:shd w:val="clear" w:color="auto" w:fill="FFFFFF" w:themeFill="background1"/>
            <w:vAlign w:val="center"/>
            <w:hideMark/>
          </w:tcPr>
          <w:p w:rsidR="00471D2B" w:rsidRPr="00BA1A20" w:rsidRDefault="00471D2B" w:rsidP="008B358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3" w:type="pct"/>
            <w:shd w:val="clear" w:color="auto" w:fill="FFFFFF" w:themeFill="background1"/>
            <w:vAlign w:val="center"/>
            <w:hideMark/>
          </w:tcPr>
          <w:p w:rsidR="00471D2B" w:rsidRPr="009D00D2" w:rsidRDefault="00471D2B" w:rsidP="008B358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hideMark/>
          </w:tcPr>
          <w:p w:rsidR="00471D2B" w:rsidRPr="009D00D2" w:rsidRDefault="0037658D" w:rsidP="0037658D">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6068EAAA" wp14:editId="33FF700C">
                  <wp:extent cx="694690" cy="115570"/>
                  <wp:effectExtent l="0" t="0" r="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94690" cy="115570"/>
                          </a:xfrm>
                          <a:prstGeom prst="rect">
                            <a:avLst/>
                          </a:prstGeom>
                          <a:noFill/>
                        </pic:spPr>
                      </pic:pic>
                    </a:graphicData>
                  </a:graphic>
                </wp:inline>
              </w:drawing>
            </w:r>
          </w:p>
        </w:tc>
        <w:tc>
          <w:tcPr>
            <w:tcW w:w="404" w:type="pct"/>
            <w:shd w:val="clear" w:color="auto" w:fill="FFFFFF" w:themeFill="background1"/>
            <w:vAlign w:val="center"/>
            <w:hideMark/>
          </w:tcPr>
          <w:p w:rsidR="00471D2B" w:rsidRPr="009D00D2" w:rsidRDefault="00471D2B" w:rsidP="008B358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1" w:type="pct"/>
            <w:shd w:val="clear" w:color="auto" w:fill="FFFFFF" w:themeFill="background1"/>
            <w:vAlign w:val="center"/>
            <w:hideMark/>
          </w:tcPr>
          <w:p w:rsidR="00471D2B" w:rsidRPr="009D00D2" w:rsidRDefault="00471D2B" w:rsidP="008B358F">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w:t>
            </w:r>
          </w:p>
        </w:tc>
        <w:tc>
          <w:tcPr>
            <w:tcW w:w="442" w:type="pct"/>
            <w:shd w:val="clear" w:color="auto" w:fill="FFFFFF" w:themeFill="background1"/>
            <w:vAlign w:val="center"/>
            <w:hideMark/>
          </w:tcPr>
          <w:p w:rsidR="00471D2B" w:rsidRPr="009D00D2" w:rsidRDefault="00057F6D" w:rsidP="00057F6D">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A82022">
              <w:rPr>
                <w:color w:val="auto"/>
              </w:rPr>
              <w:t>No</w:t>
            </w:r>
          </w:p>
        </w:tc>
      </w:tr>
    </w:tbl>
    <w:p w:rsidR="00471D2B" w:rsidRPr="00705D4A" w:rsidRDefault="00471D2B" w:rsidP="00471D2B">
      <w:pPr>
        <w:spacing w:after="40"/>
        <w:rPr>
          <w:sz w:val="2"/>
          <w:szCs w:val="2"/>
        </w:rPr>
      </w:pPr>
    </w:p>
    <w:tbl>
      <w:tblPr>
        <w:tblStyle w:val="TableGrid"/>
        <w:tblW w:w="0" w:type="auto"/>
        <w:tblLook w:val="04A0" w:firstRow="1" w:lastRow="0" w:firstColumn="1" w:lastColumn="0" w:noHBand="0" w:noVBand="1"/>
      </w:tblPr>
      <w:tblGrid>
        <w:gridCol w:w="7308"/>
        <w:gridCol w:w="7308"/>
      </w:tblGrid>
      <w:tr w:rsidR="00471D2B" w:rsidRPr="00E21637" w:rsidTr="008B358F">
        <w:tc>
          <w:tcPr>
            <w:tcW w:w="7308" w:type="dxa"/>
          </w:tcPr>
          <w:p w:rsidR="00471D2B" w:rsidRPr="00EC1B15" w:rsidRDefault="00471D2B" w:rsidP="008B358F">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471D2B" w:rsidRPr="00EC1B15" w:rsidRDefault="00471D2B" w:rsidP="008B358F">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471D2B" w:rsidTr="008B358F">
        <w:tc>
          <w:tcPr>
            <w:tcW w:w="7308" w:type="dxa"/>
          </w:tcPr>
          <w:p w:rsidR="00471D2B" w:rsidRDefault="00471D2B" w:rsidP="008B358F">
            <w:pPr>
              <w:pStyle w:val="ListParagraph"/>
              <w:numPr>
                <w:ilvl w:val="0"/>
                <w:numId w:val="25"/>
              </w:numPr>
              <w:rPr>
                <w:rFonts w:ascii="Times New Roman" w:hAnsi="Times New Roman" w:cs="Times New Roman"/>
                <w:sz w:val="20"/>
                <w:szCs w:val="20"/>
              </w:rPr>
            </w:pPr>
            <w:r w:rsidRPr="00705D4A">
              <w:rPr>
                <w:rFonts w:ascii="Times New Roman" w:hAnsi="Times New Roman" w:cs="Times New Roman"/>
                <w:sz w:val="20"/>
                <w:szCs w:val="20"/>
              </w:rPr>
              <w:t>The “</w:t>
            </w:r>
            <w:r w:rsidR="00057F6D">
              <w:rPr>
                <w:rFonts w:ascii="Times New Roman" w:hAnsi="Times New Roman" w:cs="Times New Roman"/>
                <w:sz w:val="20"/>
                <w:szCs w:val="20"/>
              </w:rPr>
              <w:t>Medication History</w:t>
            </w:r>
            <w:r w:rsidRPr="00705D4A">
              <w:rPr>
                <w:rFonts w:ascii="Times New Roman" w:hAnsi="Times New Roman" w:cs="Times New Roman"/>
                <w:sz w:val="20"/>
                <w:szCs w:val="20"/>
              </w:rPr>
              <w:t xml:space="preserve">” transaction is best suited for this interoperability need.  </w:t>
            </w:r>
          </w:p>
          <w:p w:rsidR="00471D2B" w:rsidRPr="00EC1B15" w:rsidRDefault="00471D2B" w:rsidP="008B358F">
            <w:pPr>
              <w:pStyle w:val="ListParagraph"/>
              <w:numPr>
                <w:ilvl w:val="0"/>
                <w:numId w:val="25"/>
              </w:numPr>
              <w:rPr>
                <w:rFonts w:ascii="Times New Roman" w:hAnsi="Times New Roman" w:cs="Times New Roman"/>
                <w:sz w:val="20"/>
                <w:szCs w:val="20"/>
              </w:rPr>
            </w:pPr>
            <w:r w:rsidRPr="00705D4A">
              <w:rPr>
                <w:rFonts w:ascii="Times New Roman" w:hAnsi="Times New Roman" w:cs="Times New Roman"/>
                <w:sz w:val="20"/>
                <w:szCs w:val="20"/>
              </w:rPr>
              <w:t xml:space="preserve">Both the prescriber and the </w:t>
            </w:r>
            <w:r>
              <w:rPr>
                <w:rFonts w:ascii="Times New Roman" w:hAnsi="Times New Roman" w:cs="Times New Roman"/>
                <w:sz w:val="20"/>
                <w:szCs w:val="20"/>
              </w:rPr>
              <w:t xml:space="preserve">receiving pharmacy must have their systems configured for the transaction in order to facilitate successful exchange. </w:t>
            </w:r>
          </w:p>
        </w:tc>
        <w:tc>
          <w:tcPr>
            <w:tcW w:w="7308" w:type="dxa"/>
          </w:tcPr>
          <w:p w:rsidR="00471D2B" w:rsidRDefault="00471D2B" w:rsidP="008B358F">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2A72DB" w:rsidRDefault="002A72DB" w:rsidP="002A72DB">
      <w:pPr>
        <w:pStyle w:val="H2"/>
      </w:pPr>
      <w:bookmarkStart w:id="38" w:name="_Toc430593094"/>
      <w:r w:rsidRPr="00384176">
        <w:t>I</w:t>
      </w:r>
      <w:r>
        <w:t>I</w:t>
      </w:r>
      <w:r w:rsidRPr="00384176">
        <w:t>-</w:t>
      </w:r>
      <w:r w:rsidR="00582AC7">
        <w:t>F</w:t>
      </w:r>
      <w:r w:rsidRPr="00384176">
        <w:t>:</w:t>
      </w:r>
      <w:r>
        <w:t xml:space="preserve"> </w:t>
      </w:r>
      <w:r w:rsidRPr="002A72DB">
        <w:t>Family health history (clinical genomics)</w:t>
      </w:r>
      <w:bookmarkEnd w:id="38"/>
    </w:p>
    <w:p w:rsidR="00E83183" w:rsidRPr="00A82022" w:rsidRDefault="00E83183"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Representing family health history for clinical genomics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E12B85">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1A2E39" w:rsidRPr="007D5E29" w:rsidTr="00E12B8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single" w:sz="4" w:space="0" w:color="auto"/>
              <w:right w:val="none" w:sz="0" w:space="0" w:color="auto"/>
            </w:tcBorders>
            <w:shd w:val="clear" w:color="auto" w:fill="CCC0D9" w:themeFill="accent4" w:themeFillTint="66"/>
            <w:vAlign w:val="center"/>
          </w:tcPr>
          <w:p w:rsidR="001A2E39" w:rsidRPr="009D00D2" w:rsidRDefault="00521B09"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rsidR="001A2E39" w:rsidRPr="00A1553F" w:rsidRDefault="000C4E6B" w:rsidP="0037267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73" w:history="1">
              <w:r w:rsidR="001A2E39" w:rsidRPr="0055680C">
                <w:rPr>
                  <w:rStyle w:val="Hyperlink"/>
                  <w:rFonts w:ascii="Times New Roman" w:eastAsia="Calibri" w:hAnsi="Times New Roman"/>
                  <w:sz w:val="20"/>
                  <w:szCs w:val="20"/>
                </w:rPr>
                <w:t>HL7 Version 3 Standard: Clinical Genomics; Pedigree</w:t>
              </w:r>
            </w:hyperlink>
          </w:p>
        </w:tc>
        <w:tc>
          <w:tcPr>
            <w:tcW w:w="647" w:type="pct"/>
            <w:tcBorders>
              <w:bottom w:val="single" w:sz="4" w:space="0" w:color="auto"/>
            </w:tcBorders>
            <w:shd w:val="clear" w:color="auto" w:fill="FFFFFF" w:themeFill="background1"/>
            <w:vAlign w:val="center"/>
            <w:hideMark/>
          </w:tcPr>
          <w:p w:rsidR="001A2E39"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rsidR="001A2E39" w:rsidRPr="009D00D2" w:rsidRDefault="001A2E3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hideMark/>
          </w:tcPr>
          <w:p w:rsidR="001A2E39" w:rsidRPr="009D00D2" w:rsidRDefault="00651F0E"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inline distT="0" distB="0" distL="0" distR="0" wp14:anchorId="697A529A" wp14:editId="14BFBA69">
                  <wp:extent cx="699770" cy="113030"/>
                  <wp:effectExtent l="0" t="0" r="5080" b="1270"/>
                  <wp:docPr id="90" name="Picture 90"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1A2E39" w:rsidRPr="009D00D2" w:rsidRDefault="006B27A7"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1A2E39" w:rsidRPr="009D00D2"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1A2E39" w:rsidRPr="009D00D2" w:rsidRDefault="001A2E3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1A2E39" w:rsidRPr="007D5E29" w:rsidTr="00E12B85">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1A2E39" w:rsidRPr="00705D4A" w:rsidRDefault="00521B09" w:rsidP="00372675">
            <w:pPr>
              <w:rPr>
                <w:rFonts w:ascii="Times New Roman" w:eastAsia="Times New Roman" w:hAnsi="Times New Roman"/>
                <w:b/>
                <w:bCs/>
                <w:color w:val="000000" w:themeColor="text1"/>
                <w:sz w:val="20"/>
                <w:szCs w:val="20"/>
                <w:lang w:eastAsia="ja-JP"/>
              </w:rPr>
            </w:pPr>
            <w:r w:rsidRPr="00705D4A">
              <w:rPr>
                <w:rFonts w:ascii="Times New Roman" w:eastAsia="Times New Roman" w:hAnsi="Times New Roman"/>
                <w:b/>
                <w:bCs/>
                <w:color w:val="000000" w:themeColor="text1"/>
                <w:sz w:val="20"/>
                <w:szCs w:val="20"/>
                <w:lang w:eastAsia="ja-JP"/>
              </w:rPr>
              <w:t xml:space="preserve">Implementation Specification </w:t>
            </w:r>
          </w:p>
        </w:tc>
        <w:tc>
          <w:tcPr>
            <w:tcW w:w="1368" w:type="pct"/>
            <w:tcBorders>
              <w:bottom w:val="single" w:sz="4" w:space="0" w:color="auto"/>
            </w:tcBorders>
            <w:shd w:val="clear" w:color="auto" w:fill="FFFFFF" w:themeFill="background1"/>
            <w:vAlign w:val="center"/>
          </w:tcPr>
          <w:p w:rsidR="001A2E39" w:rsidRPr="00705D4A" w:rsidRDefault="000C4E6B" w:rsidP="00372675">
            <w:pPr>
              <w:pStyle w:val="NoSpacing"/>
              <w:spacing w:before="0"/>
              <w:cnfStyle w:val="000000000000" w:firstRow="0" w:lastRow="0" w:firstColumn="0" w:lastColumn="0" w:oddVBand="0" w:evenVBand="0" w:oddHBand="0" w:evenHBand="0" w:firstRowFirstColumn="0" w:firstRowLastColumn="0" w:lastRowFirstColumn="0" w:lastRowLastColumn="0"/>
            </w:pPr>
            <w:hyperlink r:id="rId74" w:history="1">
              <w:r w:rsidR="001A2E39" w:rsidRPr="00705D4A">
                <w:rPr>
                  <w:rStyle w:val="Hyperlink"/>
                  <w:rFonts w:ascii="Times New Roman" w:eastAsia="Calibri" w:hAnsi="Times New Roman"/>
                  <w:sz w:val="20"/>
                  <w:szCs w:val="20"/>
                </w:rPr>
                <w:t>HL7 Version 3 Implementation Guide: Family History/Pedigree Interoperability, Release 1</w:t>
              </w:r>
            </w:hyperlink>
          </w:p>
        </w:tc>
        <w:tc>
          <w:tcPr>
            <w:tcW w:w="647" w:type="pct"/>
            <w:tcBorders>
              <w:bottom w:val="single" w:sz="4" w:space="0" w:color="auto"/>
            </w:tcBorders>
            <w:shd w:val="clear" w:color="auto" w:fill="FFFFFF" w:themeFill="background1"/>
            <w:vAlign w:val="center"/>
          </w:tcPr>
          <w:p w:rsidR="001A2E39" w:rsidRDefault="00794E69" w:rsidP="003726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rsidR="001A2E39" w:rsidRDefault="001A2E3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1A2E39" w:rsidRDefault="001A2E3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sidRPr="00916D2A">
              <w:rPr>
                <w:rFonts w:ascii="Times New Roman" w:hAnsi="Times New Roman"/>
                <w:i/>
                <w:noProof/>
                <w:sz w:val="20"/>
                <w:szCs w:val="20"/>
                <w:lang w:eastAsia="en-US"/>
              </w:rPr>
              <w:drawing>
                <wp:inline distT="0" distB="0" distL="0" distR="0" wp14:anchorId="1A5F072B" wp14:editId="4AA2B8DD">
                  <wp:extent cx="699770" cy="113030"/>
                  <wp:effectExtent l="0" t="0" r="5080" b="1270"/>
                  <wp:docPr id="71" name="Picture 71"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1A2E39" w:rsidRDefault="001A2E3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1A2E39" w:rsidRPr="009D00D2" w:rsidRDefault="00372675"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1A2E39" w:rsidRPr="009D00D2" w:rsidRDefault="001A2E3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bl>
    <w:p w:rsidR="00705D4A" w:rsidRPr="00705D4A" w:rsidRDefault="00705D4A"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705D4A" w:rsidRPr="00E21637" w:rsidTr="00705D4A">
        <w:tc>
          <w:tcPr>
            <w:tcW w:w="7308" w:type="dxa"/>
          </w:tcPr>
          <w:p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582AC7" w:rsidTr="00705D4A">
        <w:tc>
          <w:tcPr>
            <w:tcW w:w="7308" w:type="dxa"/>
          </w:tcPr>
          <w:p w:rsidR="00582AC7" w:rsidRPr="00A82022" w:rsidRDefault="00582AC7" w:rsidP="008A31C2">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According to the HIT Standards Committee, t</w:t>
            </w:r>
            <w:r w:rsidRPr="00A82022">
              <w:rPr>
                <w:rFonts w:ascii="Times New Roman" w:hAnsi="Times New Roman" w:cs="Times New Roman"/>
                <w:sz w:val="20"/>
                <w:szCs w:val="20"/>
              </w:rPr>
              <w:t xml:space="preserve">here is no available vocabulary to capture family genomic health history.  </w:t>
            </w:r>
          </w:p>
          <w:p w:rsidR="00582AC7" w:rsidRPr="00BA5E9C" w:rsidRDefault="00582AC7" w:rsidP="00A82022">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 xml:space="preserve">According to the HIT Standards Committee, further constraint of this standard and implementation specification may be required to support this interoperability need. </w:t>
            </w:r>
          </w:p>
        </w:tc>
        <w:tc>
          <w:tcPr>
            <w:tcW w:w="7308" w:type="dxa"/>
          </w:tcPr>
          <w:p w:rsidR="00582AC7" w:rsidRDefault="00582AC7" w:rsidP="00E12B85">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582AC7" w:rsidRDefault="00410B22" w:rsidP="00410B22">
      <w:pPr>
        <w:pStyle w:val="H2"/>
      </w:pPr>
      <w:bookmarkStart w:id="39" w:name="_Toc430593095"/>
      <w:r w:rsidRPr="00384176">
        <w:lastRenderedPageBreak/>
        <w:t>I</w:t>
      </w:r>
      <w:r>
        <w:t>I</w:t>
      </w:r>
      <w:r w:rsidRPr="00384176">
        <w:t>-</w:t>
      </w:r>
      <w:r w:rsidR="000C0389">
        <w:t>G</w:t>
      </w:r>
      <w:r w:rsidRPr="00384176">
        <w:t>:</w:t>
      </w:r>
      <w:r>
        <w:t xml:space="preserve"> Images</w:t>
      </w:r>
      <w:bookmarkEnd w:id="39"/>
      <w:r w:rsidR="005D164C">
        <w:t xml:space="preserve"> </w:t>
      </w:r>
    </w:p>
    <w:p w:rsidR="00410B22" w:rsidRPr="001B07B5" w:rsidRDefault="005D164C" w:rsidP="001B07B5">
      <w:pPr>
        <w:rPr>
          <w:rFonts w:ascii="Times New Roman" w:hAnsi="Times New Roman" w:cs="Times New Roman"/>
          <w:i/>
          <w:sz w:val="20"/>
          <w:szCs w:val="20"/>
        </w:rPr>
      </w:pPr>
      <w:r w:rsidRPr="001B07B5">
        <w:rPr>
          <w:rFonts w:ascii="Times New Roman" w:hAnsi="Times New Roman" w:cs="Times New Roman"/>
          <w:b/>
          <w:i/>
          <w:sz w:val="20"/>
          <w:szCs w:val="20"/>
        </w:rPr>
        <w:t>[See Question 4-</w:t>
      </w:r>
      <w:r w:rsidR="00582AC7" w:rsidRPr="001B07B5">
        <w:rPr>
          <w:rFonts w:ascii="Times New Roman" w:hAnsi="Times New Roman" w:cs="Times New Roman"/>
          <w:b/>
          <w:i/>
          <w:sz w:val="20"/>
          <w:szCs w:val="20"/>
        </w:rPr>
        <w:t>7</w:t>
      </w:r>
      <w:r w:rsidRPr="001B07B5">
        <w:rPr>
          <w:rFonts w:ascii="Times New Roman" w:hAnsi="Times New Roman" w:cs="Times New Roman"/>
          <w:b/>
          <w:i/>
          <w:sz w:val="20"/>
          <w:szCs w:val="20"/>
        </w:rPr>
        <w:t>]</w:t>
      </w:r>
    </w:p>
    <w:p w:rsidR="001A2E39" w:rsidRDefault="001A2E39" w:rsidP="00A82022">
      <w:pPr>
        <w:pStyle w:val="ISAHead3"/>
        <w:shd w:val="clear" w:color="auto" w:fill="1F497D" w:themeFill="text2"/>
        <w:ind w:left="-90" w:right="-90"/>
        <w:rPr>
          <w:rFonts w:ascii="Arial" w:hAnsi="Arial" w:cs="Arial"/>
        </w:rPr>
      </w:pPr>
      <w:r w:rsidRPr="00A82022">
        <w:rPr>
          <w:rFonts w:ascii="Times New Roman" w:hAnsi="Times New Roman" w:cs="Times New Roman"/>
          <w:color w:val="FFFFFF" w:themeColor="background1"/>
          <w:shd w:val="clear" w:color="auto" w:fill="1F497D" w:themeFill="text2"/>
        </w:rPr>
        <w:t xml:space="preserve">Interoperability Need:  </w:t>
      </w:r>
      <w:r w:rsidR="00F53480" w:rsidRPr="00A82022">
        <w:rPr>
          <w:rFonts w:ascii="Times New Roman" w:hAnsi="Times New Roman" w:cs="Times New Roman"/>
          <w:color w:val="FFFFFF" w:themeColor="background1"/>
          <w:shd w:val="clear" w:color="auto" w:fill="1F497D" w:themeFill="text2"/>
        </w:rPr>
        <w:t>Medical image formats for data exchange and distribution</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B0ED8" w:rsidRPr="007D5E29" w:rsidTr="001B07B5">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9257A9" w:rsidRPr="007D5E29" w:rsidTr="00704DA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1A2E39" w:rsidRPr="009D00D2" w:rsidRDefault="00521B09"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rsidR="001A2E39" w:rsidRPr="00A1553F" w:rsidRDefault="000C4E6B" w:rsidP="0037267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75" w:history="1">
              <w:r w:rsidR="001A2E39" w:rsidRPr="0055680C">
                <w:rPr>
                  <w:rStyle w:val="Hyperlink"/>
                  <w:rFonts w:ascii="Times New Roman" w:eastAsia="Calibri" w:hAnsi="Times New Roman"/>
                  <w:sz w:val="20"/>
                  <w:szCs w:val="20"/>
                </w:rPr>
                <w:t>Digital Imaging and Communications in Medicine (DICOM)</w:t>
              </w:r>
            </w:hyperlink>
          </w:p>
        </w:tc>
        <w:tc>
          <w:tcPr>
            <w:tcW w:w="647" w:type="pct"/>
            <w:tcBorders>
              <w:bottom w:val="single" w:sz="4" w:space="0" w:color="auto"/>
            </w:tcBorders>
            <w:shd w:val="clear" w:color="auto" w:fill="FFFFFF" w:themeFill="background1"/>
            <w:vAlign w:val="center"/>
            <w:hideMark/>
          </w:tcPr>
          <w:p w:rsidR="001A2E39"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rsidR="001A2E39" w:rsidRPr="009D00D2" w:rsidRDefault="001A2E3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1A2E39" w:rsidRPr="009D00D2" w:rsidRDefault="00F53480" w:rsidP="00F53480">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5F9AD19F" wp14:editId="5168AAB6">
                  <wp:extent cx="701040" cy="115570"/>
                  <wp:effectExtent l="0" t="0" r="381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hideMark/>
          </w:tcPr>
          <w:p w:rsidR="001A2E39" w:rsidRPr="009D00D2" w:rsidRDefault="00A4626C"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1A2E39" w:rsidRPr="009D00D2"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1A2E39" w:rsidRPr="009D00D2" w:rsidRDefault="001A2E3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1A2E39" w:rsidRPr="007D5E29" w:rsidTr="00E12B85">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1A2E39" w:rsidRDefault="00521B09" w:rsidP="00372675">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68" w:type="pct"/>
            <w:tcBorders>
              <w:bottom w:val="single" w:sz="4" w:space="0" w:color="auto"/>
            </w:tcBorders>
            <w:shd w:val="clear" w:color="auto" w:fill="FFFFFF" w:themeFill="background1"/>
            <w:vAlign w:val="center"/>
          </w:tcPr>
          <w:p w:rsidR="00065A5B" w:rsidRDefault="001A2E39" w:rsidP="00065A5B">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55775">
              <w:rPr>
                <w:rFonts w:ascii="Times New Roman" w:hAnsi="Times New Roman"/>
                <w:sz w:val="20"/>
                <w:szCs w:val="20"/>
              </w:rPr>
              <w:t xml:space="preserve">Image Acquisition Technology Specific Service/Object Pairs (SOP) Classes </w:t>
            </w:r>
          </w:p>
          <w:p w:rsidR="001A2E39" w:rsidRPr="001653B2" w:rsidRDefault="005D164C" w:rsidP="00065A5B">
            <w:pPr>
              <w:pStyle w:val="NoSpacing"/>
              <w:spacing w:before="0"/>
              <w:cnfStyle w:val="000000000000" w:firstRow="0" w:lastRow="0" w:firstColumn="0" w:lastColumn="0" w:oddVBand="0" w:evenVBand="0" w:oddHBand="0" w:evenHBand="0" w:firstRowFirstColumn="0" w:firstRowLastColumn="0" w:lastRowFirstColumn="0" w:lastRowLastColumn="0"/>
              <w:rPr>
                <w:b/>
              </w:rPr>
            </w:pPr>
            <w:r w:rsidRPr="001653B2">
              <w:rPr>
                <w:rFonts w:ascii="Times New Roman" w:hAnsi="Times New Roman"/>
                <w:b/>
                <w:i/>
                <w:sz w:val="20"/>
                <w:szCs w:val="20"/>
              </w:rPr>
              <w:t>[See Question 4-</w:t>
            </w:r>
            <w:r w:rsidR="00582AC7" w:rsidRPr="001653B2">
              <w:rPr>
                <w:rFonts w:ascii="Times New Roman" w:hAnsi="Times New Roman"/>
                <w:b/>
                <w:i/>
                <w:sz w:val="20"/>
                <w:szCs w:val="20"/>
              </w:rPr>
              <w:t>8</w:t>
            </w:r>
            <w:r w:rsidRPr="001653B2">
              <w:rPr>
                <w:rFonts w:ascii="Times New Roman" w:hAnsi="Times New Roman"/>
                <w:b/>
                <w:i/>
                <w:sz w:val="20"/>
                <w:szCs w:val="20"/>
              </w:rPr>
              <w:t>]</w:t>
            </w:r>
          </w:p>
        </w:tc>
        <w:tc>
          <w:tcPr>
            <w:tcW w:w="647" w:type="pct"/>
            <w:tcBorders>
              <w:bottom w:val="single" w:sz="4" w:space="0" w:color="auto"/>
            </w:tcBorders>
            <w:shd w:val="clear" w:color="auto" w:fill="FFFFFF" w:themeFill="background1"/>
            <w:vAlign w:val="center"/>
          </w:tcPr>
          <w:p w:rsidR="001A2E39" w:rsidRDefault="00794E69" w:rsidP="003726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rsidR="001A2E39" w:rsidRDefault="001A2E3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1A2E39" w:rsidRDefault="001A2E3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sidRPr="00916D2A">
              <w:rPr>
                <w:rFonts w:ascii="Times New Roman" w:hAnsi="Times New Roman"/>
                <w:i/>
                <w:noProof/>
                <w:sz w:val="20"/>
                <w:szCs w:val="20"/>
                <w:lang w:eastAsia="en-US"/>
              </w:rPr>
              <w:drawing>
                <wp:inline distT="0" distB="0" distL="0" distR="0" wp14:anchorId="3769DBD0" wp14:editId="73229047">
                  <wp:extent cx="699770" cy="113030"/>
                  <wp:effectExtent l="0" t="0" r="5080" b="1270"/>
                  <wp:docPr id="73" name="Picture 73"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1A2E39" w:rsidRDefault="001A2E3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1A2E39" w:rsidRPr="009D00D2" w:rsidRDefault="00372675"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1A2E39" w:rsidRPr="009D00D2" w:rsidRDefault="001A2E3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bl>
    <w:p w:rsidR="00705D4A" w:rsidRPr="00705D4A" w:rsidRDefault="00705D4A" w:rsidP="00705D4A">
      <w:pPr>
        <w:spacing w:after="40"/>
        <w:rPr>
          <w:sz w:val="2"/>
          <w:szCs w:val="2"/>
        </w:rPr>
      </w:pPr>
    </w:p>
    <w:tbl>
      <w:tblPr>
        <w:tblStyle w:val="TableGrid"/>
        <w:tblW w:w="0" w:type="auto"/>
        <w:tblLook w:val="04A0" w:firstRow="1" w:lastRow="0" w:firstColumn="1" w:lastColumn="0" w:noHBand="0" w:noVBand="1"/>
      </w:tblPr>
      <w:tblGrid>
        <w:gridCol w:w="7308"/>
        <w:gridCol w:w="7308"/>
      </w:tblGrid>
      <w:tr w:rsidR="00705D4A" w:rsidRPr="00E21637" w:rsidTr="00705D4A">
        <w:tc>
          <w:tcPr>
            <w:tcW w:w="7308" w:type="dxa"/>
          </w:tcPr>
          <w:p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705D4A" w:rsidRPr="00EC1B15" w:rsidRDefault="00705D4A" w:rsidP="00705D4A">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582AC7" w:rsidRPr="00BA5E9C" w:rsidTr="00705D4A">
        <w:tc>
          <w:tcPr>
            <w:tcW w:w="7308" w:type="dxa"/>
          </w:tcPr>
          <w:p w:rsidR="00582AC7" w:rsidRPr="00BA5E9C" w:rsidRDefault="00582AC7" w:rsidP="001B07B5">
            <w:pPr>
              <w:pStyle w:val="ListParagraph"/>
              <w:numPr>
                <w:ilvl w:val="0"/>
                <w:numId w:val="22"/>
              </w:numPr>
            </w:pPr>
            <w:r w:rsidRPr="00582AC7">
              <w:rPr>
                <w:rFonts w:ascii="Times New Roman" w:hAnsi="Times New Roman" w:cs="Times New Roman"/>
                <w:color w:val="A6A6A6" w:themeColor="background1" w:themeShade="A6"/>
                <w:sz w:val="20"/>
                <w:szCs w:val="20"/>
              </w:rPr>
              <w:t>Feedback requested</w:t>
            </w:r>
          </w:p>
        </w:tc>
        <w:tc>
          <w:tcPr>
            <w:tcW w:w="7308" w:type="dxa"/>
          </w:tcPr>
          <w:p w:rsidR="00582AC7" w:rsidRPr="00BA5E9C" w:rsidRDefault="00582AC7" w:rsidP="001B07B5">
            <w:pPr>
              <w:pStyle w:val="ListParagraph"/>
              <w:numPr>
                <w:ilvl w:val="0"/>
                <w:numId w:val="22"/>
              </w:numPr>
            </w:pPr>
            <w:r w:rsidRPr="00582AC7">
              <w:rPr>
                <w:rFonts w:ascii="Times New Roman" w:hAnsi="Times New Roman" w:cs="Times New Roman"/>
                <w:color w:val="A6A6A6" w:themeColor="background1" w:themeShade="A6"/>
                <w:sz w:val="20"/>
                <w:szCs w:val="20"/>
              </w:rPr>
              <w:t>Feedback requested</w:t>
            </w:r>
          </w:p>
        </w:tc>
      </w:tr>
    </w:tbl>
    <w:p w:rsidR="00BA5E9C" w:rsidRDefault="00BA5E9C" w:rsidP="00BA5E9C">
      <w:pPr>
        <w:spacing w:after="0" w:line="240" w:lineRule="auto"/>
      </w:pPr>
    </w:p>
    <w:p w:rsidR="00A20EE4" w:rsidRDefault="00A20EE4" w:rsidP="00BA5E9C">
      <w:pPr>
        <w:spacing w:after="0" w:line="240" w:lineRule="auto"/>
      </w:pPr>
    </w:p>
    <w:p w:rsidR="00582AC7" w:rsidRDefault="00582AC7" w:rsidP="00582AC7">
      <w:pPr>
        <w:pStyle w:val="ISAHead3"/>
        <w:shd w:val="clear" w:color="auto" w:fill="1F497D" w:themeFill="text2"/>
        <w:ind w:left="-90" w:right="-90"/>
        <w:rPr>
          <w:rFonts w:ascii="Arial" w:hAnsi="Arial" w:cs="Arial"/>
        </w:rPr>
      </w:pPr>
      <w:r w:rsidRPr="00A82022">
        <w:rPr>
          <w:rFonts w:ascii="Times New Roman" w:hAnsi="Times New Roman" w:cs="Times New Roman"/>
          <w:color w:val="FFFFFF" w:themeColor="background1"/>
          <w:shd w:val="clear" w:color="auto" w:fill="1F497D" w:themeFill="text2"/>
        </w:rPr>
        <w:t xml:space="preserve">Interoperability Need:  </w:t>
      </w:r>
      <w:r w:rsidR="00065A5B">
        <w:rPr>
          <w:rFonts w:ascii="Times New Roman" w:hAnsi="Times New Roman" w:cs="Times New Roman"/>
          <w:color w:val="FFFFFF" w:themeColor="background1"/>
          <w:shd w:val="clear" w:color="auto" w:fill="1F497D" w:themeFill="text2"/>
        </w:rPr>
        <w:t>E</w:t>
      </w:r>
      <w:r w:rsidRPr="00A82022">
        <w:rPr>
          <w:rFonts w:ascii="Times New Roman" w:hAnsi="Times New Roman" w:cs="Times New Roman"/>
          <w:color w:val="FFFFFF" w:themeColor="background1"/>
          <w:shd w:val="clear" w:color="auto" w:fill="1F497D" w:themeFill="text2"/>
        </w:rPr>
        <w:t xml:space="preserve">xchange </w:t>
      </w:r>
      <w:r w:rsidR="00065A5B">
        <w:rPr>
          <w:rFonts w:ascii="Times New Roman" w:hAnsi="Times New Roman" w:cs="Times New Roman"/>
          <w:color w:val="FFFFFF" w:themeColor="background1"/>
          <w:shd w:val="clear" w:color="auto" w:fill="1F497D" w:themeFill="text2"/>
        </w:rPr>
        <w:t>of imaging reports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582AC7" w:rsidRPr="007D5E29" w:rsidTr="008A31C2">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582AC7" w:rsidRPr="009D00D2" w:rsidRDefault="00582AC7" w:rsidP="008A31C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582AC7"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82AC7"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582AC7"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582AC7"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582AC7"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582AC7"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582AC7"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82AC7"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582AC7" w:rsidRPr="007D5E29" w:rsidTr="008A31C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582AC7" w:rsidRPr="009D00D2" w:rsidRDefault="00582AC7" w:rsidP="008A31C2">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rsidR="00582AC7" w:rsidRPr="00A1553F" w:rsidRDefault="000C4E6B" w:rsidP="008A31C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77" w:history="1">
              <w:r w:rsidR="00582AC7" w:rsidRPr="0055680C">
                <w:rPr>
                  <w:rStyle w:val="Hyperlink"/>
                  <w:rFonts w:ascii="Times New Roman" w:eastAsia="Calibri" w:hAnsi="Times New Roman"/>
                  <w:sz w:val="20"/>
                  <w:szCs w:val="20"/>
                </w:rPr>
                <w:t>Digital Imaging and Communications in Medicine (DICOM)</w:t>
              </w:r>
            </w:hyperlink>
          </w:p>
        </w:tc>
        <w:tc>
          <w:tcPr>
            <w:tcW w:w="647" w:type="pct"/>
            <w:tcBorders>
              <w:bottom w:val="single" w:sz="4" w:space="0" w:color="auto"/>
            </w:tcBorders>
            <w:shd w:val="clear" w:color="auto" w:fill="FFFFFF" w:themeFill="background1"/>
            <w:vAlign w:val="center"/>
            <w:hideMark/>
          </w:tcPr>
          <w:p w:rsidR="00582AC7" w:rsidRPr="00BA1A20" w:rsidRDefault="00582AC7" w:rsidP="008A31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hideMark/>
          </w:tcPr>
          <w:p w:rsidR="00582AC7" w:rsidRPr="009D00D2"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582AC7" w:rsidRPr="009D00D2"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1005EC35" wp14:editId="4E435CD5">
                  <wp:extent cx="701040" cy="11557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hideMark/>
          </w:tcPr>
          <w:p w:rsidR="00582AC7" w:rsidRPr="009D00D2"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582AC7" w:rsidRPr="009D00D2"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582AC7" w:rsidRPr="009D00D2"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582AC7" w:rsidRPr="007D5E29" w:rsidTr="008A31C2">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582AC7" w:rsidRDefault="00582AC7" w:rsidP="008A31C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68" w:type="pct"/>
            <w:tcBorders>
              <w:bottom w:val="single" w:sz="4" w:space="0" w:color="auto"/>
            </w:tcBorders>
            <w:shd w:val="clear" w:color="auto" w:fill="FFFFFF" w:themeFill="background1"/>
            <w:vAlign w:val="center"/>
          </w:tcPr>
          <w:p w:rsidR="00582AC7" w:rsidRDefault="000C4E6B" w:rsidP="008A31C2">
            <w:pPr>
              <w:pStyle w:val="NoSpacing"/>
              <w:spacing w:before="0"/>
              <w:cnfStyle w:val="000000000000" w:firstRow="0" w:lastRow="0" w:firstColumn="0" w:lastColumn="0" w:oddVBand="0" w:evenVBand="0" w:oddHBand="0" w:evenHBand="0" w:firstRowFirstColumn="0" w:firstRowLastColumn="0" w:lastRowFirstColumn="0" w:lastRowLastColumn="0"/>
            </w:pPr>
            <w:hyperlink r:id="rId78" w:anchor="PS3.20" w:history="1">
              <w:r w:rsidR="00065A5B" w:rsidRPr="00065A5B">
                <w:rPr>
                  <w:rStyle w:val="Hyperlink"/>
                  <w:rFonts w:ascii="Times New Roman" w:hAnsi="Times New Roman"/>
                  <w:sz w:val="20"/>
                  <w:szCs w:val="20"/>
                </w:rPr>
                <w:t>PS3.20 Digital Imaging and Communications in Medicine (DICOM) Standard – Part 20: Imaging Reports using HL7 Clinical Document Architecture.</w:t>
              </w:r>
            </w:hyperlink>
          </w:p>
        </w:tc>
        <w:tc>
          <w:tcPr>
            <w:tcW w:w="647" w:type="pct"/>
            <w:tcBorders>
              <w:bottom w:val="single" w:sz="4" w:space="0" w:color="auto"/>
            </w:tcBorders>
            <w:shd w:val="clear" w:color="auto" w:fill="FFFFFF" w:themeFill="background1"/>
            <w:vAlign w:val="center"/>
          </w:tcPr>
          <w:p w:rsidR="00582AC7" w:rsidRDefault="00582AC7" w:rsidP="008A31C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rsidR="00582AC7" w:rsidRDefault="00582AC7" w:rsidP="008A31C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582AC7" w:rsidRDefault="00582AC7" w:rsidP="008A31C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sidRPr="00916D2A">
              <w:rPr>
                <w:rFonts w:ascii="Times New Roman" w:hAnsi="Times New Roman"/>
                <w:i/>
                <w:noProof/>
                <w:sz w:val="20"/>
                <w:szCs w:val="20"/>
                <w:lang w:eastAsia="en-US"/>
              </w:rPr>
              <w:drawing>
                <wp:inline distT="0" distB="0" distL="0" distR="0" wp14:anchorId="094D3E56" wp14:editId="735D0C61">
                  <wp:extent cx="699770" cy="113030"/>
                  <wp:effectExtent l="0" t="0" r="5080" b="1270"/>
                  <wp:docPr id="32" name="Picture 32"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582AC7" w:rsidRDefault="00582AC7" w:rsidP="008A31C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582AC7" w:rsidRPr="009D00D2" w:rsidRDefault="00582AC7" w:rsidP="008A31C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582AC7" w:rsidRPr="009D00D2" w:rsidRDefault="00582AC7" w:rsidP="008A31C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bl>
    <w:p w:rsidR="00582AC7" w:rsidRPr="00705D4A" w:rsidRDefault="00582AC7" w:rsidP="00582AC7">
      <w:pPr>
        <w:spacing w:after="40"/>
        <w:rPr>
          <w:sz w:val="2"/>
          <w:szCs w:val="2"/>
        </w:rPr>
      </w:pPr>
    </w:p>
    <w:tbl>
      <w:tblPr>
        <w:tblStyle w:val="TableGrid"/>
        <w:tblW w:w="0" w:type="auto"/>
        <w:tblLook w:val="04A0" w:firstRow="1" w:lastRow="0" w:firstColumn="1" w:lastColumn="0" w:noHBand="0" w:noVBand="1"/>
      </w:tblPr>
      <w:tblGrid>
        <w:gridCol w:w="7308"/>
        <w:gridCol w:w="7308"/>
      </w:tblGrid>
      <w:tr w:rsidR="00582AC7" w:rsidRPr="00E21637" w:rsidTr="008A31C2">
        <w:tc>
          <w:tcPr>
            <w:tcW w:w="7308" w:type="dxa"/>
          </w:tcPr>
          <w:p w:rsidR="00582AC7" w:rsidRPr="00EC1B15" w:rsidRDefault="00582AC7" w:rsidP="008A31C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582AC7" w:rsidRPr="00EC1B15" w:rsidRDefault="00582AC7" w:rsidP="008A31C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582AC7" w:rsidRPr="00BA5E9C" w:rsidTr="008A31C2">
        <w:tc>
          <w:tcPr>
            <w:tcW w:w="7308" w:type="dxa"/>
          </w:tcPr>
          <w:p w:rsidR="00582AC7" w:rsidRPr="00BA5E9C" w:rsidRDefault="00582AC7" w:rsidP="008A31C2">
            <w:pPr>
              <w:pStyle w:val="ListParagraph"/>
              <w:numPr>
                <w:ilvl w:val="0"/>
                <w:numId w:val="22"/>
              </w:numPr>
            </w:pPr>
            <w:r w:rsidRPr="00582AC7">
              <w:rPr>
                <w:rFonts w:ascii="Times New Roman" w:hAnsi="Times New Roman" w:cs="Times New Roman"/>
                <w:color w:val="A6A6A6" w:themeColor="background1" w:themeShade="A6"/>
                <w:sz w:val="20"/>
                <w:szCs w:val="20"/>
              </w:rPr>
              <w:t>Feedback requested</w:t>
            </w:r>
          </w:p>
        </w:tc>
        <w:tc>
          <w:tcPr>
            <w:tcW w:w="7308" w:type="dxa"/>
          </w:tcPr>
          <w:p w:rsidR="00582AC7" w:rsidRPr="00BA5E9C" w:rsidRDefault="00582AC7" w:rsidP="008A31C2">
            <w:pPr>
              <w:pStyle w:val="ListParagraph"/>
              <w:numPr>
                <w:ilvl w:val="0"/>
                <w:numId w:val="22"/>
              </w:numPr>
            </w:pPr>
            <w:r w:rsidRPr="00582AC7">
              <w:rPr>
                <w:rFonts w:ascii="Times New Roman" w:hAnsi="Times New Roman" w:cs="Times New Roman"/>
                <w:color w:val="A6A6A6" w:themeColor="background1" w:themeShade="A6"/>
                <w:sz w:val="20"/>
                <w:szCs w:val="20"/>
              </w:rPr>
              <w:t>Feedback requested</w:t>
            </w:r>
          </w:p>
        </w:tc>
      </w:tr>
    </w:tbl>
    <w:p w:rsidR="00BF375F" w:rsidRDefault="00BF375F" w:rsidP="001B07B5">
      <w:pPr>
        <w:spacing w:after="0" w:line="240" w:lineRule="auto"/>
      </w:pPr>
    </w:p>
    <w:p w:rsidR="00BF375F" w:rsidRDefault="00BF375F" w:rsidP="001B07B5">
      <w:pPr>
        <w:spacing w:after="0" w:line="240" w:lineRule="auto"/>
      </w:pPr>
    </w:p>
    <w:p w:rsidR="00BF375F" w:rsidRDefault="00BF375F" w:rsidP="001B07B5">
      <w:pPr>
        <w:spacing w:after="0" w:line="240" w:lineRule="auto"/>
      </w:pPr>
    </w:p>
    <w:p w:rsidR="00BF375F" w:rsidRDefault="00BF375F" w:rsidP="001B07B5">
      <w:pPr>
        <w:spacing w:after="0" w:line="240" w:lineRule="auto"/>
      </w:pPr>
    </w:p>
    <w:p w:rsidR="00BF375F" w:rsidRPr="00EA3895" w:rsidRDefault="00BF375F" w:rsidP="001B07B5">
      <w:pPr>
        <w:spacing w:after="0" w:line="240" w:lineRule="auto"/>
      </w:pPr>
    </w:p>
    <w:p w:rsidR="00845FA1" w:rsidRPr="00465AFA" w:rsidRDefault="00855775" w:rsidP="00465AFA">
      <w:pPr>
        <w:pStyle w:val="H2"/>
      </w:pPr>
      <w:bookmarkStart w:id="40" w:name="_Toc430593096"/>
      <w:r w:rsidRPr="00465AFA">
        <w:lastRenderedPageBreak/>
        <w:t>II-</w:t>
      </w:r>
      <w:r w:rsidR="000C0389" w:rsidRPr="00465AFA">
        <w:t>H</w:t>
      </w:r>
      <w:r w:rsidR="00BA5E9C" w:rsidRPr="00465AFA">
        <w:t>: Lab</w:t>
      </w:r>
      <w:r w:rsidR="0066396B" w:rsidRPr="00465AFA">
        <w:t>oratory</w:t>
      </w:r>
      <w:bookmarkEnd w:id="40"/>
    </w:p>
    <w:p w:rsidR="00BA5E9C" w:rsidRDefault="000767A2" w:rsidP="00BA5E9C">
      <w:pPr>
        <w:pStyle w:val="ISAHead3"/>
        <w:shd w:val="clear" w:color="auto" w:fill="1F497D" w:themeFill="text2"/>
        <w:ind w:left="-90" w:right="-90"/>
      </w:pPr>
      <w:r w:rsidRPr="00BA5E9C">
        <w:rPr>
          <w:rFonts w:ascii="Times New Roman" w:hAnsi="Times New Roman" w:cs="Times New Roman"/>
          <w:color w:val="FFFFFF" w:themeColor="background1"/>
          <w:shd w:val="clear" w:color="auto" w:fill="1F497D" w:themeFill="text2"/>
        </w:rPr>
        <w:t>Interoperability Need:  Receive electronic laboratory test results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845FA1" w:rsidRPr="00845FA1" w:rsidTr="003D637D">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45FA1" w:rsidRPr="000767A2" w:rsidRDefault="00845FA1" w:rsidP="00845FA1">
            <w:pPr>
              <w:rPr>
                <w:rFonts w:ascii="Times New Roman" w:hAnsi="Times New Roman"/>
                <w:sz w:val="20"/>
                <w:szCs w:val="20"/>
                <w:lang w:eastAsia="ja-JP"/>
              </w:rPr>
            </w:pPr>
            <w:r w:rsidRPr="000767A2">
              <w:rPr>
                <w:rFonts w:ascii="Times New Roman" w:hAnsi="Times New Roman"/>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 xml:space="preserve">Standards Process </w:t>
            </w:r>
          </w:p>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single" w:sz="4" w:space="0" w:color="auto"/>
              <w:right w:val="none" w:sz="0" w:space="0" w:color="auto"/>
            </w:tcBorders>
            <w:vAlign w:val="bottom"/>
            <w:hideMark/>
          </w:tcPr>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single" w:sz="4" w:space="0" w:color="auto"/>
              <w:right w:val="none" w:sz="0" w:space="0" w:color="auto"/>
            </w:tcBorders>
            <w:vAlign w:val="bottom"/>
            <w:hideMark/>
          </w:tcPr>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single" w:sz="4" w:space="0" w:color="auto"/>
              <w:right w:val="none" w:sz="0" w:space="0" w:color="auto"/>
            </w:tcBorders>
            <w:vAlign w:val="bottom"/>
            <w:hideMark/>
          </w:tcPr>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rsidR="00845FA1" w:rsidRPr="000767A2" w:rsidRDefault="00845FA1" w:rsidP="00845FA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r w:rsidRPr="000767A2">
              <w:rPr>
                <w:rFonts w:ascii="Times New Roman" w:eastAsiaTheme="minorEastAsia" w:hAnsi="Times New Roman"/>
                <w:sz w:val="20"/>
                <w:szCs w:val="20"/>
                <w:lang w:eastAsia="ja-JP"/>
              </w:rPr>
              <w:t>Test Tool Availability</w:t>
            </w:r>
          </w:p>
        </w:tc>
      </w:tr>
      <w:tr w:rsidR="009850CF" w:rsidRPr="00845FA1" w:rsidTr="003D637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845FA1" w:rsidRPr="000767A2" w:rsidRDefault="00845FA1" w:rsidP="00845FA1">
            <w:pPr>
              <w:rPr>
                <w:rFonts w:ascii="Times New Roman" w:hAnsi="Times New Roman"/>
                <w:b/>
                <w:color w:val="000000" w:themeColor="text1"/>
                <w:sz w:val="20"/>
                <w:szCs w:val="20"/>
                <w:lang w:eastAsia="ja-JP"/>
              </w:rPr>
            </w:pPr>
            <w:r w:rsidRPr="000767A2">
              <w:rPr>
                <w:rFonts w:ascii="Times New Roman" w:eastAsia="Times New Roman" w:hAnsi="Times New Roman"/>
                <w:b/>
                <w:bCs/>
                <w:color w:val="000000" w:themeColor="text1"/>
                <w:sz w:val="20"/>
                <w:szCs w:val="20"/>
                <w:lang w:eastAsia="ja-JP"/>
              </w:rPr>
              <w:t xml:space="preserve">Standard </w:t>
            </w:r>
          </w:p>
        </w:tc>
        <w:tc>
          <w:tcPr>
            <w:tcW w:w="1368" w:type="pct"/>
            <w:tcBorders>
              <w:bottom w:val="single" w:sz="4" w:space="0" w:color="auto"/>
            </w:tcBorders>
            <w:shd w:val="clear" w:color="auto" w:fill="FFFFFF" w:themeFill="background1"/>
            <w:vAlign w:val="center"/>
          </w:tcPr>
          <w:p w:rsidR="00845FA1" w:rsidRPr="000767A2" w:rsidRDefault="000C4E6B" w:rsidP="00845FA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79" w:history="1">
              <w:r w:rsidR="00845FA1" w:rsidRPr="00845FA1">
                <w:rPr>
                  <w:rFonts w:ascii="Times New Roman" w:hAnsi="Times New Roman"/>
                  <w:color w:val="0000FF"/>
                  <w:sz w:val="20"/>
                  <w:szCs w:val="20"/>
                  <w:u w:val="single"/>
                </w:rPr>
                <w:t>HL7 2.5.1</w:t>
              </w:r>
            </w:hyperlink>
          </w:p>
        </w:tc>
        <w:tc>
          <w:tcPr>
            <w:tcW w:w="647" w:type="pct"/>
            <w:tcBorders>
              <w:bottom w:val="single" w:sz="4" w:space="0" w:color="auto"/>
            </w:tcBorders>
            <w:shd w:val="clear" w:color="auto" w:fill="FFFFFF" w:themeFill="background1"/>
            <w:vAlign w:val="center"/>
            <w:hideMark/>
          </w:tcPr>
          <w:p w:rsidR="00845FA1" w:rsidRPr="00845FA1"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845FA1">
              <w:rPr>
                <w:rFonts w:ascii="Times New Roman" w:eastAsiaTheme="minorHAnsi" w:hAnsi="Times New Roman"/>
                <w:color w:val="auto"/>
                <w:sz w:val="20"/>
                <w:szCs w:val="20"/>
              </w:rPr>
              <w:t>Final</w:t>
            </w:r>
          </w:p>
        </w:tc>
        <w:tc>
          <w:tcPr>
            <w:tcW w:w="554" w:type="pct"/>
            <w:tcBorders>
              <w:bottom w:val="single" w:sz="4" w:space="0" w:color="auto"/>
            </w:tcBorders>
            <w:shd w:val="clear" w:color="auto" w:fill="FFFFFF" w:themeFill="background1"/>
            <w:vAlign w:val="center"/>
            <w:hideMark/>
          </w:tcPr>
          <w:p w:rsidR="00845FA1" w:rsidRPr="00845FA1"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845FA1">
              <w:rPr>
                <w:rFonts w:ascii="Times New Roman" w:eastAsiaTheme="minorHAnsi" w:hAnsi="Times New Roman"/>
                <w:color w:val="auto"/>
                <w:sz w:val="20"/>
                <w:szCs w:val="20"/>
              </w:rPr>
              <w:t>Production</w:t>
            </w:r>
          </w:p>
        </w:tc>
        <w:tc>
          <w:tcPr>
            <w:tcW w:w="523" w:type="pct"/>
            <w:tcBorders>
              <w:bottom w:val="single" w:sz="4" w:space="0" w:color="auto"/>
            </w:tcBorders>
            <w:shd w:val="clear" w:color="auto" w:fill="FFFFFF" w:themeFill="background1"/>
            <w:vAlign w:val="center"/>
            <w:hideMark/>
          </w:tcPr>
          <w:p w:rsidR="00845FA1" w:rsidRPr="00845FA1"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Pr>
                <w:rFonts w:ascii="Times New Roman" w:hAnsi="Times New Roman"/>
                <w:noProof/>
                <w:sz w:val="20"/>
                <w:szCs w:val="20"/>
              </w:rPr>
              <w:drawing>
                <wp:inline distT="0" distB="0" distL="0" distR="0" wp14:anchorId="53B0ECB5" wp14:editId="4575C52E">
                  <wp:extent cx="701040" cy="115570"/>
                  <wp:effectExtent l="0" t="0" r="381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tcBorders>
              <w:bottom w:val="single" w:sz="4" w:space="0" w:color="auto"/>
            </w:tcBorders>
            <w:shd w:val="clear" w:color="auto" w:fill="FFFFFF" w:themeFill="background1"/>
            <w:vAlign w:val="center"/>
            <w:hideMark/>
          </w:tcPr>
          <w:p w:rsidR="00845FA1" w:rsidRPr="00845FA1"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845FA1">
              <w:rPr>
                <w:rFonts w:ascii="Times New Roman" w:eastAsiaTheme="minorHAnsi" w:hAnsi="Times New Roman"/>
                <w:color w:val="auto"/>
                <w:sz w:val="20"/>
                <w:szCs w:val="20"/>
              </w:rPr>
              <w:t>No</w:t>
            </w:r>
          </w:p>
        </w:tc>
        <w:tc>
          <w:tcPr>
            <w:tcW w:w="228" w:type="pct"/>
            <w:tcBorders>
              <w:bottom w:val="single" w:sz="4" w:space="0" w:color="auto"/>
            </w:tcBorders>
            <w:shd w:val="clear" w:color="auto" w:fill="FFFFFF" w:themeFill="background1"/>
            <w:vAlign w:val="center"/>
            <w:hideMark/>
          </w:tcPr>
          <w:p w:rsidR="00845FA1" w:rsidRPr="00845FA1"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Pr>
                <w:rFonts w:ascii="Times New Roman" w:eastAsiaTheme="minorHAnsi" w:hAnsi="Times New Roman"/>
                <w:color w:val="auto"/>
                <w:sz w:val="20"/>
                <w:szCs w:val="20"/>
              </w:rPr>
              <w:t>Free</w:t>
            </w:r>
          </w:p>
        </w:tc>
        <w:tc>
          <w:tcPr>
            <w:tcW w:w="437" w:type="pct"/>
            <w:tcBorders>
              <w:bottom w:val="single" w:sz="4" w:space="0" w:color="auto"/>
            </w:tcBorders>
            <w:shd w:val="clear" w:color="auto" w:fill="FFFFFF" w:themeFill="background1"/>
            <w:vAlign w:val="center"/>
            <w:hideMark/>
          </w:tcPr>
          <w:p w:rsidR="00845FA1" w:rsidRPr="00845FA1"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olor w:val="auto"/>
                <w:sz w:val="20"/>
                <w:szCs w:val="20"/>
              </w:rPr>
            </w:pPr>
            <w:r w:rsidRPr="00845FA1">
              <w:rPr>
                <w:rFonts w:ascii="Times New Roman" w:eastAsiaTheme="minorHAnsi" w:hAnsi="Times New Roman"/>
                <w:color w:val="auto"/>
                <w:sz w:val="20"/>
                <w:szCs w:val="20"/>
              </w:rPr>
              <w:t>No</w:t>
            </w:r>
          </w:p>
        </w:tc>
      </w:tr>
      <w:tr w:rsidR="00845FA1" w:rsidRPr="00845FA1" w:rsidTr="00845FA1">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845FA1" w:rsidRPr="000767A2" w:rsidRDefault="00845FA1" w:rsidP="00845FA1">
            <w:pPr>
              <w:rPr>
                <w:rFonts w:ascii="Times New Roman" w:eastAsia="Times New Roman" w:hAnsi="Times New Roman"/>
                <w:b/>
                <w:bCs/>
                <w:color w:val="000000" w:themeColor="text1"/>
                <w:sz w:val="20"/>
                <w:szCs w:val="20"/>
                <w:lang w:eastAsia="ja-JP"/>
              </w:rPr>
            </w:pPr>
            <w:r w:rsidRPr="000767A2">
              <w:rPr>
                <w:rFonts w:ascii="Times New Roman" w:eastAsia="Times New Roman" w:hAnsi="Times New Roman"/>
                <w:b/>
                <w:bCs/>
                <w:color w:val="000000" w:themeColor="text1"/>
                <w:sz w:val="20"/>
                <w:szCs w:val="20"/>
                <w:lang w:eastAsia="ja-JP"/>
              </w:rPr>
              <w:t>Implementation Specification</w:t>
            </w:r>
          </w:p>
        </w:tc>
        <w:tc>
          <w:tcPr>
            <w:tcW w:w="1368" w:type="pct"/>
            <w:shd w:val="clear" w:color="auto" w:fill="FFFFFF" w:themeFill="background1"/>
            <w:vAlign w:val="center"/>
          </w:tcPr>
          <w:p w:rsidR="00845FA1" w:rsidRPr="000767A2" w:rsidRDefault="000C4E6B" w:rsidP="00845FA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80" w:history="1">
              <w:r w:rsidR="00845FA1" w:rsidRPr="00845FA1">
                <w:rPr>
                  <w:rFonts w:ascii="Times New Roman" w:hAnsi="Times New Roman"/>
                  <w:color w:val="0000FF"/>
                  <w:sz w:val="20"/>
                  <w:szCs w:val="20"/>
                  <w:u w:val="single"/>
                </w:rPr>
                <w:t>HL7 Version 2.5.1 Implementation Guide: S&amp;I Framework Lab Results Interface, Release 1—US Realm [HL7 Version 2.5.1: ORU_R01] Draft Standard for Trial Use, July 2012</w:t>
              </w:r>
            </w:hyperlink>
          </w:p>
        </w:tc>
        <w:tc>
          <w:tcPr>
            <w:tcW w:w="647" w:type="pct"/>
            <w:shd w:val="clear" w:color="auto" w:fill="FFFFFF" w:themeFill="background1"/>
            <w:vAlign w:val="center"/>
          </w:tcPr>
          <w:p w:rsidR="00845FA1" w:rsidRPr="00845FA1" w:rsidRDefault="00845FA1" w:rsidP="00845FA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20"/>
              </w:rPr>
            </w:pPr>
            <w:r w:rsidRPr="00845FA1">
              <w:rPr>
                <w:rFonts w:ascii="Times New Roman" w:eastAsiaTheme="minorHAnsi" w:hAnsi="Times New Roman"/>
                <w:color w:val="auto"/>
                <w:sz w:val="20"/>
                <w:szCs w:val="20"/>
              </w:rPr>
              <w:t>Final</w:t>
            </w:r>
          </w:p>
        </w:tc>
        <w:tc>
          <w:tcPr>
            <w:tcW w:w="554" w:type="pct"/>
            <w:shd w:val="clear" w:color="auto" w:fill="FFFFFF" w:themeFill="background1"/>
            <w:vAlign w:val="center"/>
          </w:tcPr>
          <w:p w:rsidR="00845FA1" w:rsidRPr="00845FA1" w:rsidRDefault="00845FA1" w:rsidP="00845FA1">
            <w:pPr>
              <w:jc w:val="center"/>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olor w:val="auto"/>
                <w:sz w:val="20"/>
                <w:szCs w:val="20"/>
              </w:rPr>
            </w:pPr>
            <w:r w:rsidRPr="00845FA1">
              <w:rPr>
                <w:rFonts w:ascii="Times New Roman" w:eastAsiaTheme="minorHAnsi" w:hAnsi="Times New Roman"/>
                <w:color w:val="auto"/>
                <w:sz w:val="20"/>
                <w:szCs w:val="20"/>
              </w:rPr>
              <w:t>Production</w:t>
            </w:r>
          </w:p>
        </w:tc>
        <w:tc>
          <w:tcPr>
            <w:tcW w:w="523" w:type="pct"/>
            <w:shd w:val="clear" w:color="auto" w:fill="FFFFFF" w:themeFill="background1"/>
            <w:vAlign w:val="center"/>
          </w:tcPr>
          <w:p w:rsidR="00845FA1" w:rsidRPr="00845FA1" w:rsidRDefault="00845FA1" w:rsidP="00845F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45FA1">
              <w:rPr>
                <w:rFonts w:ascii="Times New Roman" w:hAnsi="Times New Roman"/>
                <w:noProof/>
                <w:sz w:val="20"/>
                <w:szCs w:val="20"/>
              </w:rPr>
              <w:drawing>
                <wp:inline distT="0" distB="0" distL="0" distR="0" wp14:anchorId="521A3EFD" wp14:editId="53EF627A">
                  <wp:extent cx="704088" cy="118872"/>
                  <wp:effectExtent l="0" t="0" r="127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4088" cy="118872"/>
                          </a:xfrm>
                          <a:prstGeom prst="rect">
                            <a:avLst/>
                          </a:prstGeom>
                          <a:noFill/>
                        </pic:spPr>
                      </pic:pic>
                    </a:graphicData>
                  </a:graphic>
                </wp:inline>
              </w:drawing>
            </w:r>
          </w:p>
        </w:tc>
        <w:tc>
          <w:tcPr>
            <w:tcW w:w="388" w:type="pct"/>
            <w:shd w:val="clear" w:color="auto" w:fill="FFFFFF" w:themeFill="background1"/>
            <w:vAlign w:val="center"/>
          </w:tcPr>
          <w:p w:rsidR="00845FA1" w:rsidRPr="00845FA1" w:rsidRDefault="00845FA1" w:rsidP="00845F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tcPr>
          <w:p w:rsidR="00845FA1" w:rsidRPr="00845FA1" w:rsidRDefault="00845FA1" w:rsidP="00845F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845FA1" w:rsidRPr="00845FA1" w:rsidRDefault="000C4E6B" w:rsidP="00845FA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81" w:history="1">
              <w:r w:rsidR="00845FA1" w:rsidRPr="001A5A65">
                <w:rPr>
                  <w:rStyle w:val="Hyperlink"/>
                  <w:rFonts w:ascii="Times New Roman" w:hAnsi="Times New Roman"/>
                  <w:sz w:val="20"/>
                  <w:szCs w:val="20"/>
                </w:rPr>
                <w:t>Yes</w:t>
              </w:r>
            </w:hyperlink>
          </w:p>
        </w:tc>
      </w:tr>
      <w:tr w:rsidR="009850CF" w:rsidRPr="00845FA1" w:rsidTr="003D637D">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rsidR="00845FA1" w:rsidRPr="00A82022" w:rsidRDefault="00845FA1" w:rsidP="00845FA1">
            <w:pPr>
              <w:rPr>
                <w:rFonts w:ascii="Times New Roman" w:eastAsia="Times New Roman" w:hAnsi="Times New Roman"/>
                <w:b/>
                <w:bCs/>
                <w:i/>
                <w:color w:val="000000" w:themeColor="text1"/>
                <w:sz w:val="20"/>
                <w:szCs w:val="20"/>
                <w:lang w:eastAsia="ja-JP"/>
              </w:rPr>
            </w:pPr>
            <w:r w:rsidRPr="00A82022">
              <w:rPr>
                <w:rFonts w:ascii="Times New Roman" w:eastAsia="Times New Roman" w:hAnsi="Times New Roman"/>
                <w:b/>
                <w:bCs/>
                <w:i/>
                <w:color w:val="000000" w:themeColor="text1"/>
                <w:sz w:val="20"/>
                <w:szCs w:val="20"/>
                <w:lang w:eastAsia="ja-JP"/>
              </w:rPr>
              <w:t xml:space="preserve">Emerging Alternative Implementation Specification </w:t>
            </w:r>
          </w:p>
        </w:tc>
        <w:tc>
          <w:tcPr>
            <w:tcW w:w="1368" w:type="pct"/>
            <w:tcBorders>
              <w:bottom w:val="single" w:sz="4" w:space="0" w:color="auto"/>
            </w:tcBorders>
            <w:shd w:val="clear" w:color="auto" w:fill="FFFFFF" w:themeFill="background1"/>
            <w:vAlign w:val="center"/>
          </w:tcPr>
          <w:p w:rsidR="007C72D7" w:rsidRDefault="007C72D7" w:rsidP="007C72D7">
            <w:pP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7C72D7">
              <w:rPr>
                <w:rFonts w:ascii="Times New Roman" w:hAnsi="Times New Roman"/>
                <w:i/>
                <w:sz w:val="20"/>
                <w:szCs w:val="20"/>
              </w:rPr>
              <w:t xml:space="preserve">HL7 Version </w:t>
            </w:r>
            <w:r>
              <w:rPr>
                <w:rFonts w:ascii="Times New Roman" w:hAnsi="Times New Roman"/>
                <w:i/>
                <w:sz w:val="20"/>
                <w:szCs w:val="20"/>
              </w:rPr>
              <w:t xml:space="preserve">2.5.1 Implementation Guide: S&amp;I </w:t>
            </w:r>
            <w:r w:rsidRPr="007C72D7">
              <w:rPr>
                <w:rFonts w:ascii="Times New Roman" w:hAnsi="Times New Roman"/>
                <w:i/>
                <w:sz w:val="20"/>
                <w:szCs w:val="20"/>
              </w:rPr>
              <w:t>Framework Laboratory Results Interface Implementation Guide, Release 1 DSTU Release 2 - US Realm</w:t>
            </w:r>
            <w:r>
              <w:rPr>
                <w:rFonts w:ascii="Times New Roman" w:hAnsi="Times New Roman"/>
                <w:i/>
                <w:sz w:val="20"/>
                <w:szCs w:val="20"/>
              </w:rPr>
              <w:t xml:space="preserve"> </w:t>
            </w:r>
          </w:p>
          <w:p w:rsidR="00845FA1" w:rsidRPr="001B07B5" w:rsidRDefault="007C72D7" w:rsidP="007C72D7">
            <w:pPr>
              <w:cnfStyle w:val="000000100000" w:firstRow="0" w:lastRow="0" w:firstColumn="0" w:lastColumn="0" w:oddVBand="0" w:evenVBand="0" w:oddHBand="1" w:evenHBand="0" w:firstRowFirstColumn="0" w:firstRowLastColumn="0" w:lastRowFirstColumn="0" w:lastRowLastColumn="0"/>
              <w:rPr>
                <w:rFonts w:ascii="Times New Roman" w:hAnsi="Times New Roman"/>
                <w:i/>
                <w:sz w:val="16"/>
                <w:szCs w:val="16"/>
                <w:highlight w:val="yellow"/>
              </w:rPr>
            </w:pPr>
            <w:r w:rsidRPr="001B07B5">
              <w:rPr>
                <w:rFonts w:ascii="Times New Roman" w:hAnsi="Times New Roman"/>
                <w:i/>
                <w:sz w:val="16"/>
                <w:szCs w:val="16"/>
              </w:rPr>
              <w:t>[no hyperlink available yet]</w:t>
            </w:r>
          </w:p>
        </w:tc>
        <w:tc>
          <w:tcPr>
            <w:tcW w:w="647" w:type="pct"/>
            <w:tcBorders>
              <w:bottom w:val="single" w:sz="4" w:space="0" w:color="auto"/>
            </w:tcBorders>
            <w:shd w:val="clear" w:color="auto" w:fill="FFFFFF" w:themeFill="background1"/>
            <w:vAlign w:val="center"/>
          </w:tcPr>
          <w:p w:rsidR="00845FA1" w:rsidRPr="00A82022" w:rsidRDefault="00BA5E9C" w:rsidP="00845F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Draft</w:t>
            </w:r>
          </w:p>
        </w:tc>
        <w:tc>
          <w:tcPr>
            <w:tcW w:w="554" w:type="pct"/>
            <w:tcBorders>
              <w:bottom w:val="single" w:sz="4" w:space="0" w:color="auto"/>
            </w:tcBorders>
            <w:shd w:val="clear" w:color="auto" w:fill="FFFFFF" w:themeFill="background1"/>
            <w:vAlign w:val="center"/>
          </w:tcPr>
          <w:p w:rsidR="00845FA1" w:rsidRPr="00A82022" w:rsidRDefault="00BA5E9C" w:rsidP="00845F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Pilot</w:t>
            </w:r>
          </w:p>
        </w:tc>
        <w:tc>
          <w:tcPr>
            <w:tcW w:w="523" w:type="pct"/>
            <w:tcBorders>
              <w:bottom w:val="single" w:sz="4" w:space="0" w:color="auto"/>
            </w:tcBorders>
            <w:shd w:val="clear" w:color="auto" w:fill="FFFFFF" w:themeFill="background1"/>
            <w:vAlign w:val="center"/>
          </w:tcPr>
          <w:p w:rsidR="00845FA1" w:rsidRPr="00A82022" w:rsidRDefault="007C72D7" w:rsidP="00845F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916D2A">
              <w:rPr>
                <w:rFonts w:ascii="Times New Roman" w:hAnsi="Times New Roman"/>
                <w:i/>
                <w:noProof/>
                <w:sz w:val="20"/>
                <w:szCs w:val="20"/>
              </w:rPr>
              <w:drawing>
                <wp:inline distT="0" distB="0" distL="0" distR="0" wp14:anchorId="21A1B1BF" wp14:editId="532CB48B">
                  <wp:extent cx="699770" cy="113030"/>
                  <wp:effectExtent l="0" t="0" r="5080" b="1270"/>
                  <wp:docPr id="34" name="Picture 34"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tcBorders>
              <w:bottom w:val="single" w:sz="4" w:space="0" w:color="auto"/>
            </w:tcBorders>
            <w:shd w:val="clear" w:color="auto" w:fill="FFFFFF" w:themeFill="background1"/>
            <w:vAlign w:val="center"/>
          </w:tcPr>
          <w:p w:rsidR="00845FA1" w:rsidRPr="00A82022" w:rsidRDefault="00BA5E9C" w:rsidP="00845F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No</w:t>
            </w:r>
          </w:p>
        </w:tc>
        <w:tc>
          <w:tcPr>
            <w:tcW w:w="228" w:type="pct"/>
            <w:tcBorders>
              <w:bottom w:val="single" w:sz="4" w:space="0" w:color="auto"/>
            </w:tcBorders>
            <w:shd w:val="clear" w:color="auto" w:fill="FFFFFF" w:themeFill="background1"/>
            <w:vAlign w:val="center"/>
          </w:tcPr>
          <w:p w:rsidR="00845FA1" w:rsidRPr="00A82022"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Free</w:t>
            </w:r>
          </w:p>
        </w:tc>
        <w:tc>
          <w:tcPr>
            <w:tcW w:w="437" w:type="pct"/>
            <w:tcBorders>
              <w:bottom w:val="single" w:sz="4" w:space="0" w:color="auto"/>
            </w:tcBorders>
            <w:shd w:val="clear" w:color="auto" w:fill="FFFFFF" w:themeFill="background1"/>
            <w:vAlign w:val="center"/>
          </w:tcPr>
          <w:p w:rsidR="00845FA1" w:rsidRPr="00A82022" w:rsidRDefault="00845FA1" w:rsidP="00845FA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No</w:t>
            </w:r>
          </w:p>
        </w:tc>
      </w:tr>
    </w:tbl>
    <w:p w:rsidR="00845FA1" w:rsidRPr="000767A2" w:rsidRDefault="00845FA1" w:rsidP="00845FA1">
      <w:pPr>
        <w:spacing w:after="40"/>
        <w:rPr>
          <w:sz w:val="2"/>
          <w:szCs w:val="2"/>
        </w:rPr>
      </w:pPr>
    </w:p>
    <w:tbl>
      <w:tblPr>
        <w:tblStyle w:val="TableGrid"/>
        <w:tblW w:w="0" w:type="auto"/>
        <w:tblLook w:val="04A0" w:firstRow="1" w:lastRow="0" w:firstColumn="1" w:lastColumn="0" w:noHBand="0" w:noVBand="1"/>
      </w:tblPr>
      <w:tblGrid>
        <w:gridCol w:w="7308"/>
        <w:gridCol w:w="7308"/>
      </w:tblGrid>
      <w:tr w:rsidR="00845FA1" w:rsidRPr="000767A2" w:rsidTr="008B358F">
        <w:tc>
          <w:tcPr>
            <w:tcW w:w="7308" w:type="dxa"/>
          </w:tcPr>
          <w:p w:rsidR="00845FA1" w:rsidRPr="000767A2" w:rsidRDefault="00845FA1" w:rsidP="008B358F">
            <w:pPr>
              <w:rPr>
                <w:rFonts w:ascii="Times New Roman" w:hAnsi="Times New Roman" w:cs="Times New Roman"/>
                <w:b/>
                <w:sz w:val="20"/>
                <w:szCs w:val="20"/>
              </w:rPr>
            </w:pPr>
            <w:r w:rsidRPr="000767A2">
              <w:rPr>
                <w:rFonts w:ascii="Times New Roman" w:hAnsi="Times New Roman" w:cs="Times New Roman"/>
                <w:b/>
                <w:sz w:val="20"/>
                <w:szCs w:val="20"/>
              </w:rPr>
              <w:t xml:space="preserve">Limitations, Dependencies, and Preconditions for Consideration: </w:t>
            </w:r>
          </w:p>
        </w:tc>
        <w:tc>
          <w:tcPr>
            <w:tcW w:w="7308" w:type="dxa"/>
          </w:tcPr>
          <w:p w:rsidR="00845FA1" w:rsidRPr="000767A2" w:rsidRDefault="00845FA1" w:rsidP="008B358F">
            <w:pPr>
              <w:rPr>
                <w:rFonts w:ascii="Times New Roman" w:hAnsi="Times New Roman" w:cs="Times New Roman"/>
                <w:b/>
                <w:sz w:val="20"/>
                <w:szCs w:val="20"/>
              </w:rPr>
            </w:pPr>
            <w:r w:rsidRPr="000767A2">
              <w:rPr>
                <w:rFonts w:ascii="Times New Roman" w:hAnsi="Times New Roman" w:cs="Times New Roman"/>
                <w:b/>
                <w:sz w:val="20"/>
                <w:szCs w:val="20"/>
              </w:rPr>
              <w:t xml:space="preserve">Applicable Security Patterns for Consideration: </w:t>
            </w:r>
          </w:p>
        </w:tc>
      </w:tr>
      <w:tr w:rsidR="00845FA1" w:rsidRPr="000767A2" w:rsidTr="008B358F">
        <w:tc>
          <w:tcPr>
            <w:tcW w:w="7308" w:type="dxa"/>
          </w:tcPr>
          <w:p w:rsidR="00845FA1" w:rsidRPr="001B07B5" w:rsidRDefault="000E50F1" w:rsidP="001B07B5">
            <w:pPr>
              <w:pStyle w:val="ListParagraph"/>
              <w:numPr>
                <w:ilvl w:val="0"/>
                <w:numId w:val="22"/>
              </w:numPr>
              <w:rPr>
                <w:rFonts w:ascii="Times New Roman" w:hAnsi="Times New Roman" w:cs="Times New Roman"/>
                <w:sz w:val="20"/>
                <w:szCs w:val="20"/>
              </w:rPr>
            </w:pPr>
            <w:r w:rsidRPr="001B07B5">
              <w:rPr>
                <w:rFonts w:ascii="Times New Roman" w:hAnsi="Times New Roman" w:cs="Times New Roman"/>
                <w:sz w:val="20"/>
                <w:szCs w:val="20"/>
              </w:rPr>
              <w:t>HL7 Laboratory US Realm Value Set Companion Guide, Rele</w:t>
            </w:r>
            <w:r w:rsidRPr="00EA3895">
              <w:rPr>
                <w:rFonts w:ascii="Times New Roman" w:hAnsi="Times New Roman" w:cs="Times New Roman"/>
                <w:sz w:val="20"/>
                <w:szCs w:val="20"/>
              </w:rPr>
              <w:t>ase 1, September 2015, provi</w:t>
            </w:r>
            <w:r>
              <w:rPr>
                <w:rFonts w:ascii="Times New Roman" w:hAnsi="Times New Roman" w:cs="Times New Roman"/>
                <w:sz w:val="20"/>
                <w:szCs w:val="20"/>
              </w:rPr>
              <w:t>des</w:t>
            </w:r>
            <w:r w:rsidRPr="00EA3895">
              <w:rPr>
                <w:rFonts w:ascii="Times New Roman" w:hAnsi="Times New Roman" w:cs="Times New Roman"/>
                <w:sz w:val="20"/>
                <w:szCs w:val="20"/>
              </w:rPr>
              <w:t xml:space="preserve"> cross-</w:t>
            </w:r>
            <w:r>
              <w:rPr>
                <w:rFonts w:ascii="Times New Roman" w:hAnsi="Times New Roman" w:cs="Times New Roman"/>
                <w:sz w:val="20"/>
                <w:szCs w:val="20"/>
              </w:rPr>
              <w:t xml:space="preserve">implementation guide </w:t>
            </w:r>
            <w:r w:rsidRPr="001B07B5">
              <w:rPr>
                <w:rFonts w:ascii="Times New Roman" w:hAnsi="Times New Roman" w:cs="Times New Roman"/>
                <w:sz w:val="20"/>
                <w:szCs w:val="20"/>
              </w:rPr>
              <w:t>value set definitions and harmonized requirements.</w:t>
            </w:r>
          </w:p>
        </w:tc>
        <w:tc>
          <w:tcPr>
            <w:tcW w:w="7308" w:type="dxa"/>
          </w:tcPr>
          <w:p w:rsidR="00845FA1" w:rsidRPr="000767A2" w:rsidRDefault="00845FA1" w:rsidP="008B358F">
            <w:pPr>
              <w:numPr>
                <w:ilvl w:val="0"/>
                <w:numId w:val="22"/>
              </w:numPr>
              <w:contextualSpacing/>
            </w:pPr>
            <w:r w:rsidRPr="000767A2">
              <w:rPr>
                <w:rFonts w:ascii="Times New Roman" w:hAnsi="Times New Roman" w:cs="Times New Roman"/>
                <w:color w:val="A6A6A6" w:themeColor="background1" w:themeShade="A6"/>
                <w:sz w:val="20"/>
                <w:szCs w:val="20"/>
              </w:rPr>
              <w:t>Feedback requested</w:t>
            </w:r>
          </w:p>
        </w:tc>
      </w:tr>
    </w:tbl>
    <w:p w:rsidR="00A20EE4" w:rsidRDefault="00A20EE4" w:rsidP="00F0577A"/>
    <w:p w:rsidR="00545A51" w:rsidRDefault="00545A51" w:rsidP="00A82022">
      <w:pPr>
        <w:pStyle w:val="ISAHead3"/>
        <w:shd w:val="clear" w:color="auto" w:fill="1F497D" w:themeFill="text2"/>
        <w:ind w:left="-90" w:right="-90"/>
        <w:rPr>
          <w:rFonts w:ascii="Arial" w:hAnsi="Arial" w:cs="Arial"/>
        </w:rPr>
      </w:pPr>
      <w:r w:rsidRPr="00A82022">
        <w:rPr>
          <w:rFonts w:ascii="Times New Roman" w:hAnsi="Times New Roman" w:cs="Times New Roman"/>
          <w:color w:val="FFFFFF" w:themeColor="background1"/>
          <w:shd w:val="clear" w:color="auto" w:fill="1F497D" w:themeFill="text2"/>
        </w:rPr>
        <w:t xml:space="preserve">Interoperability Need:  Ordering labs for a patient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34"/>
        <w:gridCol w:w="666"/>
        <w:gridCol w:w="1277"/>
      </w:tblGrid>
      <w:tr w:rsidR="008B0ED8" w:rsidRPr="007D5E29" w:rsidTr="001B07B5">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7C72D7" w:rsidRPr="007D5E29" w:rsidTr="005A0EE8">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7C72D7" w:rsidDel="007C72D7" w:rsidRDefault="007C72D7" w:rsidP="00372675">
            <w:pPr>
              <w:rPr>
                <w:rFonts w:ascii="Times New Roman" w:eastAsia="Times New Roman" w:hAnsi="Times New Roman"/>
                <w:b/>
                <w:bCs/>
                <w:color w:val="000000" w:themeColor="text1"/>
                <w:sz w:val="20"/>
                <w:szCs w:val="20"/>
                <w:lang w:eastAsia="ja-JP"/>
              </w:rPr>
            </w:pPr>
            <w:r w:rsidRPr="000767A2">
              <w:rPr>
                <w:rFonts w:ascii="Times New Roman" w:eastAsia="Times New Roman" w:hAnsi="Times New Roman"/>
                <w:b/>
                <w:bCs/>
                <w:color w:val="000000" w:themeColor="text1"/>
                <w:sz w:val="20"/>
                <w:szCs w:val="20"/>
                <w:lang w:eastAsia="ja-JP"/>
              </w:rPr>
              <w:t xml:space="preserve">Standard </w:t>
            </w:r>
          </w:p>
        </w:tc>
        <w:tc>
          <w:tcPr>
            <w:tcW w:w="1337" w:type="pct"/>
            <w:tcBorders>
              <w:bottom w:val="single" w:sz="4" w:space="0" w:color="auto"/>
            </w:tcBorders>
            <w:shd w:val="clear" w:color="auto" w:fill="FFFFFF" w:themeFill="background1"/>
            <w:vAlign w:val="center"/>
          </w:tcPr>
          <w:p w:rsidR="007C72D7" w:rsidRPr="007C72D7" w:rsidRDefault="000C4E6B" w:rsidP="00545A51">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sz w:val="20"/>
                <w:szCs w:val="20"/>
              </w:rPr>
            </w:pPr>
            <w:hyperlink r:id="rId82" w:history="1">
              <w:r w:rsidR="007C72D7" w:rsidRPr="00845FA1">
                <w:rPr>
                  <w:rFonts w:ascii="Times New Roman" w:hAnsi="Times New Roman"/>
                  <w:color w:val="0000FF"/>
                  <w:sz w:val="20"/>
                  <w:szCs w:val="20"/>
                  <w:u w:val="single"/>
                </w:rPr>
                <w:t>HL7 2.5.1</w:t>
              </w:r>
            </w:hyperlink>
          </w:p>
        </w:tc>
        <w:tc>
          <w:tcPr>
            <w:tcW w:w="677" w:type="pct"/>
            <w:tcBorders>
              <w:bottom w:val="single" w:sz="4" w:space="0" w:color="auto"/>
            </w:tcBorders>
            <w:shd w:val="clear" w:color="auto" w:fill="FFFFFF" w:themeFill="background1"/>
            <w:vAlign w:val="center"/>
          </w:tcPr>
          <w:p w:rsidR="007C72D7" w:rsidRDefault="007C72D7" w:rsidP="00BA5E9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845FA1">
              <w:rPr>
                <w:rFonts w:ascii="Times New Roman" w:eastAsiaTheme="minorHAnsi" w:hAnsi="Times New Roman"/>
                <w:color w:val="auto"/>
                <w:sz w:val="20"/>
                <w:szCs w:val="20"/>
              </w:rPr>
              <w:t>Final</w:t>
            </w:r>
          </w:p>
        </w:tc>
        <w:tc>
          <w:tcPr>
            <w:tcW w:w="554" w:type="pct"/>
            <w:tcBorders>
              <w:bottom w:val="single" w:sz="4" w:space="0" w:color="auto"/>
            </w:tcBorders>
            <w:shd w:val="clear" w:color="auto" w:fill="FFFFFF" w:themeFill="background1"/>
            <w:vAlign w:val="center"/>
          </w:tcPr>
          <w:p w:rsidR="007C72D7" w:rsidRDefault="007C72D7" w:rsidP="00BA5E9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45FA1">
              <w:rPr>
                <w:rFonts w:ascii="Times New Roman" w:eastAsiaTheme="minorHAnsi" w:hAnsi="Times New Roman"/>
                <w:color w:val="auto"/>
                <w:sz w:val="20"/>
                <w:szCs w:val="20"/>
              </w:rPr>
              <w:t>Production</w:t>
            </w:r>
          </w:p>
        </w:tc>
        <w:tc>
          <w:tcPr>
            <w:tcW w:w="523" w:type="pct"/>
            <w:shd w:val="clear" w:color="auto" w:fill="FFFFFF" w:themeFill="background1"/>
            <w:vAlign w:val="center"/>
          </w:tcPr>
          <w:p w:rsidR="007C72D7" w:rsidRDefault="007C72D7" w:rsidP="00BA5E9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75170F43" wp14:editId="10B16438">
                  <wp:extent cx="701040" cy="115570"/>
                  <wp:effectExtent l="0" t="0" r="381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tcPr>
          <w:p w:rsidR="007C72D7" w:rsidRDefault="007C72D7" w:rsidP="00BA5E9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45FA1">
              <w:rPr>
                <w:rFonts w:ascii="Times New Roman" w:eastAsiaTheme="minorHAnsi" w:hAnsi="Times New Roman"/>
                <w:color w:val="auto"/>
                <w:sz w:val="20"/>
                <w:szCs w:val="20"/>
              </w:rPr>
              <w:t>No</w:t>
            </w:r>
          </w:p>
        </w:tc>
        <w:tc>
          <w:tcPr>
            <w:tcW w:w="228" w:type="pct"/>
            <w:shd w:val="clear" w:color="auto" w:fill="FFFFFF" w:themeFill="background1"/>
            <w:vAlign w:val="center"/>
          </w:tcPr>
          <w:p w:rsidR="007C72D7" w:rsidRDefault="007C72D7" w:rsidP="00BA5E9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eastAsiaTheme="minorHAnsi" w:hAnsi="Times New Roman"/>
                <w:color w:val="auto"/>
                <w:sz w:val="20"/>
                <w:szCs w:val="20"/>
              </w:rPr>
              <w:t>Free</w:t>
            </w:r>
          </w:p>
        </w:tc>
        <w:tc>
          <w:tcPr>
            <w:tcW w:w="437" w:type="pct"/>
            <w:shd w:val="clear" w:color="auto" w:fill="FFFFFF" w:themeFill="background1"/>
            <w:vAlign w:val="center"/>
          </w:tcPr>
          <w:p w:rsidR="007C72D7" w:rsidRPr="009D00D2" w:rsidRDefault="007C72D7" w:rsidP="00BA5E9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45FA1">
              <w:rPr>
                <w:rFonts w:ascii="Times New Roman" w:eastAsiaTheme="minorHAnsi" w:hAnsi="Times New Roman"/>
                <w:color w:val="auto"/>
                <w:sz w:val="20"/>
                <w:szCs w:val="20"/>
              </w:rPr>
              <w:t>No</w:t>
            </w:r>
          </w:p>
        </w:tc>
      </w:tr>
      <w:tr w:rsidR="007C72D7" w:rsidRPr="007D5E29" w:rsidTr="005A0EE8">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7C72D7" w:rsidRPr="009D00D2" w:rsidRDefault="007C72D7"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vAlign w:val="center"/>
          </w:tcPr>
          <w:p w:rsidR="007C72D7" w:rsidRDefault="007C72D7" w:rsidP="00545A51">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sz w:val="20"/>
                <w:szCs w:val="20"/>
              </w:rPr>
            </w:pPr>
            <w:r w:rsidRPr="007C72D7">
              <w:rPr>
                <w:rFonts w:ascii="Times New Roman" w:eastAsia="Calibri" w:hAnsi="Times New Roman"/>
                <w:sz w:val="20"/>
                <w:szCs w:val="20"/>
              </w:rPr>
              <w:t>HL7 Version 2.5.1 Implementation Guide: S&amp;I Framework Laboratory Orders from EHR, Release 1 DSTU Release 2 - US Realm</w:t>
            </w:r>
          </w:p>
          <w:p w:rsidR="007C72D7" w:rsidRPr="00A1553F" w:rsidRDefault="007C72D7" w:rsidP="00545A51">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FF"/>
                <w:sz w:val="20"/>
                <w:szCs w:val="20"/>
                <w:u w:val="single"/>
              </w:rPr>
            </w:pPr>
            <w:r w:rsidRPr="004D422A">
              <w:rPr>
                <w:rFonts w:ascii="Times New Roman" w:hAnsi="Times New Roman"/>
                <w:i/>
                <w:sz w:val="16"/>
                <w:szCs w:val="16"/>
              </w:rPr>
              <w:t>[no hyperlink available yet]</w:t>
            </w:r>
          </w:p>
        </w:tc>
        <w:tc>
          <w:tcPr>
            <w:tcW w:w="677" w:type="pct"/>
            <w:tcBorders>
              <w:bottom w:val="single" w:sz="4" w:space="0" w:color="auto"/>
            </w:tcBorders>
            <w:shd w:val="clear" w:color="auto" w:fill="FFFFFF" w:themeFill="background1"/>
            <w:vAlign w:val="center"/>
            <w:hideMark/>
          </w:tcPr>
          <w:p w:rsidR="007C72D7" w:rsidRPr="00BA1A20" w:rsidRDefault="007C72D7" w:rsidP="00BA5E9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Draft</w:t>
            </w:r>
          </w:p>
        </w:tc>
        <w:tc>
          <w:tcPr>
            <w:tcW w:w="554" w:type="pct"/>
            <w:tcBorders>
              <w:bottom w:val="single" w:sz="4" w:space="0" w:color="auto"/>
            </w:tcBorders>
            <w:shd w:val="clear" w:color="auto" w:fill="FFFFFF" w:themeFill="background1"/>
            <w:vAlign w:val="center"/>
            <w:hideMark/>
          </w:tcPr>
          <w:p w:rsidR="007C72D7" w:rsidRPr="009D00D2" w:rsidRDefault="007C72D7" w:rsidP="00BA5E9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tcPr>
          <w:p w:rsidR="007C72D7" w:rsidRPr="009D00D2" w:rsidRDefault="007C72D7" w:rsidP="00BA5E9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inline distT="0" distB="0" distL="0" distR="0" wp14:anchorId="005E7AF6" wp14:editId="439FCED6">
                  <wp:extent cx="699770" cy="113030"/>
                  <wp:effectExtent l="0" t="0" r="5080" b="1270"/>
                  <wp:docPr id="36" name="Picture 36"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7C72D7" w:rsidRPr="009D00D2" w:rsidRDefault="007C72D7" w:rsidP="00BA5E9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7C72D7" w:rsidRPr="009D00D2" w:rsidRDefault="007C72D7" w:rsidP="00BA5E9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7C72D7" w:rsidRPr="009D00D2" w:rsidRDefault="007C72D7" w:rsidP="00BA5E9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rsidR="004E1CB8" w:rsidRPr="004E1CB8" w:rsidRDefault="004E1CB8" w:rsidP="004E1CB8">
      <w:pPr>
        <w:spacing w:after="40"/>
        <w:rPr>
          <w:sz w:val="2"/>
          <w:szCs w:val="2"/>
        </w:rPr>
      </w:pPr>
    </w:p>
    <w:tbl>
      <w:tblPr>
        <w:tblStyle w:val="TableGrid"/>
        <w:tblW w:w="0" w:type="auto"/>
        <w:tblLook w:val="04A0" w:firstRow="1" w:lastRow="0" w:firstColumn="1" w:lastColumn="0" w:noHBand="0" w:noVBand="1"/>
      </w:tblPr>
      <w:tblGrid>
        <w:gridCol w:w="7308"/>
        <w:gridCol w:w="7308"/>
      </w:tblGrid>
      <w:tr w:rsidR="004E1CB8" w:rsidRPr="00E21637" w:rsidTr="00813381">
        <w:tc>
          <w:tcPr>
            <w:tcW w:w="7308" w:type="dxa"/>
          </w:tcPr>
          <w:p w:rsidR="004E1CB8" w:rsidRPr="00EC1B15" w:rsidRDefault="004E1CB8"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4E1CB8" w:rsidRPr="00EC1B15" w:rsidRDefault="004E1CB8"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E5F4E" w:rsidTr="00813381">
        <w:tc>
          <w:tcPr>
            <w:tcW w:w="7308" w:type="dxa"/>
          </w:tcPr>
          <w:p w:rsidR="006E5F4E" w:rsidRPr="00EC1B15" w:rsidRDefault="000E50F1" w:rsidP="00157247">
            <w:pPr>
              <w:pStyle w:val="ListParagraph"/>
              <w:numPr>
                <w:ilvl w:val="0"/>
                <w:numId w:val="25"/>
              </w:numPr>
              <w:rPr>
                <w:rFonts w:ascii="Times New Roman" w:hAnsi="Times New Roman" w:cs="Times New Roman"/>
                <w:sz w:val="20"/>
                <w:szCs w:val="20"/>
              </w:rPr>
            </w:pPr>
            <w:r w:rsidRPr="004D422A">
              <w:rPr>
                <w:rFonts w:ascii="Times New Roman" w:hAnsi="Times New Roman" w:cs="Times New Roman"/>
                <w:sz w:val="20"/>
                <w:szCs w:val="20"/>
              </w:rPr>
              <w:t>HL7 Laboratory US Realm Value Set Companion Guide, Release 1, September 2015, provi</w:t>
            </w:r>
            <w:r>
              <w:rPr>
                <w:rFonts w:ascii="Times New Roman" w:hAnsi="Times New Roman" w:cs="Times New Roman"/>
                <w:sz w:val="20"/>
                <w:szCs w:val="20"/>
              </w:rPr>
              <w:t>des</w:t>
            </w:r>
            <w:r w:rsidRPr="004D422A">
              <w:rPr>
                <w:rFonts w:ascii="Times New Roman" w:hAnsi="Times New Roman" w:cs="Times New Roman"/>
                <w:sz w:val="20"/>
                <w:szCs w:val="20"/>
              </w:rPr>
              <w:t xml:space="preserve"> cross-</w:t>
            </w:r>
            <w:r>
              <w:rPr>
                <w:rFonts w:ascii="Times New Roman" w:hAnsi="Times New Roman" w:cs="Times New Roman"/>
                <w:sz w:val="20"/>
                <w:szCs w:val="20"/>
              </w:rPr>
              <w:t xml:space="preserve">implementation guide </w:t>
            </w:r>
            <w:r w:rsidRPr="004D422A">
              <w:rPr>
                <w:rFonts w:ascii="Times New Roman" w:hAnsi="Times New Roman" w:cs="Times New Roman"/>
                <w:sz w:val="20"/>
                <w:szCs w:val="20"/>
              </w:rPr>
              <w:t>value set definitions and harmonized requirements.</w:t>
            </w:r>
          </w:p>
        </w:tc>
        <w:tc>
          <w:tcPr>
            <w:tcW w:w="7308" w:type="dxa"/>
          </w:tcPr>
          <w:p w:rsidR="006E5F4E" w:rsidRPr="00EC1B15" w:rsidRDefault="006E5F4E" w:rsidP="00157247">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BA5E9C" w:rsidRPr="00BA5E9C" w:rsidRDefault="00BA5E9C" w:rsidP="00BA5E9C"/>
    <w:p w:rsidR="006765A2" w:rsidRPr="00A82022" w:rsidRDefault="006765A2"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lastRenderedPageBreak/>
        <w:t xml:space="preserve">Interoperability Need:  </w:t>
      </w:r>
      <w:r w:rsidR="00DC2F79">
        <w:rPr>
          <w:rFonts w:ascii="Times New Roman" w:hAnsi="Times New Roman" w:cs="Times New Roman"/>
          <w:color w:val="FFFFFF" w:themeColor="background1"/>
          <w:shd w:val="clear" w:color="auto" w:fill="1F497D" w:themeFill="text2"/>
        </w:rPr>
        <w:t>Support the transmission of a laboratory’s directory of services to health IT</w:t>
      </w:r>
      <w:r w:rsidRPr="00A82022">
        <w:rPr>
          <w:rFonts w:ascii="Times New Roman" w:hAnsi="Times New Roman" w:cs="Times New Roman"/>
          <w:color w:val="FFFFFF" w:themeColor="background1"/>
          <w:shd w:val="clear" w:color="auto" w:fill="1F497D" w:themeFill="text2"/>
        </w:rPr>
        <w:t xml:space="preserve">.     </w:t>
      </w:r>
    </w:p>
    <w:tbl>
      <w:tblPr>
        <w:tblStyle w:val="ColorfulShading-Accent12"/>
        <w:tblW w:w="4994"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6"/>
        <w:gridCol w:w="1979"/>
        <w:gridCol w:w="1620"/>
        <w:gridCol w:w="1530"/>
        <w:gridCol w:w="1171"/>
        <w:gridCol w:w="631"/>
        <w:gridCol w:w="1261"/>
      </w:tblGrid>
      <w:tr w:rsidR="008B0ED8" w:rsidRPr="007D5E29" w:rsidTr="001B07B5">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6"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8"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8"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5"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4"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401"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16"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2" w:type="pct"/>
            <w:tcBorders>
              <w:top w:val="none" w:sz="0" w:space="0" w:color="auto"/>
              <w:left w:val="none" w:sz="0" w:space="0" w:color="auto"/>
              <w:bottom w:val="single" w:sz="4"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1B07B5" w:rsidRPr="007D5E29" w:rsidTr="001B07B5">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6" w:type="pct"/>
            <w:tcBorders>
              <w:left w:val="single" w:sz="4" w:space="0" w:color="auto"/>
              <w:bottom w:val="single" w:sz="4" w:space="0" w:color="auto"/>
            </w:tcBorders>
            <w:shd w:val="clear" w:color="auto" w:fill="CCC0D9" w:themeFill="accent4" w:themeFillTint="66"/>
            <w:vAlign w:val="center"/>
          </w:tcPr>
          <w:p w:rsidR="00DC2F79" w:rsidRDefault="00DC2F79" w:rsidP="00372675">
            <w:pPr>
              <w:rPr>
                <w:rFonts w:ascii="Times New Roman" w:eastAsia="Times New Roman" w:hAnsi="Times New Roman"/>
                <w:b/>
                <w:bCs/>
                <w:color w:val="000000" w:themeColor="text1"/>
                <w:sz w:val="20"/>
                <w:szCs w:val="20"/>
                <w:lang w:eastAsia="ja-JP"/>
              </w:rPr>
            </w:pPr>
            <w:r w:rsidRPr="000767A2">
              <w:rPr>
                <w:rFonts w:ascii="Times New Roman" w:eastAsia="Times New Roman" w:hAnsi="Times New Roman"/>
                <w:b/>
                <w:bCs/>
                <w:color w:val="000000" w:themeColor="text1"/>
                <w:sz w:val="20"/>
                <w:szCs w:val="20"/>
                <w:lang w:eastAsia="ja-JP"/>
              </w:rPr>
              <w:t xml:space="preserve">Standard </w:t>
            </w:r>
          </w:p>
        </w:tc>
        <w:tc>
          <w:tcPr>
            <w:tcW w:w="1338" w:type="pct"/>
            <w:tcBorders>
              <w:bottom w:val="single" w:sz="4" w:space="0" w:color="auto"/>
            </w:tcBorders>
            <w:shd w:val="clear" w:color="auto" w:fill="FFFFFF" w:themeFill="background1"/>
            <w:vAlign w:val="center"/>
          </w:tcPr>
          <w:p w:rsidR="00DC2F79" w:rsidRPr="00DC2F79" w:rsidRDefault="000C4E6B" w:rsidP="00372675">
            <w:pPr>
              <w:pStyle w:val="NoSpacing"/>
              <w:spacing w:before="0"/>
              <w:cnfStyle w:val="000000100000" w:firstRow="0" w:lastRow="0" w:firstColumn="0" w:lastColumn="0" w:oddVBand="0" w:evenVBand="0" w:oddHBand="1" w:evenHBand="0" w:firstRowFirstColumn="0" w:firstRowLastColumn="0" w:lastRowFirstColumn="0" w:lastRowLastColumn="0"/>
            </w:pPr>
            <w:hyperlink r:id="rId83" w:history="1">
              <w:r w:rsidR="00DC2F79" w:rsidRPr="00845FA1">
                <w:rPr>
                  <w:rFonts w:ascii="Times New Roman" w:hAnsi="Times New Roman"/>
                  <w:color w:val="0000FF"/>
                  <w:sz w:val="20"/>
                  <w:szCs w:val="20"/>
                  <w:u w:val="single"/>
                </w:rPr>
                <w:t>HL7 2.5.1</w:t>
              </w:r>
            </w:hyperlink>
          </w:p>
        </w:tc>
        <w:tc>
          <w:tcPr>
            <w:tcW w:w="678" w:type="pct"/>
            <w:tcBorders>
              <w:bottom w:val="single" w:sz="4" w:space="0" w:color="auto"/>
            </w:tcBorders>
            <w:shd w:val="clear" w:color="auto" w:fill="FFFFFF" w:themeFill="background1"/>
            <w:vAlign w:val="center"/>
          </w:tcPr>
          <w:p w:rsidR="00DC2F79" w:rsidRDefault="00DC2F79" w:rsidP="00794E6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845FA1">
              <w:rPr>
                <w:rFonts w:ascii="Times New Roman" w:eastAsiaTheme="minorHAnsi" w:hAnsi="Times New Roman"/>
                <w:color w:val="auto"/>
                <w:sz w:val="20"/>
                <w:szCs w:val="20"/>
              </w:rPr>
              <w:t>Final</w:t>
            </w:r>
          </w:p>
        </w:tc>
        <w:tc>
          <w:tcPr>
            <w:tcW w:w="555" w:type="pct"/>
            <w:tcBorders>
              <w:bottom w:val="single" w:sz="4" w:space="0" w:color="auto"/>
            </w:tcBorders>
            <w:shd w:val="clear" w:color="auto" w:fill="FFFFFF" w:themeFill="background1"/>
            <w:vAlign w:val="center"/>
          </w:tcPr>
          <w:p w:rsidR="00DC2F79" w:rsidRDefault="00DC2F7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45FA1">
              <w:rPr>
                <w:rFonts w:ascii="Times New Roman" w:eastAsiaTheme="minorHAnsi" w:hAnsi="Times New Roman"/>
                <w:color w:val="auto"/>
                <w:sz w:val="20"/>
                <w:szCs w:val="20"/>
              </w:rPr>
              <w:t>Production</w:t>
            </w:r>
          </w:p>
        </w:tc>
        <w:tc>
          <w:tcPr>
            <w:tcW w:w="524" w:type="pct"/>
            <w:shd w:val="clear" w:color="auto" w:fill="FFFFFF" w:themeFill="background1"/>
            <w:vAlign w:val="center"/>
          </w:tcPr>
          <w:p w:rsidR="00DC2F79" w:rsidRDefault="00DC2F7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64CECCAC" wp14:editId="6C8EBE0B">
                  <wp:extent cx="701040" cy="115570"/>
                  <wp:effectExtent l="0" t="0" r="381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401" w:type="pct"/>
            <w:shd w:val="clear" w:color="auto" w:fill="FFFFFF" w:themeFill="background1"/>
            <w:vAlign w:val="center"/>
          </w:tcPr>
          <w:p w:rsidR="00DC2F79" w:rsidRDefault="00DC2F7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45FA1">
              <w:rPr>
                <w:rFonts w:ascii="Times New Roman" w:eastAsiaTheme="minorHAnsi" w:hAnsi="Times New Roman"/>
                <w:color w:val="auto"/>
                <w:sz w:val="20"/>
                <w:szCs w:val="20"/>
              </w:rPr>
              <w:t>No</w:t>
            </w:r>
          </w:p>
        </w:tc>
        <w:tc>
          <w:tcPr>
            <w:tcW w:w="216" w:type="pct"/>
            <w:shd w:val="clear" w:color="auto" w:fill="FFFFFF" w:themeFill="background1"/>
            <w:vAlign w:val="center"/>
          </w:tcPr>
          <w:p w:rsidR="00DC2F79" w:rsidRDefault="00DC2F7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eastAsiaTheme="minorHAnsi" w:hAnsi="Times New Roman"/>
                <w:color w:val="auto"/>
                <w:sz w:val="20"/>
                <w:szCs w:val="20"/>
              </w:rPr>
              <w:t>Free</w:t>
            </w:r>
          </w:p>
        </w:tc>
        <w:tc>
          <w:tcPr>
            <w:tcW w:w="432" w:type="pct"/>
            <w:shd w:val="clear" w:color="auto" w:fill="FFFFFF" w:themeFill="background1"/>
            <w:vAlign w:val="center"/>
          </w:tcPr>
          <w:p w:rsidR="00DC2F79" w:rsidRPr="009D00D2" w:rsidRDefault="00DC2F7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845FA1">
              <w:rPr>
                <w:rFonts w:ascii="Times New Roman" w:eastAsiaTheme="minorHAnsi" w:hAnsi="Times New Roman"/>
                <w:color w:val="auto"/>
                <w:sz w:val="20"/>
                <w:szCs w:val="20"/>
              </w:rPr>
              <w:t>No</w:t>
            </w:r>
          </w:p>
        </w:tc>
      </w:tr>
      <w:tr w:rsidR="00DC2F79" w:rsidRPr="007D5E29" w:rsidTr="006E5F4E">
        <w:trPr>
          <w:cantSplit/>
          <w:trHeight w:val="720"/>
        </w:trPr>
        <w:tc>
          <w:tcPr>
            <w:cnfStyle w:val="001000000000" w:firstRow="0" w:lastRow="0" w:firstColumn="1" w:lastColumn="0" w:oddVBand="0" w:evenVBand="0" w:oddHBand="0" w:evenHBand="0" w:firstRowFirstColumn="0" w:firstRowLastColumn="0" w:lastRowFirstColumn="0" w:lastRowLastColumn="0"/>
            <w:tcW w:w="856" w:type="pct"/>
            <w:tcBorders>
              <w:left w:val="none" w:sz="0" w:space="0" w:color="auto"/>
              <w:bottom w:val="single" w:sz="4" w:space="0" w:color="auto"/>
              <w:right w:val="none" w:sz="0" w:space="0" w:color="auto"/>
            </w:tcBorders>
            <w:shd w:val="clear" w:color="auto" w:fill="CCC0D9" w:themeFill="accent4" w:themeFillTint="66"/>
            <w:vAlign w:val="center"/>
          </w:tcPr>
          <w:p w:rsidR="00DC2F79" w:rsidRPr="009D00D2" w:rsidRDefault="00DC2F79"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38" w:type="pct"/>
            <w:tcBorders>
              <w:bottom w:val="single" w:sz="4" w:space="0" w:color="auto"/>
            </w:tcBorders>
            <w:shd w:val="clear" w:color="auto" w:fill="FFFFFF" w:themeFill="background1"/>
            <w:vAlign w:val="center"/>
          </w:tcPr>
          <w:p w:rsidR="00DC2F79" w:rsidRPr="001B07B5" w:rsidRDefault="00DC2F79" w:rsidP="00372675">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1B07B5">
              <w:rPr>
                <w:rFonts w:ascii="Times New Roman" w:hAnsi="Times New Roman"/>
                <w:sz w:val="20"/>
                <w:szCs w:val="20"/>
              </w:rPr>
              <w:t>HL7 Version 2.5.1 Implementation Guide: S&amp;I Framework Laboratory Test Compendium Framework, Release 2, DSTU Release 2</w:t>
            </w:r>
          </w:p>
          <w:p w:rsidR="00DC2F79" w:rsidRPr="00A1553F" w:rsidRDefault="00DC2F79" w:rsidP="00372675">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olor w:val="0000FF"/>
                <w:sz w:val="20"/>
                <w:szCs w:val="20"/>
                <w:u w:val="single"/>
              </w:rPr>
            </w:pPr>
            <w:r w:rsidRPr="004D422A">
              <w:rPr>
                <w:rFonts w:ascii="Times New Roman" w:hAnsi="Times New Roman"/>
                <w:i/>
                <w:sz w:val="16"/>
                <w:szCs w:val="16"/>
              </w:rPr>
              <w:t>[no hyperlink available yet]</w:t>
            </w:r>
          </w:p>
        </w:tc>
        <w:tc>
          <w:tcPr>
            <w:tcW w:w="678" w:type="pct"/>
            <w:tcBorders>
              <w:bottom w:val="single" w:sz="4" w:space="0" w:color="auto"/>
            </w:tcBorders>
            <w:shd w:val="clear" w:color="auto" w:fill="FFFFFF" w:themeFill="background1"/>
            <w:vAlign w:val="center"/>
            <w:hideMark/>
          </w:tcPr>
          <w:p w:rsidR="00DC2F79" w:rsidRPr="00BA1A20" w:rsidRDefault="00DC2F79" w:rsidP="00794E6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Draft</w:t>
            </w:r>
          </w:p>
        </w:tc>
        <w:tc>
          <w:tcPr>
            <w:tcW w:w="555" w:type="pct"/>
            <w:tcBorders>
              <w:bottom w:val="single" w:sz="4" w:space="0" w:color="auto"/>
            </w:tcBorders>
            <w:shd w:val="clear" w:color="auto" w:fill="FFFFFF" w:themeFill="background1"/>
            <w:vAlign w:val="center"/>
            <w:hideMark/>
          </w:tcPr>
          <w:p w:rsidR="00DC2F79" w:rsidRPr="009D00D2" w:rsidRDefault="00DC2F7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4" w:type="pct"/>
            <w:shd w:val="clear" w:color="auto" w:fill="FFFFFF" w:themeFill="background1"/>
            <w:vAlign w:val="center"/>
            <w:hideMark/>
          </w:tcPr>
          <w:p w:rsidR="00DC2F79" w:rsidRPr="00BA5E9C" w:rsidRDefault="00DC2F7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inline distT="0" distB="0" distL="0" distR="0" wp14:anchorId="3B1DAADA" wp14:editId="7C303499">
                  <wp:extent cx="699770" cy="113030"/>
                  <wp:effectExtent l="0" t="0" r="5080" b="1270"/>
                  <wp:docPr id="42" name="Picture 42"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401" w:type="pct"/>
            <w:shd w:val="clear" w:color="auto" w:fill="FFFFFF" w:themeFill="background1"/>
            <w:vAlign w:val="center"/>
            <w:hideMark/>
          </w:tcPr>
          <w:p w:rsidR="00DC2F79" w:rsidRPr="009D00D2" w:rsidRDefault="00DC2F7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16" w:type="pct"/>
            <w:shd w:val="clear" w:color="auto" w:fill="FFFFFF" w:themeFill="background1"/>
            <w:vAlign w:val="center"/>
            <w:hideMark/>
          </w:tcPr>
          <w:p w:rsidR="00DC2F79" w:rsidRPr="009D00D2" w:rsidRDefault="00DC2F7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2" w:type="pct"/>
            <w:shd w:val="clear" w:color="auto" w:fill="FFFFFF" w:themeFill="background1"/>
            <w:vAlign w:val="center"/>
            <w:hideMark/>
          </w:tcPr>
          <w:p w:rsidR="00DC2F79" w:rsidRPr="009D00D2" w:rsidRDefault="00DC2F7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rsidR="004E1CB8" w:rsidRPr="004E1CB8" w:rsidRDefault="004E1CB8" w:rsidP="004E1CB8">
      <w:pPr>
        <w:spacing w:after="40"/>
        <w:rPr>
          <w:sz w:val="2"/>
          <w:szCs w:val="2"/>
        </w:rPr>
      </w:pPr>
    </w:p>
    <w:tbl>
      <w:tblPr>
        <w:tblStyle w:val="TableGrid"/>
        <w:tblW w:w="0" w:type="auto"/>
        <w:tblLook w:val="04A0" w:firstRow="1" w:lastRow="0" w:firstColumn="1" w:lastColumn="0" w:noHBand="0" w:noVBand="1"/>
      </w:tblPr>
      <w:tblGrid>
        <w:gridCol w:w="7308"/>
        <w:gridCol w:w="7308"/>
      </w:tblGrid>
      <w:tr w:rsidR="004E1CB8" w:rsidRPr="00E21637" w:rsidTr="00813381">
        <w:tc>
          <w:tcPr>
            <w:tcW w:w="7308" w:type="dxa"/>
          </w:tcPr>
          <w:p w:rsidR="004E1CB8" w:rsidRPr="00EC1B15" w:rsidRDefault="004E1CB8"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4E1CB8" w:rsidRPr="00EC1B15" w:rsidRDefault="004E1CB8"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E5F4E" w:rsidTr="00813381">
        <w:tc>
          <w:tcPr>
            <w:tcW w:w="7308" w:type="dxa"/>
          </w:tcPr>
          <w:p w:rsidR="006E5F4E" w:rsidRPr="00EC1B15" w:rsidRDefault="000E50F1" w:rsidP="006E5F4E">
            <w:pPr>
              <w:pStyle w:val="ListParagraph"/>
              <w:numPr>
                <w:ilvl w:val="0"/>
                <w:numId w:val="25"/>
              </w:numPr>
              <w:rPr>
                <w:rFonts w:ascii="Times New Roman" w:hAnsi="Times New Roman" w:cs="Times New Roman"/>
                <w:sz w:val="20"/>
                <w:szCs w:val="20"/>
              </w:rPr>
            </w:pPr>
            <w:r w:rsidRPr="004D422A">
              <w:rPr>
                <w:rFonts w:ascii="Times New Roman" w:hAnsi="Times New Roman" w:cs="Times New Roman"/>
                <w:sz w:val="20"/>
                <w:szCs w:val="20"/>
              </w:rPr>
              <w:t>HL7 Laboratory US Realm Value Set Companion Guide, Release 1, September 2015, provi</w:t>
            </w:r>
            <w:r>
              <w:rPr>
                <w:rFonts w:ascii="Times New Roman" w:hAnsi="Times New Roman" w:cs="Times New Roman"/>
                <w:sz w:val="20"/>
                <w:szCs w:val="20"/>
              </w:rPr>
              <w:t>des</w:t>
            </w:r>
            <w:r w:rsidRPr="004D422A">
              <w:rPr>
                <w:rFonts w:ascii="Times New Roman" w:hAnsi="Times New Roman" w:cs="Times New Roman"/>
                <w:sz w:val="20"/>
                <w:szCs w:val="20"/>
              </w:rPr>
              <w:t xml:space="preserve"> cross-</w:t>
            </w:r>
            <w:r>
              <w:rPr>
                <w:rFonts w:ascii="Times New Roman" w:hAnsi="Times New Roman" w:cs="Times New Roman"/>
                <w:sz w:val="20"/>
                <w:szCs w:val="20"/>
              </w:rPr>
              <w:t xml:space="preserve">implementation guide </w:t>
            </w:r>
            <w:r w:rsidRPr="004D422A">
              <w:rPr>
                <w:rFonts w:ascii="Times New Roman" w:hAnsi="Times New Roman" w:cs="Times New Roman"/>
                <w:sz w:val="20"/>
                <w:szCs w:val="20"/>
              </w:rPr>
              <w:t>value set definitions and harmonized requirements.</w:t>
            </w:r>
          </w:p>
        </w:tc>
        <w:tc>
          <w:tcPr>
            <w:tcW w:w="7308" w:type="dxa"/>
          </w:tcPr>
          <w:p w:rsidR="006E5F4E" w:rsidRPr="00EC1B15" w:rsidRDefault="006E5F4E" w:rsidP="006E5F4E">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A20EE4" w:rsidRDefault="00A20EE4" w:rsidP="001B07B5">
      <w:pPr>
        <w:spacing w:after="0" w:line="240" w:lineRule="auto"/>
      </w:pPr>
    </w:p>
    <w:p w:rsidR="00A20EE4" w:rsidRPr="00EA3895" w:rsidRDefault="00A20EE4" w:rsidP="001B07B5">
      <w:pPr>
        <w:spacing w:after="0" w:line="240" w:lineRule="auto"/>
      </w:pPr>
    </w:p>
    <w:p w:rsidR="009A6EE9" w:rsidRDefault="009A6EE9" w:rsidP="009A6EE9">
      <w:pPr>
        <w:pStyle w:val="H2"/>
      </w:pPr>
      <w:bookmarkStart w:id="41" w:name="_Toc430593097"/>
      <w:r w:rsidRPr="00384176">
        <w:t>I</w:t>
      </w:r>
      <w:r>
        <w:t>I</w:t>
      </w:r>
      <w:r w:rsidRPr="00384176">
        <w:t>-</w:t>
      </w:r>
      <w:r w:rsidR="000C0389">
        <w:t>I</w:t>
      </w:r>
      <w:r w:rsidRPr="00384176">
        <w:t>:</w:t>
      </w:r>
      <w:r>
        <w:t xml:space="preserve"> Patient Education Materials</w:t>
      </w:r>
      <w:bookmarkEnd w:id="41"/>
      <w:r>
        <w:t xml:space="preserve"> </w:t>
      </w:r>
    </w:p>
    <w:p w:rsidR="006765A2" w:rsidRPr="00A82022" w:rsidRDefault="006765A2"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D85178" w:rsidRPr="00A82022">
        <w:rPr>
          <w:rFonts w:ascii="Times New Roman" w:hAnsi="Times New Roman" w:cs="Times New Roman"/>
          <w:color w:val="FFFFFF" w:themeColor="background1"/>
          <w:shd w:val="clear" w:color="auto" w:fill="1F497D" w:themeFill="text2"/>
        </w:rPr>
        <w:t>A standard mechanism for clinical information systems to request context-specific clinical knowledge form online resources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34"/>
        <w:gridCol w:w="666"/>
        <w:gridCol w:w="1277"/>
      </w:tblGrid>
      <w:tr w:rsidR="008B0ED8" w:rsidRPr="007D5E29" w:rsidTr="006E5F4E">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6765A2" w:rsidRPr="007D5E29" w:rsidTr="006E5F4E">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6765A2" w:rsidRPr="009D00D2" w:rsidRDefault="00521B09"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37" w:type="pct"/>
            <w:shd w:val="clear" w:color="auto" w:fill="FFFFFF" w:themeFill="background1"/>
            <w:vAlign w:val="center"/>
          </w:tcPr>
          <w:p w:rsidR="006765A2" w:rsidRDefault="000C4E6B" w:rsidP="00372675">
            <w:pPr>
              <w:pStyle w:val="NoSpacing"/>
              <w:spacing w:before="0"/>
              <w:cnfStyle w:val="000000100000" w:firstRow="0" w:lastRow="0" w:firstColumn="0" w:lastColumn="0" w:oddVBand="0" w:evenVBand="0" w:oddHBand="1" w:evenHBand="0" w:firstRowFirstColumn="0" w:firstRowLastColumn="0" w:lastRowFirstColumn="0" w:lastRowLastColumn="0"/>
            </w:pPr>
            <w:hyperlink r:id="rId84" w:history="1">
              <w:r w:rsidR="006765A2" w:rsidRPr="00D77346">
                <w:rPr>
                  <w:rStyle w:val="Hyperlink"/>
                  <w:rFonts w:ascii="Times New Roman" w:eastAsia="Calibri" w:hAnsi="Times New Roman"/>
                  <w:sz w:val="20"/>
                  <w:szCs w:val="20"/>
                </w:rPr>
                <w:t>HL7 Version 3 Standard: Context Aware Knowledge Retrieval Application. (“Infobutton”), Knowledge Request, Release 2.</w:t>
              </w:r>
            </w:hyperlink>
          </w:p>
        </w:tc>
        <w:tc>
          <w:tcPr>
            <w:tcW w:w="677" w:type="pct"/>
            <w:shd w:val="clear" w:color="auto" w:fill="FFFFFF" w:themeFill="background1"/>
            <w:vAlign w:val="center"/>
            <w:hideMark/>
          </w:tcPr>
          <w:p w:rsidR="006765A2"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hideMark/>
          </w:tcPr>
          <w:p w:rsidR="006765A2" w:rsidRPr="009D00D2" w:rsidRDefault="00D85178"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605ED5C1" wp14:editId="313B36D7">
                  <wp:extent cx="699770" cy="113030"/>
                  <wp:effectExtent l="0" t="0" r="5080" b="1270"/>
                  <wp:docPr id="178" name="Picture 178"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6765A2" w:rsidRPr="009D00D2" w:rsidRDefault="006B27A7"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6765A2" w:rsidRPr="009D00D2"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6765A2" w:rsidRPr="007D5E29" w:rsidTr="006E5F4E">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none" w:sz="0" w:space="0" w:color="auto"/>
            </w:tcBorders>
            <w:shd w:val="clear" w:color="auto" w:fill="CCC0D9" w:themeFill="accent4" w:themeFillTint="66"/>
            <w:vAlign w:val="center"/>
          </w:tcPr>
          <w:p w:rsidR="006765A2" w:rsidRPr="00927C6F" w:rsidRDefault="00521B09" w:rsidP="00372675">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rsidR="006765A2" w:rsidRPr="00927C6F" w:rsidRDefault="000C4E6B" w:rsidP="00372675">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85" w:history="1">
              <w:r w:rsidR="006765A2" w:rsidRPr="00D77346">
                <w:rPr>
                  <w:rStyle w:val="Hyperlink"/>
                  <w:rFonts w:ascii="Times New Roman" w:eastAsia="Calibri" w:hAnsi="Times New Roman"/>
                  <w:sz w:val="20"/>
                  <w:szCs w:val="20"/>
                </w:rPr>
                <w:t>HL7 Implementation Guide: Service-Oriented Architecture Implementations of the Context-aware Knowledge Retrieval (Infobutton) Domain, Release 1.</w:t>
              </w:r>
            </w:hyperlink>
          </w:p>
        </w:tc>
        <w:tc>
          <w:tcPr>
            <w:tcW w:w="677" w:type="pct"/>
            <w:shd w:val="clear" w:color="auto" w:fill="FFFFFF" w:themeFill="background1"/>
            <w:vAlign w:val="center"/>
          </w:tcPr>
          <w:p w:rsidR="006765A2" w:rsidRPr="00927C6F" w:rsidRDefault="00794E69" w:rsidP="003726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6765A2" w:rsidRPr="00927C6F" w:rsidRDefault="006765A2"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r w:rsidRPr="00927C6F">
              <w:rPr>
                <w:rFonts w:ascii="Times New Roman" w:hAnsi="Times New Roman"/>
                <w:sz w:val="20"/>
                <w:szCs w:val="20"/>
              </w:rPr>
              <w:t xml:space="preserve"> </w:t>
            </w:r>
          </w:p>
        </w:tc>
        <w:tc>
          <w:tcPr>
            <w:tcW w:w="523" w:type="pct"/>
            <w:shd w:val="clear" w:color="auto" w:fill="FFFFFF" w:themeFill="background1"/>
            <w:vAlign w:val="center"/>
          </w:tcPr>
          <w:p w:rsidR="006765A2" w:rsidRPr="00927C6F" w:rsidRDefault="00EC4D66"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47B394E5" wp14:editId="4F63F746">
                  <wp:extent cx="695325" cy="114300"/>
                  <wp:effectExtent l="0" t="0" r="9525" b="0"/>
                  <wp:docPr id="179" name="Picture 179"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388" w:type="pct"/>
            <w:shd w:val="clear" w:color="auto" w:fill="FFFFFF" w:themeFill="background1"/>
            <w:vAlign w:val="center"/>
          </w:tcPr>
          <w:p w:rsidR="006765A2" w:rsidRPr="00927C6F" w:rsidRDefault="006765A2"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27C6F">
              <w:rPr>
                <w:rFonts w:ascii="Times New Roman" w:hAnsi="Times New Roman"/>
                <w:sz w:val="20"/>
                <w:szCs w:val="20"/>
              </w:rPr>
              <w:t>No</w:t>
            </w:r>
          </w:p>
        </w:tc>
        <w:tc>
          <w:tcPr>
            <w:tcW w:w="228" w:type="pct"/>
            <w:shd w:val="clear" w:color="auto" w:fill="FFFFFF" w:themeFill="background1"/>
            <w:vAlign w:val="center"/>
          </w:tcPr>
          <w:p w:rsidR="006765A2" w:rsidRPr="00927C6F" w:rsidRDefault="00372675"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6765A2" w:rsidRPr="00927C6F" w:rsidRDefault="006765A2"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27C6F">
              <w:rPr>
                <w:rFonts w:ascii="Times New Roman" w:hAnsi="Times New Roman"/>
                <w:sz w:val="20"/>
                <w:szCs w:val="20"/>
              </w:rPr>
              <w:t>No</w:t>
            </w:r>
          </w:p>
        </w:tc>
      </w:tr>
      <w:tr w:rsidR="006765A2" w:rsidRPr="007D5E29" w:rsidTr="006E5F4E">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6765A2" w:rsidRDefault="00521B09" w:rsidP="00372675">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vAlign w:val="center"/>
          </w:tcPr>
          <w:p w:rsidR="006765A2" w:rsidRDefault="000C4E6B" w:rsidP="00372675">
            <w:pPr>
              <w:pStyle w:val="NoSpacing"/>
              <w:spacing w:before="0"/>
              <w:cnfStyle w:val="000000100000" w:firstRow="0" w:lastRow="0" w:firstColumn="0" w:lastColumn="0" w:oddVBand="0" w:evenVBand="0" w:oddHBand="1" w:evenHBand="0" w:firstRowFirstColumn="0" w:firstRowLastColumn="0" w:lastRowFirstColumn="0" w:lastRowLastColumn="0"/>
            </w:pPr>
            <w:hyperlink r:id="rId87" w:history="1">
              <w:r w:rsidR="006765A2" w:rsidRPr="00D77346">
                <w:rPr>
                  <w:rStyle w:val="Hyperlink"/>
                  <w:rFonts w:ascii="Times New Roman" w:eastAsia="Calibri" w:hAnsi="Times New Roman"/>
                  <w:sz w:val="20"/>
                  <w:szCs w:val="20"/>
                </w:rPr>
                <w:t>HL7 Version 3 Implementation Guide: Context-Aware Knowledge Retrieval (Infobutton), Release 4.</w:t>
              </w:r>
            </w:hyperlink>
          </w:p>
        </w:tc>
        <w:tc>
          <w:tcPr>
            <w:tcW w:w="677" w:type="pct"/>
            <w:tcBorders>
              <w:bottom w:val="single" w:sz="4" w:space="0" w:color="auto"/>
            </w:tcBorders>
            <w:shd w:val="clear" w:color="auto" w:fill="FFFFFF" w:themeFill="background1"/>
            <w:vAlign w:val="center"/>
          </w:tcPr>
          <w:p w:rsidR="006765A2" w:rsidRPr="00927C6F"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6765A2" w:rsidRPr="00927C6F"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r w:rsidRPr="00927C6F">
              <w:rPr>
                <w:rFonts w:ascii="Times New Roman" w:hAnsi="Times New Roman"/>
                <w:sz w:val="20"/>
                <w:szCs w:val="20"/>
              </w:rPr>
              <w:t xml:space="preserve"> </w:t>
            </w:r>
          </w:p>
        </w:tc>
        <w:tc>
          <w:tcPr>
            <w:tcW w:w="523" w:type="pct"/>
            <w:shd w:val="clear" w:color="auto" w:fill="FFFFFF" w:themeFill="background1"/>
            <w:vAlign w:val="center"/>
          </w:tcPr>
          <w:p w:rsidR="006765A2" w:rsidRPr="00927C6F" w:rsidRDefault="00EC4D66"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4912095A" wp14:editId="53FDA221">
                  <wp:extent cx="695325" cy="114300"/>
                  <wp:effectExtent l="0" t="0" r="9525" b="0"/>
                  <wp:docPr id="180" name="Picture 180"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388" w:type="pct"/>
            <w:shd w:val="clear" w:color="auto" w:fill="FFFFFF" w:themeFill="background1"/>
            <w:vAlign w:val="center"/>
          </w:tcPr>
          <w:p w:rsidR="006765A2" w:rsidRPr="00927C6F"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7C6F">
              <w:rPr>
                <w:rFonts w:ascii="Times New Roman" w:hAnsi="Times New Roman"/>
                <w:sz w:val="20"/>
                <w:szCs w:val="20"/>
              </w:rPr>
              <w:t>No</w:t>
            </w:r>
          </w:p>
        </w:tc>
        <w:tc>
          <w:tcPr>
            <w:tcW w:w="228" w:type="pct"/>
            <w:shd w:val="clear" w:color="auto" w:fill="FFFFFF" w:themeFill="background1"/>
            <w:vAlign w:val="center"/>
          </w:tcPr>
          <w:p w:rsidR="006765A2" w:rsidRPr="00927C6F"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6765A2" w:rsidRPr="00927C6F"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7C6F">
              <w:rPr>
                <w:rFonts w:ascii="Times New Roman" w:hAnsi="Times New Roman"/>
                <w:sz w:val="20"/>
                <w:szCs w:val="20"/>
              </w:rPr>
              <w:t>No</w:t>
            </w:r>
          </w:p>
        </w:tc>
      </w:tr>
    </w:tbl>
    <w:p w:rsidR="004E1CB8" w:rsidRPr="004E1CB8" w:rsidRDefault="004E1CB8" w:rsidP="004E1CB8">
      <w:pPr>
        <w:spacing w:after="40"/>
        <w:rPr>
          <w:sz w:val="2"/>
          <w:szCs w:val="2"/>
        </w:rPr>
      </w:pPr>
    </w:p>
    <w:tbl>
      <w:tblPr>
        <w:tblStyle w:val="TableGrid"/>
        <w:tblW w:w="0" w:type="auto"/>
        <w:tblLook w:val="04A0" w:firstRow="1" w:lastRow="0" w:firstColumn="1" w:lastColumn="0" w:noHBand="0" w:noVBand="1"/>
      </w:tblPr>
      <w:tblGrid>
        <w:gridCol w:w="7308"/>
        <w:gridCol w:w="7308"/>
      </w:tblGrid>
      <w:tr w:rsidR="004E1CB8" w:rsidRPr="00E21637" w:rsidTr="00813381">
        <w:tc>
          <w:tcPr>
            <w:tcW w:w="7308" w:type="dxa"/>
          </w:tcPr>
          <w:p w:rsidR="004E1CB8" w:rsidRPr="00EC1B15" w:rsidRDefault="004E1CB8"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4E1CB8" w:rsidRPr="00EC1B15" w:rsidRDefault="004E1CB8"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E5F4E" w:rsidTr="00813381">
        <w:tc>
          <w:tcPr>
            <w:tcW w:w="7308" w:type="dxa"/>
          </w:tcPr>
          <w:p w:rsidR="006E5F4E" w:rsidRPr="00EC1B15" w:rsidRDefault="006E5F4E" w:rsidP="006E5F4E">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6E5F4E" w:rsidRPr="00EC1B15" w:rsidRDefault="006E5F4E" w:rsidP="006E5F4E">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0C0389" w:rsidRPr="00BA14BF" w:rsidRDefault="009A6EE9" w:rsidP="009A6EE9">
      <w:pPr>
        <w:pStyle w:val="H2"/>
      </w:pPr>
      <w:bookmarkStart w:id="42" w:name="_Toc430593098"/>
      <w:r w:rsidRPr="001B07B5">
        <w:lastRenderedPageBreak/>
        <w:t>II-</w:t>
      </w:r>
      <w:r w:rsidR="000C0389">
        <w:t>J</w:t>
      </w:r>
      <w:r w:rsidRPr="001B07B5">
        <w:t>: Patient Preference/Consent</w:t>
      </w:r>
      <w:bookmarkEnd w:id="42"/>
    </w:p>
    <w:p w:rsidR="009A6EE9" w:rsidRPr="001B07B5" w:rsidRDefault="007C653D" w:rsidP="00B945E8">
      <w:pPr>
        <w:rPr>
          <w:rFonts w:ascii="Times New Roman" w:hAnsi="Times New Roman" w:cs="Times New Roman"/>
          <w:b/>
          <w:i/>
          <w:sz w:val="20"/>
          <w:szCs w:val="20"/>
        </w:rPr>
      </w:pPr>
      <w:r w:rsidRPr="001B07B5">
        <w:rPr>
          <w:rFonts w:ascii="Times New Roman" w:hAnsi="Times New Roman" w:cs="Times New Roman"/>
          <w:b/>
          <w:i/>
          <w:sz w:val="20"/>
          <w:szCs w:val="20"/>
        </w:rPr>
        <w:t>[See Question 4</w:t>
      </w:r>
      <w:r w:rsidRPr="005A0EE8">
        <w:rPr>
          <w:rFonts w:ascii="Times New Roman" w:hAnsi="Times New Roman" w:cs="Times New Roman"/>
          <w:b/>
          <w:i/>
          <w:sz w:val="20"/>
          <w:szCs w:val="20"/>
        </w:rPr>
        <w:t>-</w:t>
      </w:r>
      <w:r w:rsidR="000C0389" w:rsidRPr="005A0EE8">
        <w:rPr>
          <w:rFonts w:ascii="Times New Roman" w:hAnsi="Times New Roman" w:cs="Times New Roman"/>
          <w:b/>
          <w:i/>
          <w:sz w:val="20"/>
          <w:szCs w:val="20"/>
        </w:rPr>
        <w:t>9</w:t>
      </w:r>
      <w:r w:rsidRPr="005A0EE8">
        <w:rPr>
          <w:rFonts w:ascii="Times New Roman" w:hAnsi="Times New Roman" w:cs="Times New Roman"/>
          <w:b/>
          <w:i/>
          <w:sz w:val="20"/>
          <w:szCs w:val="20"/>
        </w:rPr>
        <w:t>]</w:t>
      </w:r>
    </w:p>
    <w:p w:rsidR="006765A2" w:rsidRPr="001B07B5" w:rsidRDefault="006765A2" w:rsidP="001B07B5">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1B07B5">
        <w:rPr>
          <w:rFonts w:ascii="Times New Roman" w:hAnsi="Times New Roman" w:cs="Times New Roman"/>
          <w:color w:val="FFFFFF" w:themeColor="background1"/>
          <w:shd w:val="clear" w:color="auto" w:fill="1F497D" w:themeFill="text2"/>
        </w:rPr>
        <w:t xml:space="preserve">Interoperability Need:  Recording patient preferences for electronic consent to access and/or share their health information with other care providers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79"/>
        <w:gridCol w:w="1619"/>
        <w:gridCol w:w="1532"/>
        <w:gridCol w:w="1134"/>
        <w:gridCol w:w="666"/>
        <w:gridCol w:w="1277"/>
      </w:tblGrid>
      <w:tr w:rsidR="008B0ED8" w:rsidRPr="007D5E29" w:rsidTr="006E5F4E">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6765A2" w:rsidRPr="007D5E29" w:rsidTr="006E5F4E">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single" w:sz="4" w:space="0" w:color="auto"/>
              <w:right w:val="none" w:sz="0" w:space="0" w:color="auto"/>
            </w:tcBorders>
            <w:shd w:val="clear" w:color="auto" w:fill="CCC0D9" w:themeFill="accent4" w:themeFillTint="66"/>
            <w:vAlign w:val="center"/>
          </w:tcPr>
          <w:p w:rsidR="006765A2" w:rsidRPr="009D00D2" w:rsidRDefault="006765A2" w:rsidP="0063209B">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rsidR="006765A2" w:rsidRPr="006765A2" w:rsidRDefault="000C4E6B" w:rsidP="0037267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88" w:history="1">
              <w:r w:rsidR="006765A2" w:rsidRPr="009A6EE9">
                <w:rPr>
                  <w:rStyle w:val="Hyperlink"/>
                  <w:rFonts w:ascii="Times New Roman" w:eastAsia="Calibri" w:hAnsi="Times New Roman"/>
                  <w:sz w:val="20"/>
                  <w:szCs w:val="20"/>
                </w:rPr>
                <w:t>IHE Basic Patient Privacy Consents (BPPC)</w:t>
              </w:r>
            </w:hyperlink>
          </w:p>
        </w:tc>
        <w:tc>
          <w:tcPr>
            <w:tcW w:w="677" w:type="pct"/>
            <w:shd w:val="clear" w:color="auto" w:fill="FFFFFF" w:themeFill="background1"/>
            <w:vAlign w:val="center"/>
            <w:hideMark/>
          </w:tcPr>
          <w:p w:rsidR="006765A2"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4" w:type="pct"/>
            <w:shd w:val="clear" w:color="auto" w:fill="FFFFFF" w:themeFill="background1"/>
            <w:vAlign w:val="center"/>
            <w:hideMark/>
          </w:tcPr>
          <w:p w:rsidR="006765A2" w:rsidRPr="009D00D2" w:rsidRDefault="000C0389"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44419D10" wp14:editId="243336D2">
                  <wp:extent cx="699770" cy="113030"/>
                  <wp:effectExtent l="0" t="0" r="5080" b="1270"/>
                  <wp:docPr id="35" name="Picture 35"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6765A2" w:rsidRPr="009D00D2"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6765A2" w:rsidRPr="007D5E29" w:rsidTr="006E5F4E">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6765A2" w:rsidRDefault="0063209B" w:rsidP="00372675">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37" w:type="pct"/>
            <w:tcBorders>
              <w:bottom w:val="single" w:sz="4" w:space="0" w:color="auto"/>
            </w:tcBorders>
            <w:shd w:val="clear" w:color="auto" w:fill="FFFFFF" w:themeFill="background1"/>
            <w:vAlign w:val="center"/>
          </w:tcPr>
          <w:p w:rsidR="006765A2" w:rsidRDefault="000C4E6B" w:rsidP="00372675">
            <w:pPr>
              <w:pStyle w:val="NoSpacing"/>
              <w:spacing w:before="0"/>
              <w:cnfStyle w:val="000000000000" w:firstRow="0" w:lastRow="0" w:firstColumn="0" w:lastColumn="0" w:oddVBand="0" w:evenVBand="0" w:oddHBand="0" w:evenHBand="0" w:firstRowFirstColumn="0" w:firstRowLastColumn="0" w:lastRowFirstColumn="0" w:lastRowLastColumn="0"/>
            </w:pPr>
            <w:hyperlink r:id="rId89" w:history="1">
              <w:r w:rsidR="006765A2" w:rsidRPr="009A6EE9">
                <w:rPr>
                  <w:rStyle w:val="Hyperlink"/>
                  <w:rFonts w:ascii="Times New Roman" w:eastAsia="Calibri" w:hAnsi="Times New Roman"/>
                  <w:sz w:val="20"/>
                  <w:szCs w:val="20"/>
                </w:rPr>
                <w:t>IHE</w:t>
              </w:r>
              <w:r w:rsidR="006765A2" w:rsidRPr="009A6EE9">
                <w:rPr>
                  <w:rStyle w:val="Hyperlink"/>
                  <w:rFonts w:ascii="Times New Roman" w:hAnsi="Times New Roman"/>
                  <w:sz w:val="20"/>
                  <w:szCs w:val="20"/>
                </w:rPr>
                <w:t xml:space="preserve"> Cross Enterprise User Authorization (XUA)</w:t>
              </w:r>
            </w:hyperlink>
          </w:p>
        </w:tc>
        <w:tc>
          <w:tcPr>
            <w:tcW w:w="677" w:type="pct"/>
            <w:tcBorders>
              <w:bottom w:val="single" w:sz="4" w:space="0" w:color="auto"/>
            </w:tcBorders>
            <w:shd w:val="clear" w:color="auto" w:fill="FFFFFF" w:themeFill="background1"/>
            <w:vAlign w:val="center"/>
          </w:tcPr>
          <w:p w:rsidR="006765A2" w:rsidRDefault="00794E69" w:rsidP="003726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tcBorders>
              <w:bottom w:val="single" w:sz="4" w:space="0" w:color="auto"/>
            </w:tcBorders>
            <w:shd w:val="clear" w:color="auto" w:fill="FFFFFF" w:themeFill="background1"/>
            <w:vAlign w:val="center"/>
          </w:tcPr>
          <w:p w:rsidR="006765A2" w:rsidRDefault="006765A2"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4" w:type="pct"/>
            <w:shd w:val="clear" w:color="auto" w:fill="FFFFFF" w:themeFill="background1"/>
            <w:vAlign w:val="center"/>
          </w:tcPr>
          <w:p w:rsidR="006765A2" w:rsidRDefault="000C0389"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5BCADF1E" wp14:editId="10DE7105">
                  <wp:extent cx="699770" cy="113030"/>
                  <wp:effectExtent l="0" t="0" r="5080" b="1270"/>
                  <wp:docPr id="38" name="Picture 38"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6765A2" w:rsidRDefault="006765A2"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6765A2" w:rsidRPr="009D00D2" w:rsidRDefault="00372675"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6765A2" w:rsidRPr="009D00D2" w:rsidRDefault="006765A2"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bl>
    <w:p w:rsidR="004E1CB8" w:rsidRPr="004E1CB8" w:rsidRDefault="004E1CB8" w:rsidP="004E1CB8">
      <w:pPr>
        <w:spacing w:after="40"/>
        <w:rPr>
          <w:sz w:val="2"/>
          <w:szCs w:val="2"/>
        </w:rPr>
      </w:pPr>
    </w:p>
    <w:tbl>
      <w:tblPr>
        <w:tblStyle w:val="TableGrid"/>
        <w:tblW w:w="0" w:type="auto"/>
        <w:tblLook w:val="04A0" w:firstRow="1" w:lastRow="0" w:firstColumn="1" w:lastColumn="0" w:noHBand="0" w:noVBand="1"/>
      </w:tblPr>
      <w:tblGrid>
        <w:gridCol w:w="7308"/>
        <w:gridCol w:w="7308"/>
      </w:tblGrid>
      <w:tr w:rsidR="004E1CB8" w:rsidRPr="00E21637" w:rsidTr="00813381">
        <w:tc>
          <w:tcPr>
            <w:tcW w:w="7308" w:type="dxa"/>
          </w:tcPr>
          <w:p w:rsidR="004E1CB8" w:rsidRPr="00EC1B15" w:rsidRDefault="004E1CB8"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4E1CB8" w:rsidRPr="00EC1B15" w:rsidRDefault="004E1CB8"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E5F4E" w:rsidTr="00813381">
        <w:tc>
          <w:tcPr>
            <w:tcW w:w="7308" w:type="dxa"/>
          </w:tcPr>
          <w:p w:rsidR="006E5F4E" w:rsidRPr="00EC1B15" w:rsidRDefault="006E5F4E" w:rsidP="006E5F4E">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6E5F4E" w:rsidRPr="00EC1B15" w:rsidRDefault="006E5F4E" w:rsidP="006E5F4E">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3B0082" w:rsidRDefault="003B0082" w:rsidP="003B0082">
      <w:pPr>
        <w:pStyle w:val="H2"/>
      </w:pPr>
      <w:bookmarkStart w:id="43" w:name="_Toc430593099"/>
      <w:r w:rsidRPr="00384176">
        <w:t>I</w:t>
      </w:r>
      <w:r>
        <w:t>I</w:t>
      </w:r>
      <w:r w:rsidRPr="00384176">
        <w:t>-</w:t>
      </w:r>
      <w:r w:rsidR="000C0389">
        <w:t>K</w:t>
      </w:r>
      <w:r w:rsidRPr="00384176">
        <w:t>:</w:t>
      </w:r>
      <w:r>
        <w:t xml:space="preserve"> Public Health Reporting</w:t>
      </w:r>
      <w:bookmarkEnd w:id="43"/>
      <w:r>
        <w:t xml:space="preserve"> </w:t>
      </w:r>
    </w:p>
    <w:p w:rsidR="003B0082" w:rsidRPr="00A82022" w:rsidRDefault="003B0082" w:rsidP="003B008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Reporting antimicrobial use and resistance information to public health agencies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88"/>
        <w:gridCol w:w="1622"/>
        <w:gridCol w:w="1529"/>
        <w:gridCol w:w="1134"/>
        <w:gridCol w:w="666"/>
        <w:gridCol w:w="1277"/>
      </w:tblGrid>
      <w:tr w:rsidR="003B0082" w:rsidRPr="007D5E29" w:rsidTr="003B0082">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3B0082" w:rsidRPr="009D00D2" w:rsidRDefault="003B0082" w:rsidP="003B008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6" w:type="pct"/>
            <w:tcBorders>
              <w:top w:val="none" w:sz="0" w:space="0" w:color="auto"/>
              <w:left w:val="none" w:sz="0" w:space="0" w:color="auto"/>
              <w:bottom w:val="single" w:sz="4"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5"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B0082" w:rsidRPr="007D5E29" w:rsidTr="003B008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3B0082" w:rsidRPr="009D00D2" w:rsidRDefault="003B0082" w:rsidP="003B0082">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3B0082" w:rsidRPr="000F7DFF" w:rsidRDefault="000C4E6B"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90" w:history="1">
              <w:r w:rsidR="003B0082" w:rsidRPr="00893E93">
                <w:rPr>
                  <w:rStyle w:val="Hyperlink"/>
                  <w:rFonts w:ascii="Times New Roman" w:hAnsi="Times New Roman"/>
                  <w:sz w:val="20"/>
                  <w:szCs w:val="20"/>
                </w:rPr>
                <w:t xml:space="preserve">HL7 Clinical Document Architecture (CDA®), Release 2.0, </w:t>
              </w:r>
              <w:r w:rsidR="003B0082">
                <w:rPr>
                  <w:rStyle w:val="Hyperlink"/>
                  <w:rFonts w:ascii="Times New Roman" w:hAnsi="Times New Roman"/>
                  <w:sz w:val="20"/>
                  <w:szCs w:val="20"/>
                </w:rPr>
                <w:t>Final</w:t>
              </w:r>
              <w:r w:rsidR="003B0082" w:rsidRPr="00893E93">
                <w:rPr>
                  <w:rStyle w:val="Hyperlink"/>
                  <w:rFonts w:ascii="Times New Roman" w:hAnsi="Times New Roman"/>
                  <w:sz w:val="20"/>
                  <w:szCs w:val="20"/>
                </w:rPr>
                <w:t xml:space="preserve"> Edition</w:t>
              </w:r>
            </w:hyperlink>
          </w:p>
        </w:tc>
        <w:tc>
          <w:tcPr>
            <w:tcW w:w="646" w:type="pct"/>
            <w:shd w:val="clear" w:color="auto" w:fill="FFFFFF" w:themeFill="background1"/>
            <w:vAlign w:val="center"/>
            <w:hideMark/>
          </w:tcPr>
          <w:p w:rsidR="003B0082" w:rsidRPr="00BA1A20"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5"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40A28E9B" wp14:editId="37459638">
                  <wp:extent cx="701040" cy="115570"/>
                  <wp:effectExtent l="0" t="0" r="381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3B0082" w:rsidRPr="007D5E29" w:rsidTr="003B0082">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3B0082" w:rsidRDefault="003B0082" w:rsidP="003B008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68" w:type="pct"/>
            <w:tcBorders>
              <w:bottom w:val="single" w:sz="4" w:space="0" w:color="auto"/>
            </w:tcBorders>
            <w:shd w:val="clear" w:color="auto" w:fill="FFFFFF" w:themeFill="background1"/>
            <w:vAlign w:val="center"/>
          </w:tcPr>
          <w:p w:rsidR="003B0082" w:rsidRDefault="000C4E6B" w:rsidP="003B0082">
            <w:pPr>
              <w:pStyle w:val="NoSpacing"/>
              <w:spacing w:before="0"/>
              <w:cnfStyle w:val="000000000000" w:firstRow="0" w:lastRow="0" w:firstColumn="0" w:lastColumn="0" w:oddVBand="0" w:evenVBand="0" w:oddHBand="0" w:evenHBand="0" w:firstRowFirstColumn="0" w:firstRowLastColumn="0" w:lastRowFirstColumn="0" w:lastRowLastColumn="0"/>
            </w:pPr>
            <w:hyperlink r:id="rId92" w:history="1">
              <w:r w:rsidR="003B0082" w:rsidRPr="00D41FDE">
                <w:rPr>
                  <w:rStyle w:val="Hyperlink"/>
                  <w:rFonts w:ascii="Times New Roman" w:eastAsia="Calibri" w:hAnsi="Times New Roman"/>
                  <w:sz w:val="20"/>
                  <w:szCs w:val="20"/>
                </w:rPr>
                <w:t>HL7 Implementation Guide for CDA® Release 2 – Level 3: Healthcare Associated Infection Reports, Release 1, U.S. Realm.</w:t>
              </w:r>
            </w:hyperlink>
          </w:p>
        </w:tc>
        <w:tc>
          <w:tcPr>
            <w:tcW w:w="646" w:type="pct"/>
            <w:tcBorders>
              <w:bottom w:val="single" w:sz="4" w:space="0" w:color="auto"/>
            </w:tcBorders>
            <w:shd w:val="clear" w:color="auto" w:fill="FFFFFF" w:themeFill="background1"/>
            <w:vAlign w:val="center"/>
          </w:tcPr>
          <w:p w:rsidR="003B0082" w:rsidRPr="00BA1A20" w:rsidRDefault="003B0082"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5" w:type="pct"/>
            <w:shd w:val="clear" w:color="auto" w:fill="FFFFFF" w:themeFill="background1"/>
            <w:vAlign w:val="center"/>
          </w:tcPr>
          <w:p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tcPr>
          <w:p w:rsidR="003B0082" w:rsidRPr="009D00D2" w:rsidRDefault="001222CB"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03A0A7E2" wp14:editId="45552BCB">
                  <wp:extent cx="699770" cy="113030"/>
                  <wp:effectExtent l="0" t="0" r="5080" b="1270"/>
                  <wp:docPr id="6" name="Picture 6" descr="Adoption level - score of 2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doption level - score of 2 out of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rsidR="003B0082" w:rsidRPr="00EC1B15" w:rsidRDefault="003B0082" w:rsidP="003B0082">
      <w:pPr>
        <w:spacing w:after="40"/>
        <w:rPr>
          <w:sz w:val="2"/>
          <w:szCs w:val="2"/>
        </w:rPr>
      </w:pPr>
    </w:p>
    <w:tbl>
      <w:tblPr>
        <w:tblStyle w:val="TableGrid"/>
        <w:tblW w:w="0" w:type="auto"/>
        <w:tblLook w:val="04A0" w:firstRow="1" w:lastRow="0" w:firstColumn="1" w:lastColumn="0" w:noHBand="0" w:noVBand="1"/>
      </w:tblPr>
      <w:tblGrid>
        <w:gridCol w:w="7308"/>
        <w:gridCol w:w="7308"/>
      </w:tblGrid>
      <w:tr w:rsidR="003B0082" w:rsidRPr="00E21637" w:rsidTr="003B0082">
        <w:tc>
          <w:tcPr>
            <w:tcW w:w="7308" w:type="dxa"/>
          </w:tcPr>
          <w:p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B0082" w:rsidTr="003B0082">
        <w:tc>
          <w:tcPr>
            <w:tcW w:w="7308" w:type="dxa"/>
          </w:tcPr>
          <w:p w:rsidR="003B0082" w:rsidRPr="00EC1B15" w:rsidRDefault="001222CB" w:rsidP="001222CB">
            <w:pPr>
              <w:pStyle w:val="ListParagraph"/>
              <w:numPr>
                <w:ilvl w:val="0"/>
                <w:numId w:val="25"/>
              </w:numPr>
              <w:rPr>
                <w:rFonts w:ascii="Times New Roman" w:hAnsi="Times New Roman" w:cs="Times New Roman"/>
                <w:sz w:val="20"/>
                <w:szCs w:val="20"/>
              </w:rPr>
            </w:pPr>
            <w:r w:rsidRPr="001222CB">
              <w:rPr>
                <w:rFonts w:ascii="Times New Roman" w:hAnsi="Times New Roman" w:cs="Times New Roman"/>
                <w:sz w:val="20"/>
                <w:szCs w:val="20"/>
              </w:rPr>
              <w:t>This is a national reporting system to CDC. Stakeholders should refer to implementation guide for additional details and contract information for enrolling in the program.</w:t>
            </w:r>
          </w:p>
        </w:tc>
        <w:tc>
          <w:tcPr>
            <w:tcW w:w="7308" w:type="dxa"/>
          </w:tcPr>
          <w:p w:rsidR="003B0082" w:rsidRDefault="003B0082" w:rsidP="003B0082">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BF375F" w:rsidRDefault="00BF375F" w:rsidP="001B07B5">
      <w:pPr>
        <w:pStyle w:val="ISAHead3"/>
        <w:spacing w:before="0"/>
        <w:ind w:left="-86" w:right="-86"/>
        <w:rPr>
          <w:rFonts w:ascii="Times New Roman" w:hAnsi="Times New Roman" w:cs="Times New Roman"/>
          <w:color w:val="FFFFFF" w:themeColor="background1"/>
          <w:shd w:val="clear" w:color="auto" w:fill="1F497D" w:themeFill="text2"/>
        </w:rPr>
      </w:pPr>
    </w:p>
    <w:p w:rsidR="00BF375F" w:rsidRDefault="00BF375F" w:rsidP="001B07B5">
      <w:pPr>
        <w:pStyle w:val="ISAHead3"/>
        <w:spacing w:before="0"/>
        <w:ind w:left="-86" w:right="-86"/>
        <w:rPr>
          <w:rFonts w:ascii="Times New Roman" w:hAnsi="Times New Roman" w:cs="Times New Roman"/>
          <w:color w:val="FFFFFF" w:themeColor="background1"/>
          <w:shd w:val="clear" w:color="auto" w:fill="1F497D" w:themeFill="text2"/>
        </w:rPr>
      </w:pPr>
    </w:p>
    <w:p w:rsidR="00BF375F" w:rsidRDefault="00BF375F" w:rsidP="001B07B5">
      <w:pPr>
        <w:pStyle w:val="ISAHead3"/>
        <w:spacing w:before="0"/>
        <w:ind w:left="-86" w:right="-86"/>
        <w:rPr>
          <w:rFonts w:ascii="Times New Roman" w:hAnsi="Times New Roman" w:cs="Times New Roman"/>
          <w:color w:val="FFFFFF" w:themeColor="background1"/>
          <w:shd w:val="clear" w:color="auto" w:fill="1F497D" w:themeFill="text2"/>
        </w:rPr>
      </w:pPr>
    </w:p>
    <w:p w:rsidR="00BF375F" w:rsidRDefault="00BF375F" w:rsidP="001B07B5">
      <w:pPr>
        <w:pStyle w:val="ISAHead3"/>
        <w:spacing w:before="0"/>
        <w:ind w:left="-86" w:right="-86"/>
        <w:rPr>
          <w:rFonts w:ascii="Times New Roman" w:hAnsi="Times New Roman" w:cs="Times New Roman"/>
          <w:color w:val="FFFFFF" w:themeColor="background1"/>
          <w:shd w:val="clear" w:color="auto" w:fill="1F497D" w:themeFill="text2"/>
        </w:rPr>
      </w:pPr>
    </w:p>
    <w:p w:rsidR="003B0082" w:rsidRPr="00A82022" w:rsidRDefault="003B0082" w:rsidP="003B008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lastRenderedPageBreak/>
        <w:t>Interoperability Need:  Reporting cancer cases to public health agencies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3B0082" w:rsidRPr="007D5E29" w:rsidTr="003B0082">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3B0082" w:rsidRPr="009D00D2" w:rsidRDefault="003B0082" w:rsidP="003B008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B0082" w:rsidRPr="007D5E29" w:rsidTr="003B008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3B0082" w:rsidRPr="009D00D2" w:rsidRDefault="003B0082" w:rsidP="003B0082">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3B0082" w:rsidRPr="000F7DFF" w:rsidRDefault="000C4E6B"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93" w:history="1">
              <w:r w:rsidR="003B0082" w:rsidRPr="00893E93">
                <w:rPr>
                  <w:rStyle w:val="Hyperlink"/>
                  <w:rFonts w:ascii="Times New Roman" w:hAnsi="Times New Roman"/>
                  <w:sz w:val="20"/>
                  <w:szCs w:val="20"/>
                </w:rPr>
                <w:t xml:space="preserve">HL7 Clinical Document Architecture (CDA®), Release 2.0, </w:t>
              </w:r>
              <w:r w:rsidR="003B0082">
                <w:rPr>
                  <w:rStyle w:val="Hyperlink"/>
                  <w:rFonts w:ascii="Times New Roman" w:hAnsi="Times New Roman"/>
                  <w:sz w:val="20"/>
                  <w:szCs w:val="20"/>
                </w:rPr>
                <w:t>Final</w:t>
              </w:r>
              <w:r w:rsidR="003B0082" w:rsidRPr="00893E93">
                <w:rPr>
                  <w:rStyle w:val="Hyperlink"/>
                  <w:rFonts w:ascii="Times New Roman" w:hAnsi="Times New Roman"/>
                  <w:sz w:val="20"/>
                  <w:szCs w:val="20"/>
                </w:rPr>
                <w:t xml:space="preserve"> Edition</w:t>
              </w:r>
            </w:hyperlink>
          </w:p>
        </w:tc>
        <w:tc>
          <w:tcPr>
            <w:tcW w:w="647" w:type="pct"/>
            <w:shd w:val="clear" w:color="auto" w:fill="FFFFFF" w:themeFill="background1"/>
            <w:vAlign w:val="center"/>
            <w:hideMark/>
          </w:tcPr>
          <w:p w:rsidR="003B0082" w:rsidRPr="00BA1A20"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6F7DE867" wp14:editId="4C49B991">
                  <wp:extent cx="701040" cy="115570"/>
                  <wp:effectExtent l="0" t="0" r="381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3B0082" w:rsidRPr="007D5E29" w:rsidTr="003B0082">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tcBorders>
            <w:shd w:val="clear" w:color="auto" w:fill="CCC0D9" w:themeFill="accent4" w:themeFillTint="66"/>
            <w:vAlign w:val="center"/>
          </w:tcPr>
          <w:p w:rsidR="003B0082" w:rsidRDefault="003B0082" w:rsidP="003B008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68" w:type="pct"/>
            <w:shd w:val="clear" w:color="auto" w:fill="FFFFFF" w:themeFill="background1"/>
            <w:vAlign w:val="center"/>
          </w:tcPr>
          <w:p w:rsidR="003B0082" w:rsidRPr="00A82022" w:rsidRDefault="000C4E6B" w:rsidP="003B0082">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94" w:history="1">
              <w:r w:rsidR="003B0082" w:rsidRPr="001A5A65">
                <w:rPr>
                  <w:rStyle w:val="Hyperlink"/>
                  <w:rFonts w:ascii="Times New Roman" w:hAnsi="Times New Roman"/>
                  <w:sz w:val="20"/>
                  <w:szCs w:val="20"/>
                </w:rPr>
                <w:t>HL7 Implementation Guide for CDA® Release 2: Reporting to Public Health Cancer Registries from Ambulatory Healthcare Providers, Release 1 - US Realm</w:t>
              </w:r>
            </w:hyperlink>
          </w:p>
        </w:tc>
        <w:tc>
          <w:tcPr>
            <w:tcW w:w="647" w:type="pct"/>
            <w:shd w:val="clear" w:color="auto" w:fill="FFFFFF" w:themeFill="background1"/>
            <w:vAlign w:val="center"/>
          </w:tcPr>
          <w:p w:rsidR="003B0082" w:rsidRPr="00BA1A20" w:rsidRDefault="003B0082"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Draft</w:t>
            </w:r>
          </w:p>
        </w:tc>
        <w:tc>
          <w:tcPr>
            <w:tcW w:w="554" w:type="pct"/>
            <w:shd w:val="clear" w:color="auto" w:fill="FFFFFF" w:themeFill="background1"/>
            <w:vAlign w:val="center"/>
          </w:tcPr>
          <w:p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3B0082" w:rsidRPr="009D00D2" w:rsidRDefault="001222CB"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4360DD25" wp14:editId="7610BCBD">
                  <wp:extent cx="695325" cy="114300"/>
                  <wp:effectExtent l="0" t="0" r="9525" b="0"/>
                  <wp:docPr id="9" name="Picture 9"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388" w:type="pct"/>
            <w:shd w:val="clear" w:color="auto" w:fill="FFFFFF" w:themeFill="background1"/>
            <w:vAlign w:val="center"/>
          </w:tcPr>
          <w:p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tcPr>
          <w:p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3B0082" w:rsidRPr="009D00D2" w:rsidRDefault="000C4E6B"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95" w:history="1">
              <w:r w:rsidR="003B0082" w:rsidRPr="001A5A65">
                <w:rPr>
                  <w:rStyle w:val="Hyperlink"/>
                  <w:rFonts w:ascii="Times New Roman" w:hAnsi="Times New Roman"/>
                  <w:sz w:val="20"/>
                  <w:szCs w:val="20"/>
                </w:rPr>
                <w:t>Yes</w:t>
              </w:r>
            </w:hyperlink>
          </w:p>
        </w:tc>
      </w:tr>
      <w:tr w:rsidR="003B0082" w:rsidRPr="007D5E29" w:rsidTr="003B008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3B0082" w:rsidRPr="00A82022" w:rsidRDefault="003B0082" w:rsidP="003B0082">
            <w:pPr>
              <w:rPr>
                <w:rFonts w:ascii="Times New Roman" w:eastAsia="Times New Roman" w:hAnsi="Times New Roman"/>
                <w:b/>
                <w:bCs/>
                <w:i/>
                <w:color w:val="000000" w:themeColor="text1"/>
                <w:sz w:val="20"/>
                <w:szCs w:val="20"/>
                <w:lang w:eastAsia="ja-JP"/>
              </w:rPr>
            </w:pPr>
            <w:r w:rsidRPr="00A82022">
              <w:rPr>
                <w:rFonts w:ascii="Times New Roman" w:eastAsia="Times New Roman" w:hAnsi="Times New Roman"/>
                <w:b/>
                <w:bCs/>
                <w:i/>
                <w:color w:val="000000" w:themeColor="text1"/>
                <w:sz w:val="20"/>
                <w:szCs w:val="20"/>
                <w:lang w:eastAsia="ja-JP"/>
              </w:rPr>
              <w:t>Emerging Alternative Implementation Specification</w:t>
            </w:r>
          </w:p>
        </w:tc>
        <w:tc>
          <w:tcPr>
            <w:tcW w:w="1368" w:type="pct"/>
            <w:tcBorders>
              <w:bottom w:val="single" w:sz="4" w:space="0" w:color="auto"/>
            </w:tcBorders>
            <w:shd w:val="clear" w:color="auto" w:fill="FFFFFF" w:themeFill="background1"/>
            <w:vAlign w:val="center"/>
          </w:tcPr>
          <w:p w:rsidR="003B0082" w:rsidRPr="00A82022" w:rsidRDefault="000C4E6B"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hyperlink r:id="rId96" w:history="1">
              <w:r w:rsidR="003B0082" w:rsidRPr="00A82022">
                <w:rPr>
                  <w:rStyle w:val="Hyperlink"/>
                  <w:rFonts w:ascii="Times New Roman" w:hAnsi="Times New Roman" w:cstheme="minorBidi"/>
                  <w:i/>
                  <w:sz w:val="20"/>
                  <w:szCs w:val="20"/>
                </w:rPr>
                <w:t>HL7 CDA ® Release 2 Implementation Guide: Reporting to Public Health Cancer Registries from Ambulatory Healthcare Providers, Release 1, DSTU Release 1.1 – US Realm</w:t>
              </w:r>
            </w:hyperlink>
          </w:p>
        </w:tc>
        <w:tc>
          <w:tcPr>
            <w:tcW w:w="647" w:type="pct"/>
            <w:tcBorders>
              <w:bottom w:val="single" w:sz="4" w:space="0" w:color="auto"/>
            </w:tcBorders>
            <w:shd w:val="clear" w:color="auto" w:fill="FFFFFF" w:themeFill="background1"/>
            <w:vAlign w:val="center"/>
          </w:tcPr>
          <w:p w:rsidR="003B0082" w:rsidRPr="00A82022"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eastAsia="ja-JP"/>
              </w:rPr>
            </w:pPr>
            <w:r w:rsidRPr="00A82022">
              <w:rPr>
                <w:rFonts w:ascii="Times New Roman" w:hAnsi="Times New Roman"/>
                <w:i/>
                <w:sz w:val="20"/>
                <w:szCs w:val="20"/>
                <w:lang w:eastAsia="ja-JP"/>
              </w:rPr>
              <w:t>Draft</w:t>
            </w:r>
          </w:p>
        </w:tc>
        <w:tc>
          <w:tcPr>
            <w:tcW w:w="554"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Pilot</w:t>
            </w:r>
          </w:p>
        </w:tc>
        <w:tc>
          <w:tcPr>
            <w:tcW w:w="523" w:type="pct"/>
            <w:shd w:val="clear" w:color="auto" w:fill="FFFFFF" w:themeFill="background1"/>
            <w:vAlign w:val="center"/>
          </w:tcPr>
          <w:p w:rsidR="003B0082" w:rsidRPr="00A82022" w:rsidRDefault="005A2705"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0"/>
                <w:szCs w:val="20"/>
                <w:lang w:eastAsia="en-US"/>
              </w:rPr>
            </w:pPr>
            <w:r>
              <w:rPr>
                <w:rFonts w:ascii="Times New Roman" w:hAnsi="Times New Roman"/>
                <w:i/>
                <w:noProof/>
                <w:sz w:val="20"/>
                <w:szCs w:val="20"/>
                <w:lang w:eastAsia="en-US"/>
              </w:rPr>
              <w:drawing>
                <wp:inline distT="0" distB="0" distL="0" distR="0" wp14:anchorId="7B2598DD" wp14:editId="6C666060">
                  <wp:extent cx="699770" cy="113030"/>
                  <wp:effectExtent l="0" t="0" r="5080" b="1270"/>
                  <wp:docPr id="157" name="Picture 157"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r w:rsidR="003B0082" w:rsidRPr="00A82022">
              <w:rPr>
                <w:rFonts w:ascii="Times New Roman" w:hAnsi="Times New Roman"/>
                <w:i/>
                <w:noProof/>
                <w:sz w:val="20"/>
                <w:szCs w:val="20"/>
                <w:lang w:eastAsia="en-US"/>
              </w:rPr>
              <w:t xml:space="preserve"> </w:t>
            </w:r>
          </w:p>
        </w:tc>
        <w:tc>
          <w:tcPr>
            <w:tcW w:w="388"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No</w:t>
            </w:r>
          </w:p>
        </w:tc>
        <w:tc>
          <w:tcPr>
            <w:tcW w:w="228"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Free</w:t>
            </w:r>
          </w:p>
        </w:tc>
        <w:tc>
          <w:tcPr>
            <w:tcW w:w="437"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No</w:t>
            </w:r>
          </w:p>
        </w:tc>
      </w:tr>
    </w:tbl>
    <w:p w:rsidR="003B0082" w:rsidRPr="00EC1B15" w:rsidRDefault="003B0082" w:rsidP="003B0082">
      <w:pPr>
        <w:spacing w:after="40"/>
        <w:rPr>
          <w:sz w:val="2"/>
          <w:szCs w:val="2"/>
        </w:rPr>
      </w:pPr>
    </w:p>
    <w:tbl>
      <w:tblPr>
        <w:tblStyle w:val="TableGrid"/>
        <w:tblW w:w="0" w:type="auto"/>
        <w:tblLook w:val="04A0" w:firstRow="1" w:lastRow="0" w:firstColumn="1" w:lastColumn="0" w:noHBand="0" w:noVBand="1"/>
      </w:tblPr>
      <w:tblGrid>
        <w:gridCol w:w="7308"/>
        <w:gridCol w:w="7308"/>
      </w:tblGrid>
      <w:tr w:rsidR="003B0082" w:rsidRPr="00E21637" w:rsidTr="003B0082">
        <w:tc>
          <w:tcPr>
            <w:tcW w:w="7308" w:type="dxa"/>
          </w:tcPr>
          <w:p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B0082" w:rsidTr="003B0082">
        <w:tc>
          <w:tcPr>
            <w:tcW w:w="7308" w:type="dxa"/>
          </w:tcPr>
          <w:p w:rsidR="003B0082" w:rsidRPr="00EC1B15" w:rsidRDefault="001222CB" w:rsidP="003B0082">
            <w:pPr>
              <w:pStyle w:val="ListParagraph"/>
              <w:numPr>
                <w:ilvl w:val="0"/>
                <w:numId w:val="25"/>
              </w:numPr>
              <w:rPr>
                <w:rFonts w:ascii="Times New Roman" w:hAnsi="Times New Roman" w:cs="Times New Roman"/>
                <w:sz w:val="20"/>
                <w:szCs w:val="20"/>
              </w:rPr>
            </w:pPr>
            <w:r w:rsidRPr="00EC1B15">
              <w:rPr>
                <w:rFonts w:ascii="Times New Roman" w:hAnsi="Times New Roman" w:cs="Times New Roman"/>
                <w:sz w:val="20"/>
                <w:szCs w:val="20"/>
              </w:rPr>
              <w:t xml:space="preserve">Stakeholders should refer to the health department in their </w:t>
            </w:r>
            <w:r>
              <w:rPr>
                <w:rFonts w:ascii="Times New Roman" w:hAnsi="Times New Roman" w:cs="Times New Roman"/>
                <w:sz w:val="20"/>
                <w:szCs w:val="20"/>
              </w:rPr>
              <w:t xml:space="preserve">state or local jurisdiction to determine onboarding procedures, obtain a jurisdictional implementation guide if applicable, and </w:t>
            </w:r>
            <w:r w:rsidRPr="00EC1B15">
              <w:rPr>
                <w:rFonts w:ascii="Times New Roman" w:hAnsi="Times New Roman" w:cs="Times New Roman"/>
                <w:sz w:val="20"/>
                <w:szCs w:val="20"/>
              </w:rPr>
              <w:t xml:space="preserve">determine which transport </w:t>
            </w:r>
            <w:r>
              <w:rPr>
                <w:rFonts w:ascii="Times New Roman" w:hAnsi="Times New Roman" w:cs="Times New Roman"/>
                <w:sz w:val="20"/>
                <w:szCs w:val="20"/>
              </w:rPr>
              <w:t xml:space="preserve">methods are acceptable </w:t>
            </w:r>
            <w:r w:rsidRPr="00EC1B15">
              <w:rPr>
                <w:rFonts w:ascii="Times New Roman" w:hAnsi="Times New Roman" w:cs="Times New Roman"/>
                <w:sz w:val="20"/>
                <w:szCs w:val="20"/>
              </w:rPr>
              <w:t xml:space="preserve">for submitting </w:t>
            </w:r>
            <w:r>
              <w:rPr>
                <w:rFonts w:ascii="Times New Roman" w:hAnsi="Times New Roman" w:cs="Times New Roman"/>
                <w:sz w:val="20"/>
                <w:szCs w:val="20"/>
              </w:rPr>
              <w:t xml:space="preserve">cancer reporting data </w:t>
            </w:r>
            <w:r w:rsidRPr="00EC1B15">
              <w:rPr>
                <w:rFonts w:ascii="Times New Roman" w:hAnsi="Times New Roman" w:cs="Times New Roman"/>
                <w:sz w:val="20"/>
                <w:szCs w:val="20"/>
              </w:rPr>
              <w:t>as the</w:t>
            </w:r>
            <w:r>
              <w:rPr>
                <w:rFonts w:ascii="Times New Roman" w:hAnsi="Times New Roman" w:cs="Times New Roman"/>
                <w:sz w:val="20"/>
                <w:szCs w:val="20"/>
              </w:rPr>
              <w:t>re may be jurisdictional variation or requirements.</w:t>
            </w:r>
          </w:p>
        </w:tc>
        <w:tc>
          <w:tcPr>
            <w:tcW w:w="7308" w:type="dxa"/>
          </w:tcPr>
          <w:p w:rsidR="003B0082" w:rsidRDefault="003B0082" w:rsidP="003B0082">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A20EE4" w:rsidRDefault="00A20EE4" w:rsidP="001B07B5">
      <w:pPr>
        <w:spacing w:after="0"/>
      </w:pPr>
    </w:p>
    <w:p w:rsidR="00A20EE4" w:rsidRDefault="00A20EE4" w:rsidP="001B07B5">
      <w:pPr>
        <w:spacing w:after="0"/>
      </w:pPr>
    </w:p>
    <w:p w:rsidR="00BF375F" w:rsidRPr="001B07B5" w:rsidRDefault="00BF375F" w:rsidP="001B07B5">
      <w:pPr>
        <w:spacing w:after="0"/>
      </w:pPr>
    </w:p>
    <w:p w:rsidR="003B0082" w:rsidRDefault="003B0082" w:rsidP="003B0082">
      <w:pPr>
        <w:pStyle w:val="ISAHead3"/>
        <w:shd w:val="clear" w:color="auto" w:fill="1F497D" w:themeFill="text2"/>
        <w:ind w:left="-90" w:right="-90"/>
      </w:pPr>
      <w:r w:rsidRPr="00A82022">
        <w:rPr>
          <w:rFonts w:ascii="Times New Roman" w:hAnsi="Times New Roman" w:cs="Times New Roman"/>
          <w:color w:val="FFFFFF" w:themeColor="background1"/>
          <w:shd w:val="clear" w:color="auto" w:fill="1F497D" w:themeFill="text2"/>
        </w:rPr>
        <w:t>Interoperability Need:  Case reporting to public health agencies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1B07B5" w:rsidRPr="007D5E29" w:rsidTr="001653B2">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3B0082" w:rsidRPr="009D00D2" w:rsidRDefault="003B0082" w:rsidP="003B008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1B07B5" w:rsidRPr="007D5E29" w:rsidTr="001653B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3B0082" w:rsidRPr="001B07B5" w:rsidRDefault="007C7610" w:rsidP="001A5A65">
            <w:pPr>
              <w:rPr>
                <w:rFonts w:ascii="Times New Roman" w:hAnsi="Times New Roman"/>
                <w:b/>
                <w:color w:val="000000" w:themeColor="text1"/>
                <w:sz w:val="20"/>
                <w:szCs w:val="20"/>
                <w:lang w:eastAsia="ja-JP"/>
              </w:rPr>
            </w:pPr>
            <w:r w:rsidRPr="001A5A65">
              <w:rPr>
                <w:rFonts w:ascii="Times New Roman" w:eastAsia="Times New Roman" w:hAnsi="Times New Roman"/>
                <w:b/>
                <w:bCs/>
                <w:color w:val="000000" w:themeColor="text1"/>
                <w:sz w:val="20"/>
                <w:szCs w:val="20"/>
                <w:lang w:eastAsia="ja-JP"/>
              </w:rPr>
              <w:t>(1</w:t>
            </w:r>
            <w:r>
              <w:rPr>
                <w:rFonts w:ascii="Times New Roman" w:eastAsia="Times New Roman" w:hAnsi="Times New Roman"/>
                <w:b/>
                <w:bCs/>
                <w:color w:val="000000" w:themeColor="text1"/>
                <w:sz w:val="20"/>
                <w:szCs w:val="20"/>
                <w:lang w:eastAsia="ja-JP"/>
              </w:rPr>
              <w:t xml:space="preserve">) </w:t>
            </w:r>
            <w:r w:rsidRPr="001B07B5">
              <w:rPr>
                <w:rFonts w:ascii="Times New Roman" w:eastAsia="Times New Roman" w:hAnsi="Times New Roman"/>
                <w:b/>
                <w:bCs/>
                <w:color w:val="000000" w:themeColor="text1"/>
                <w:sz w:val="20"/>
                <w:szCs w:val="20"/>
                <w:lang w:eastAsia="ja-JP"/>
              </w:rPr>
              <w:t xml:space="preserve">Implementation Specification </w:t>
            </w:r>
          </w:p>
        </w:tc>
        <w:tc>
          <w:tcPr>
            <w:tcW w:w="1368" w:type="pct"/>
            <w:shd w:val="clear" w:color="auto" w:fill="FFFFFF" w:themeFill="background1"/>
            <w:vAlign w:val="center"/>
          </w:tcPr>
          <w:p w:rsidR="003B0082" w:rsidRPr="009C4F09" w:rsidRDefault="000C4E6B"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97" w:history="1">
              <w:r w:rsidR="003B0082" w:rsidRPr="001B07B5">
                <w:rPr>
                  <w:rStyle w:val="Hyperlink"/>
                  <w:rFonts w:ascii="Times New Roman" w:hAnsi="Times New Roman"/>
                  <w:sz w:val="20"/>
                  <w:szCs w:val="20"/>
                </w:rPr>
                <w:t>IHE Quality, Research, and Public Health Technical Framework Supplement, Structured Data Capture, Trial Implementation, HL7 Consolidated CDA® Release 2.0</w:t>
              </w:r>
            </w:hyperlink>
          </w:p>
        </w:tc>
        <w:tc>
          <w:tcPr>
            <w:tcW w:w="647" w:type="pct"/>
            <w:shd w:val="clear" w:color="auto" w:fill="FFFFFF" w:themeFill="background1"/>
            <w:vAlign w:val="center"/>
            <w:hideMark/>
          </w:tcPr>
          <w:p w:rsidR="003B0082" w:rsidRPr="009C4F09"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9C4F09">
              <w:rPr>
                <w:rFonts w:ascii="Times New Roman" w:hAnsi="Times New Roman"/>
                <w:sz w:val="20"/>
                <w:szCs w:val="20"/>
                <w:lang w:eastAsia="ja-JP"/>
              </w:rPr>
              <w:t>Draft</w:t>
            </w:r>
          </w:p>
        </w:tc>
        <w:tc>
          <w:tcPr>
            <w:tcW w:w="554" w:type="pct"/>
            <w:shd w:val="clear" w:color="auto" w:fill="FFFFFF" w:themeFill="background1"/>
            <w:vAlign w:val="center"/>
            <w:hideMark/>
          </w:tcPr>
          <w:p w:rsidR="003B0082" w:rsidRPr="009C4F09"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C4F09">
              <w:rPr>
                <w:rFonts w:ascii="Times New Roman" w:hAnsi="Times New Roman"/>
                <w:sz w:val="20"/>
                <w:szCs w:val="20"/>
              </w:rPr>
              <w:t>Pilot</w:t>
            </w:r>
          </w:p>
        </w:tc>
        <w:tc>
          <w:tcPr>
            <w:tcW w:w="523" w:type="pct"/>
            <w:shd w:val="clear" w:color="auto" w:fill="FFFFFF" w:themeFill="background1"/>
            <w:vAlign w:val="center"/>
          </w:tcPr>
          <w:p w:rsidR="003B0082" w:rsidRPr="001B07B5" w:rsidRDefault="009C4F09" w:rsidP="001B07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07B5">
              <w:rPr>
                <w:rFonts w:ascii="Times New Roman" w:hAnsi="Times New Roman"/>
                <w:i/>
                <w:noProof/>
                <w:sz w:val="20"/>
                <w:szCs w:val="20"/>
              </w:rPr>
              <w:drawing>
                <wp:inline distT="0" distB="0" distL="0" distR="0" wp14:anchorId="2E8C3A16" wp14:editId="549D3788">
                  <wp:extent cx="699770" cy="113030"/>
                  <wp:effectExtent l="0" t="0" r="5080" b="1270"/>
                  <wp:docPr id="13" name="Picture 13"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3B0082" w:rsidRPr="009C4F09"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C4F09">
              <w:rPr>
                <w:rFonts w:ascii="Times New Roman" w:hAnsi="Times New Roman"/>
                <w:sz w:val="20"/>
                <w:szCs w:val="20"/>
              </w:rPr>
              <w:t>No</w:t>
            </w:r>
          </w:p>
        </w:tc>
        <w:tc>
          <w:tcPr>
            <w:tcW w:w="228" w:type="pct"/>
            <w:shd w:val="clear" w:color="auto" w:fill="FFFFFF" w:themeFill="background1"/>
            <w:vAlign w:val="center"/>
            <w:hideMark/>
          </w:tcPr>
          <w:p w:rsidR="003B0082" w:rsidRPr="009C4F09"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C4F09">
              <w:rPr>
                <w:rFonts w:ascii="Times New Roman" w:hAnsi="Times New Roman"/>
                <w:sz w:val="20"/>
                <w:szCs w:val="20"/>
              </w:rPr>
              <w:t>Free</w:t>
            </w:r>
          </w:p>
        </w:tc>
        <w:tc>
          <w:tcPr>
            <w:tcW w:w="437" w:type="pct"/>
            <w:shd w:val="clear" w:color="auto" w:fill="FFFFFF" w:themeFill="background1"/>
            <w:vAlign w:val="center"/>
            <w:hideMark/>
          </w:tcPr>
          <w:p w:rsidR="003B0082" w:rsidRPr="009C4F09"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C4F09">
              <w:rPr>
                <w:rFonts w:ascii="Times New Roman" w:hAnsi="Times New Roman"/>
                <w:sz w:val="20"/>
                <w:szCs w:val="20"/>
              </w:rPr>
              <w:t>No</w:t>
            </w:r>
          </w:p>
        </w:tc>
      </w:tr>
      <w:tr w:rsidR="001B07B5" w:rsidRPr="007D5E29" w:rsidTr="001653B2">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7C7610" w:rsidRDefault="007C7610" w:rsidP="003B008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(2) </w:t>
            </w:r>
            <w:r w:rsidRPr="00651F0E">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7C7610" w:rsidRPr="001A5A65" w:rsidRDefault="000C4E6B" w:rsidP="003B0082">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98" w:history="1">
              <w:r w:rsidR="007C7610" w:rsidRPr="00F0577A">
                <w:rPr>
                  <w:rStyle w:val="Hyperlink"/>
                  <w:rFonts w:ascii="Times New Roman" w:hAnsi="Times New Roman"/>
                  <w:sz w:val="20"/>
                  <w:szCs w:val="20"/>
                </w:rPr>
                <w:t>Fast Healthcare Interoperability Resources (FHIR)</w:t>
              </w:r>
            </w:hyperlink>
          </w:p>
        </w:tc>
        <w:tc>
          <w:tcPr>
            <w:tcW w:w="647" w:type="pct"/>
            <w:shd w:val="clear" w:color="auto" w:fill="FFFFFF" w:themeFill="background1"/>
            <w:vAlign w:val="center"/>
          </w:tcPr>
          <w:p w:rsidR="007C7610" w:rsidRPr="009C4F09" w:rsidRDefault="007C7610"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sidRPr="00651F0E">
              <w:rPr>
                <w:rFonts w:ascii="Times New Roman" w:hAnsi="Times New Roman"/>
                <w:sz w:val="20"/>
                <w:szCs w:val="20"/>
                <w:lang w:eastAsia="ja-JP"/>
              </w:rPr>
              <w:t>Draft</w:t>
            </w:r>
          </w:p>
        </w:tc>
        <w:tc>
          <w:tcPr>
            <w:tcW w:w="554" w:type="pct"/>
            <w:shd w:val="clear" w:color="auto" w:fill="FFFFFF" w:themeFill="background1"/>
            <w:vAlign w:val="center"/>
          </w:tcPr>
          <w:p w:rsidR="007C7610" w:rsidRPr="009C4F09" w:rsidRDefault="007C7610"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Pilot</w:t>
            </w:r>
          </w:p>
        </w:tc>
        <w:tc>
          <w:tcPr>
            <w:tcW w:w="523" w:type="pct"/>
            <w:shd w:val="clear" w:color="auto" w:fill="FFFFFF" w:themeFill="background1"/>
            <w:vAlign w:val="center"/>
          </w:tcPr>
          <w:p w:rsidR="007C7610" w:rsidRPr="001A5A65" w:rsidRDefault="007C7610" w:rsidP="001B07B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0"/>
                <w:szCs w:val="20"/>
              </w:rPr>
            </w:pPr>
            <w:r>
              <w:rPr>
                <w:rFonts w:ascii="Times New Roman" w:hAnsi="Times New Roman"/>
                <w:noProof/>
                <w:sz w:val="20"/>
                <w:szCs w:val="20"/>
              </w:rPr>
              <w:drawing>
                <wp:inline distT="0" distB="0" distL="0" distR="0" wp14:anchorId="2E683892" wp14:editId="6F4EFC8C">
                  <wp:extent cx="701040" cy="115570"/>
                  <wp:effectExtent l="0" t="0" r="381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tcPr>
          <w:p w:rsidR="007C7610" w:rsidRPr="009C4F09" w:rsidRDefault="007C7610"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No</w:t>
            </w:r>
          </w:p>
        </w:tc>
        <w:tc>
          <w:tcPr>
            <w:tcW w:w="228" w:type="pct"/>
            <w:shd w:val="clear" w:color="auto" w:fill="FFFFFF" w:themeFill="background1"/>
            <w:vAlign w:val="center"/>
          </w:tcPr>
          <w:p w:rsidR="007C7610" w:rsidRPr="009C4F09" w:rsidRDefault="007C7610"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Free</w:t>
            </w:r>
          </w:p>
        </w:tc>
        <w:tc>
          <w:tcPr>
            <w:tcW w:w="437" w:type="pct"/>
            <w:shd w:val="clear" w:color="auto" w:fill="FFFFFF" w:themeFill="background1"/>
            <w:vAlign w:val="center"/>
          </w:tcPr>
          <w:p w:rsidR="007C7610" w:rsidRPr="009C4F09" w:rsidRDefault="007C7610"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No</w:t>
            </w:r>
          </w:p>
        </w:tc>
      </w:tr>
      <w:tr w:rsidR="001B07B5" w:rsidRPr="007D5E29" w:rsidTr="001653B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1A5A65" w:rsidRPr="009C4F09" w:rsidDel="007C7610" w:rsidRDefault="001A5A65" w:rsidP="003B008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(2) Implementation Specification</w:t>
            </w:r>
          </w:p>
        </w:tc>
        <w:tc>
          <w:tcPr>
            <w:tcW w:w="1368" w:type="pct"/>
            <w:shd w:val="clear" w:color="auto" w:fill="FFFFFF" w:themeFill="background1"/>
            <w:vAlign w:val="center"/>
          </w:tcPr>
          <w:p w:rsidR="001A5A65" w:rsidRPr="001A5A65" w:rsidRDefault="000C4E6B"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00" w:anchor="2.15.5.0" w:history="1">
              <w:r w:rsidR="001A5A65" w:rsidRPr="001A5A65">
                <w:rPr>
                  <w:rStyle w:val="Hyperlink"/>
                  <w:rFonts w:ascii="Times New Roman" w:hAnsi="Times New Roman"/>
                  <w:sz w:val="20"/>
                  <w:szCs w:val="20"/>
                </w:rPr>
                <w:t>Structured Data Capture Implementation Guide</w:t>
              </w:r>
            </w:hyperlink>
          </w:p>
        </w:tc>
        <w:tc>
          <w:tcPr>
            <w:tcW w:w="647" w:type="pct"/>
            <w:shd w:val="clear" w:color="auto" w:fill="FFFFFF" w:themeFill="background1"/>
            <w:vAlign w:val="center"/>
          </w:tcPr>
          <w:p w:rsidR="001A5A65" w:rsidRPr="009C4F09" w:rsidRDefault="001A5A65"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651F0E">
              <w:rPr>
                <w:rFonts w:ascii="Times New Roman" w:hAnsi="Times New Roman"/>
                <w:sz w:val="20"/>
                <w:szCs w:val="20"/>
                <w:lang w:eastAsia="ja-JP"/>
              </w:rPr>
              <w:t>Draft</w:t>
            </w:r>
          </w:p>
        </w:tc>
        <w:tc>
          <w:tcPr>
            <w:tcW w:w="554" w:type="pct"/>
            <w:shd w:val="clear" w:color="auto" w:fill="FFFFFF" w:themeFill="background1"/>
            <w:vAlign w:val="center"/>
          </w:tcPr>
          <w:p w:rsidR="001A5A65" w:rsidRPr="009C4F09" w:rsidRDefault="001A5A65"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Pilot</w:t>
            </w:r>
          </w:p>
        </w:tc>
        <w:tc>
          <w:tcPr>
            <w:tcW w:w="523" w:type="pct"/>
            <w:shd w:val="clear" w:color="auto" w:fill="FFFFFF" w:themeFill="background1"/>
            <w:vAlign w:val="center"/>
          </w:tcPr>
          <w:p w:rsidR="001A5A65" w:rsidRPr="001A5A65" w:rsidRDefault="001A5A65" w:rsidP="001B07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0"/>
                <w:szCs w:val="20"/>
              </w:rPr>
            </w:pPr>
            <w:r>
              <w:rPr>
                <w:rFonts w:ascii="Times New Roman" w:hAnsi="Times New Roman"/>
                <w:noProof/>
                <w:sz w:val="20"/>
                <w:szCs w:val="20"/>
              </w:rPr>
              <w:drawing>
                <wp:inline distT="0" distB="0" distL="0" distR="0" wp14:anchorId="443B79F3" wp14:editId="38C2391E">
                  <wp:extent cx="701040" cy="115570"/>
                  <wp:effectExtent l="0" t="0" r="381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tcPr>
          <w:p w:rsidR="001A5A65" w:rsidRPr="009C4F09" w:rsidRDefault="001A5A65"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No</w:t>
            </w:r>
          </w:p>
        </w:tc>
        <w:tc>
          <w:tcPr>
            <w:tcW w:w="228" w:type="pct"/>
            <w:shd w:val="clear" w:color="auto" w:fill="FFFFFF" w:themeFill="background1"/>
            <w:vAlign w:val="center"/>
          </w:tcPr>
          <w:p w:rsidR="001A5A65" w:rsidRPr="009C4F09" w:rsidRDefault="001A5A65"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Free</w:t>
            </w:r>
          </w:p>
        </w:tc>
        <w:tc>
          <w:tcPr>
            <w:tcW w:w="437" w:type="pct"/>
            <w:shd w:val="clear" w:color="auto" w:fill="FFFFFF" w:themeFill="background1"/>
            <w:vAlign w:val="center"/>
          </w:tcPr>
          <w:p w:rsidR="001A5A65" w:rsidRPr="009C4F09" w:rsidRDefault="001A5A65"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No</w:t>
            </w:r>
          </w:p>
        </w:tc>
      </w:tr>
    </w:tbl>
    <w:p w:rsidR="003B0082" w:rsidRPr="00EC1B15" w:rsidRDefault="003B0082" w:rsidP="003B0082">
      <w:pPr>
        <w:spacing w:after="40"/>
        <w:rPr>
          <w:sz w:val="2"/>
          <w:szCs w:val="2"/>
        </w:rPr>
      </w:pPr>
    </w:p>
    <w:tbl>
      <w:tblPr>
        <w:tblStyle w:val="TableGrid"/>
        <w:tblW w:w="0" w:type="auto"/>
        <w:tblLook w:val="04A0" w:firstRow="1" w:lastRow="0" w:firstColumn="1" w:lastColumn="0" w:noHBand="0" w:noVBand="1"/>
      </w:tblPr>
      <w:tblGrid>
        <w:gridCol w:w="7308"/>
        <w:gridCol w:w="7308"/>
      </w:tblGrid>
      <w:tr w:rsidR="003B0082" w:rsidRPr="00E21637" w:rsidTr="003B0082">
        <w:tc>
          <w:tcPr>
            <w:tcW w:w="7308" w:type="dxa"/>
          </w:tcPr>
          <w:p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B0082" w:rsidTr="003B0082">
        <w:tc>
          <w:tcPr>
            <w:tcW w:w="7308" w:type="dxa"/>
          </w:tcPr>
          <w:p w:rsidR="003B0082" w:rsidRPr="00EC1B15" w:rsidRDefault="009C4F09" w:rsidP="003B0082">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Electronic case reporting is not wide spread and is determined at the state or local jurisdiction.</w:t>
            </w:r>
          </w:p>
        </w:tc>
        <w:tc>
          <w:tcPr>
            <w:tcW w:w="7308" w:type="dxa"/>
          </w:tcPr>
          <w:p w:rsidR="003B0082" w:rsidRDefault="003B0082" w:rsidP="003B0082">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r>
              <w:rPr>
                <w:rFonts w:ascii="Times New Roman" w:hAnsi="Times New Roman" w:cs="Times New Roman"/>
                <w:color w:val="A6A6A6" w:themeColor="background1" w:themeShade="A6"/>
                <w:sz w:val="20"/>
                <w:szCs w:val="20"/>
              </w:rPr>
              <w:t>`</w:t>
            </w:r>
          </w:p>
        </w:tc>
      </w:tr>
    </w:tbl>
    <w:p w:rsidR="003B0082" w:rsidRPr="00A82022" w:rsidRDefault="003B0082" w:rsidP="003B0082">
      <w:pPr>
        <w:pStyle w:val="ISAHead3"/>
        <w:shd w:val="clear" w:color="auto" w:fill="1F497D" w:themeFill="text2"/>
        <w:ind w:left="-90" w:right="-90"/>
        <w:rPr>
          <w:rFonts w:ascii="Times New Roman" w:hAnsi="Times New Roman" w:cs="Times New Roman"/>
        </w:rPr>
      </w:pPr>
      <w:r w:rsidRPr="00A82022">
        <w:rPr>
          <w:rFonts w:ascii="Times New Roman" w:hAnsi="Times New Roman" w:cs="Times New Roman"/>
          <w:color w:val="FFFFFF" w:themeColor="background1"/>
          <w:shd w:val="clear" w:color="auto" w:fill="1F497D" w:themeFill="text2"/>
        </w:rPr>
        <w:lastRenderedPageBreak/>
        <w:t>Interoperability Need:  Electronic transmission of reportable lab results to public health agencies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3B0082" w:rsidRPr="007D5E29" w:rsidTr="003B0082">
        <w:trPr>
          <w:cnfStyle w:val="100000000000" w:firstRow="1" w:lastRow="0" w:firstColumn="0" w:lastColumn="0" w:oddVBand="0" w:evenVBand="0" w:oddHBand="0" w:evenHBand="0" w:firstRowFirstColumn="0" w:firstRowLastColumn="0" w:lastRowFirstColumn="0" w:lastRowLastColumn="0"/>
          <w:cantSplit/>
          <w:trHeight w:val="737"/>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3B0082" w:rsidRPr="009D00D2" w:rsidRDefault="003B0082" w:rsidP="003B008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B0082" w:rsidRPr="007D5E29" w:rsidTr="003B008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3B0082" w:rsidRPr="008060C2" w:rsidRDefault="003B0082" w:rsidP="003B0082">
            <w:pPr>
              <w:rPr>
                <w:rFonts w:ascii="Times New Roman" w:hAnsi="Times New Roman"/>
                <w:b/>
                <w:color w:val="000000" w:themeColor="text1"/>
                <w:sz w:val="20"/>
                <w:szCs w:val="20"/>
                <w:lang w:eastAsia="ja-JP"/>
              </w:rPr>
            </w:pPr>
            <w:r w:rsidRPr="008060C2">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3B0082" w:rsidRPr="000F7DFF" w:rsidRDefault="000C4E6B"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01" w:history="1">
              <w:r w:rsidR="003B0082" w:rsidRPr="0055680C">
                <w:rPr>
                  <w:rStyle w:val="Hyperlink"/>
                  <w:rFonts w:ascii="Times New Roman" w:eastAsia="Calibri" w:hAnsi="Times New Roman"/>
                  <w:sz w:val="20"/>
                  <w:szCs w:val="20"/>
                </w:rPr>
                <w:t>HL7 2.5.1</w:t>
              </w:r>
            </w:hyperlink>
          </w:p>
        </w:tc>
        <w:tc>
          <w:tcPr>
            <w:tcW w:w="647" w:type="pct"/>
            <w:shd w:val="clear" w:color="auto" w:fill="FFFFFF" w:themeFill="background1"/>
            <w:vAlign w:val="center"/>
            <w:hideMark/>
          </w:tcPr>
          <w:p w:rsidR="003B0082" w:rsidRPr="00BA1A20"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0E160593" wp14:editId="7DE08B6D">
                  <wp:extent cx="699770" cy="113030"/>
                  <wp:effectExtent l="0" t="0" r="5080" b="1270"/>
                  <wp:docPr id="149" name="Picture 149"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3B0082" w:rsidRPr="007D5E29" w:rsidTr="003B0082">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3B0082" w:rsidRDefault="003B0082" w:rsidP="003B008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8" w:type="pct"/>
            <w:tcBorders>
              <w:bottom w:val="single" w:sz="4" w:space="0" w:color="auto"/>
            </w:tcBorders>
            <w:shd w:val="clear" w:color="auto" w:fill="FFFFFF" w:themeFill="background1"/>
            <w:vAlign w:val="center"/>
          </w:tcPr>
          <w:p w:rsidR="003B0082" w:rsidRDefault="000C4E6B" w:rsidP="003B0082">
            <w:pPr>
              <w:pStyle w:val="NoSpacing"/>
              <w:spacing w:before="0"/>
              <w:cnfStyle w:val="000000000000" w:firstRow="0" w:lastRow="0" w:firstColumn="0" w:lastColumn="0" w:oddVBand="0" w:evenVBand="0" w:oddHBand="0" w:evenHBand="0" w:firstRowFirstColumn="0" w:firstRowLastColumn="0" w:lastRowFirstColumn="0" w:lastRowLastColumn="0"/>
            </w:pPr>
            <w:hyperlink r:id="rId102" w:history="1">
              <w:r w:rsidR="003B0082" w:rsidRPr="00A82022">
                <w:rPr>
                  <w:rStyle w:val="Hyperlink"/>
                  <w:rFonts w:ascii="Times New Roman" w:eastAsia="Calibri" w:hAnsi="Times New Roman"/>
                  <w:sz w:val="20"/>
                  <w:szCs w:val="20"/>
                </w:rPr>
                <w:t>HL7 Version 2.5.1: Implementation Guide: Electronic Laboratory Reporting to Public Health</w:t>
              </w:r>
              <w:r w:rsidR="003B0082">
                <w:rPr>
                  <w:rStyle w:val="Hyperlink"/>
                  <w:rFonts w:ascii="Times New Roman" w:eastAsia="Calibri" w:hAnsi="Times New Roman"/>
                  <w:sz w:val="20"/>
                  <w:szCs w:val="20"/>
                </w:rPr>
                <w:t xml:space="preserve"> (US Realm)</w:t>
              </w:r>
              <w:r w:rsidR="003B0082" w:rsidRPr="00A82022">
                <w:rPr>
                  <w:rStyle w:val="Hyperlink"/>
                  <w:rFonts w:ascii="Times New Roman" w:eastAsia="Calibri" w:hAnsi="Times New Roman"/>
                  <w:sz w:val="20"/>
                  <w:szCs w:val="20"/>
                </w:rPr>
                <w:t>, Release 1 with Errata and Clarifications and ELR 2.5.1 Clarification Document for EHR Technology Certification</w:t>
              </w:r>
            </w:hyperlink>
          </w:p>
        </w:tc>
        <w:tc>
          <w:tcPr>
            <w:tcW w:w="647" w:type="pct"/>
            <w:tcBorders>
              <w:bottom w:val="single" w:sz="4" w:space="0" w:color="auto"/>
            </w:tcBorders>
            <w:shd w:val="clear" w:color="auto" w:fill="FFFFFF" w:themeFill="background1"/>
            <w:vAlign w:val="center"/>
          </w:tcPr>
          <w:p w:rsidR="003B0082" w:rsidRDefault="003B0082"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3B0082" w:rsidDel="00257C68"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3B0082" w:rsidRDefault="009C4F09"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2A51C930" wp14:editId="1EA00231">
                  <wp:extent cx="699770" cy="113030"/>
                  <wp:effectExtent l="0" t="0" r="5080" b="1270"/>
                  <wp:docPr id="17" name="Picture 17"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3B0082" w:rsidDel="008E3DC8"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tcPr>
          <w:p w:rsidR="003B008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3B0082" w:rsidRPr="009D00D2" w:rsidDel="00257C68" w:rsidRDefault="000C4E6B"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03" w:history="1">
              <w:r w:rsidR="003B0082" w:rsidRPr="001A5A65">
                <w:rPr>
                  <w:rStyle w:val="Hyperlink"/>
                  <w:rFonts w:ascii="Times New Roman" w:hAnsi="Times New Roman"/>
                  <w:sz w:val="20"/>
                  <w:szCs w:val="20"/>
                </w:rPr>
                <w:t>Yes</w:t>
              </w:r>
            </w:hyperlink>
          </w:p>
        </w:tc>
      </w:tr>
      <w:tr w:rsidR="003B0082" w:rsidRPr="007D5E29" w:rsidTr="008168BB">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rsidR="003B0082" w:rsidRPr="00A82022" w:rsidRDefault="003B0082" w:rsidP="003B0082">
            <w:pPr>
              <w:rPr>
                <w:rFonts w:ascii="Times New Roman" w:eastAsia="Times New Roman" w:hAnsi="Times New Roman"/>
                <w:b/>
                <w:bCs/>
                <w:i/>
                <w:color w:val="000000" w:themeColor="text1"/>
                <w:sz w:val="20"/>
                <w:szCs w:val="20"/>
                <w:lang w:eastAsia="ja-JP"/>
              </w:rPr>
            </w:pPr>
            <w:r w:rsidRPr="00A82022">
              <w:rPr>
                <w:rFonts w:ascii="Times New Roman" w:eastAsia="Times New Roman" w:hAnsi="Times New Roman"/>
                <w:b/>
                <w:bCs/>
                <w:i/>
                <w:color w:val="000000" w:themeColor="text1"/>
                <w:sz w:val="20"/>
                <w:szCs w:val="20"/>
                <w:lang w:eastAsia="ja-JP"/>
              </w:rPr>
              <w:t xml:space="preserve">Emerging Alternative Implementation Specification </w:t>
            </w:r>
          </w:p>
        </w:tc>
        <w:tc>
          <w:tcPr>
            <w:tcW w:w="1368" w:type="pct"/>
            <w:tcBorders>
              <w:bottom w:val="single" w:sz="4" w:space="0" w:color="auto"/>
            </w:tcBorders>
            <w:shd w:val="clear" w:color="auto" w:fill="FFFFFF" w:themeFill="background1"/>
            <w:vAlign w:val="center"/>
          </w:tcPr>
          <w:p w:rsidR="003B0082" w:rsidRPr="00A82022" w:rsidRDefault="000C4E6B" w:rsidP="003B0082">
            <w:pPr>
              <w:pStyle w:val="NoSpacing"/>
              <w:spacing w:before="0"/>
              <w:cnfStyle w:val="000000100000" w:firstRow="0" w:lastRow="0" w:firstColumn="0" w:lastColumn="0" w:oddVBand="0" w:evenVBand="0" w:oddHBand="1" w:evenHBand="0" w:firstRowFirstColumn="0" w:firstRowLastColumn="0" w:lastRowFirstColumn="0" w:lastRowLastColumn="0"/>
              <w:rPr>
                <w:i/>
              </w:rPr>
            </w:pPr>
            <w:hyperlink r:id="rId104" w:history="1">
              <w:r w:rsidR="003B0082" w:rsidRPr="00A82022">
                <w:rPr>
                  <w:rStyle w:val="Hyperlink"/>
                  <w:rFonts w:ascii="Times New Roman" w:eastAsia="Calibri" w:hAnsi="Times New Roman"/>
                  <w:i/>
                  <w:sz w:val="20"/>
                  <w:szCs w:val="20"/>
                </w:rPr>
                <w:t>HL7 Version 2.5.1 Implementation Guide: Electronic Laboratory Reporting to Public Health, Release 2 (US Realm), Draft Standard for Trial Use, Release 1.1</w:t>
              </w:r>
            </w:hyperlink>
          </w:p>
        </w:tc>
        <w:tc>
          <w:tcPr>
            <w:tcW w:w="647" w:type="pct"/>
            <w:tcBorders>
              <w:bottom w:val="single" w:sz="4" w:space="0" w:color="auto"/>
            </w:tcBorders>
            <w:shd w:val="clear" w:color="auto" w:fill="FFFFFF" w:themeFill="background1"/>
            <w:vAlign w:val="center"/>
          </w:tcPr>
          <w:p w:rsidR="003B0082" w:rsidRPr="00A82022"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eastAsia="ja-JP"/>
              </w:rPr>
            </w:pPr>
            <w:r w:rsidRPr="00A82022">
              <w:rPr>
                <w:rFonts w:ascii="Times New Roman" w:hAnsi="Times New Roman"/>
                <w:i/>
                <w:sz w:val="20"/>
                <w:szCs w:val="20"/>
                <w:lang w:eastAsia="ja-JP"/>
              </w:rPr>
              <w:t>Draft</w:t>
            </w:r>
          </w:p>
        </w:tc>
        <w:tc>
          <w:tcPr>
            <w:tcW w:w="554"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Pilot</w:t>
            </w:r>
          </w:p>
        </w:tc>
        <w:tc>
          <w:tcPr>
            <w:tcW w:w="523"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Pr>
                <w:rFonts w:ascii="Times New Roman" w:hAnsi="Times New Roman"/>
                <w:i/>
                <w:sz w:val="20"/>
                <w:szCs w:val="20"/>
              </w:rPr>
              <w:t>Unknown</w:t>
            </w:r>
          </w:p>
        </w:tc>
        <w:tc>
          <w:tcPr>
            <w:tcW w:w="388"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No</w:t>
            </w:r>
          </w:p>
        </w:tc>
        <w:tc>
          <w:tcPr>
            <w:tcW w:w="228"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Free</w:t>
            </w:r>
          </w:p>
        </w:tc>
        <w:tc>
          <w:tcPr>
            <w:tcW w:w="437"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No</w:t>
            </w:r>
          </w:p>
        </w:tc>
      </w:tr>
    </w:tbl>
    <w:p w:rsidR="003B0082" w:rsidRPr="00EC1B15" w:rsidRDefault="003B0082" w:rsidP="003B0082">
      <w:pPr>
        <w:spacing w:after="40"/>
        <w:rPr>
          <w:sz w:val="2"/>
          <w:szCs w:val="2"/>
        </w:rPr>
      </w:pPr>
    </w:p>
    <w:tbl>
      <w:tblPr>
        <w:tblStyle w:val="TableGrid"/>
        <w:tblW w:w="0" w:type="auto"/>
        <w:tblLook w:val="04A0" w:firstRow="1" w:lastRow="0" w:firstColumn="1" w:lastColumn="0" w:noHBand="0" w:noVBand="1"/>
      </w:tblPr>
      <w:tblGrid>
        <w:gridCol w:w="7308"/>
        <w:gridCol w:w="7308"/>
      </w:tblGrid>
      <w:tr w:rsidR="003B0082" w:rsidRPr="00E21637" w:rsidTr="003B0082">
        <w:tc>
          <w:tcPr>
            <w:tcW w:w="7308" w:type="dxa"/>
          </w:tcPr>
          <w:p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B0082" w:rsidTr="003B0082">
        <w:tc>
          <w:tcPr>
            <w:tcW w:w="7308" w:type="dxa"/>
          </w:tcPr>
          <w:p w:rsidR="003B0082" w:rsidRPr="00EC1B15" w:rsidRDefault="009C4F09" w:rsidP="003B0082">
            <w:pPr>
              <w:pStyle w:val="ListParagraph"/>
              <w:numPr>
                <w:ilvl w:val="0"/>
                <w:numId w:val="25"/>
              </w:numPr>
              <w:rPr>
                <w:rFonts w:ascii="Times New Roman" w:hAnsi="Times New Roman" w:cs="Times New Roman"/>
                <w:sz w:val="20"/>
                <w:szCs w:val="20"/>
              </w:rPr>
            </w:pPr>
            <w:r w:rsidRPr="00EC1B15">
              <w:rPr>
                <w:rFonts w:ascii="Times New Roman" w:hAnsi="Times New Roman" w:cs="Times New Roman"/>
                <w:sz w:val="20"/>
                <w:szCs w:val="20"/>
              </w:rPr>
              <w:t xml:space="preserve">Stakeholders should refer to the health department in their </w:t>
            </w:r>
            <w:r>
              <w:rPr>
                <w:rFonts w:ascii="Times New Roman" w:hAnsi="Times New Roman" w:cs="Times New Roman"/>
                <w:sz w:val="20"/>
                <w:szCs w:val="20"/>
              </w:rPr>
              <w:t xml:space="preserve">state or local jurisdiction to determine onboarding procedures, obtain a jurisdictional implementation guide if applicable, and </w:t>
            </w:r>
            <w:r w:rsidRPr="00EC1B15">
              <w:rPr>
                <w:rFonts w:ascii="Times New Roman" w:hAnsi="Times New Roman" w:cs="Times New Roman"/>
                <w:sz w:val="20"/>
                <w:szCs w:val="20"/>
              </w:rPr>
              <w:t xml:space="preserve">determine which transport </w:t>
            </w:r>
            <w:r>
              <w:rPr>
                <w:rFonts w:ascii="Times New Roman" w:hAnsi="Times New Roman" w:cs="Times New Roman"/>
                <w:sz w:val="20"/>
                <w:szCs w:val="20"/>
              </w:rPr>
              <w:t xml:space="preserve">methods are acceptable </w:t>
            </w:r>
            <w:r w:rsidRPr="00EC1B15">
              <w:rPr>
                <w:rFonts w:ascii="Times New Roman" w:hAnsi="Times New Roman" w:cs="Times New Roman"/>
                <w:sz w:val="20"/>
                <w:szCs w:val="20"/>
              </w:rPr>
              <w:t xml:space="preserve">for submitting </w:t>
            </w:r>
            <w:r>
              <w:rPr>
                <w:rFonts w:ascii="Times New Roman" w:hAnsi="Times New Roman" w:cs="Times New Roman"/>
                <w:sz w:val="20"/>
                <w:szCs w:val="20"/>
              </w:rPr>
              <w:t>ELR</w:t>
            </w:r>
            <w:r w:rsidRPr="00EC1B15">
              <w:rPr>
                <w:rFonts w:ascii="Times New Roman" w:hAnsi="Times New Roman" w:cs="Times New Roman"/>
                <w:sz w:val="20"/>
                <w:szCs w:val="20"/>
              </w:rPr>
              <w:t xml:space="preserve"> as the</w:t>
            </w:r>
            <w:r>
              <w:rPr>
                <w:rFonts w:ascii="Times New Roman" w:hAnsi="Times New Roman" w:cs="Times New Roman"/>
                <w:sz w:val="20"/>
                <w:szCs w:val="20"/>
              </w:rPr>
              <w:t>re may be jurisdictional variation or requirements.</w:t>
            </w:r>
          </w:p>
        </w:tc>
        <w:tc>
          <w:tcPr>
            <w:tcW w:w="7308" w:type="dxa"/>
          </w:tcPr>
          <w:p w:rsidR="003B0082" w:rsidRDefault="003B0082" w:rsidP="003B0082">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A20EE4" w:rsidRDefault="00A20EE4" w:rsidP="001B07B5">
      <w:pPr>
        <w:spacing w:after="0" w:line="240" w:lineRule="auto"/>
      </w:pPr>
    </w:p>
    <w:p w:rsidR="00A20EE4" w:rsidRPr="001B07B5" w:rsidRDefault="00A20EE4" w:rsidP="001B07B5">
      <w:pPr>
        <w:spacing w:after="0" w:line="240" w:lineRule="auto"/>
      </w:pPr>
    </w:p>
    <w:p w:rsidR="003B0082" w:rsidRPr="00A82022" w:rsidRDefault="003B0082" w:rsidP="003B008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Sending health care survey information to public health agencies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1B07B5" w:rsidRPr="007D5E29" w:rsidTr="00C5353B">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3B0082" w:rsidRPr="009D00D2" w:rsidRDefault="003B0082" w:rsidP="003B008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1B07B5" w:rsidRPr="007D5E29" w:rsidTr="00C5353B">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3B0082" w:rsidRPr="009D00D2" w:rsidRDefault="003B0082" w:rsidP="003B0082">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3B0082" w:rsidRDefault="000C4E6B"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05" w:history="1">
              <w:r w:rsidR="003B0082" w:rsidRPr="00893E93">
                <w:rPr>
                  <w:rStyle w:val="Hyperlink"/>
                  <w:rFonts w:ascii="Times New Roman" w:eastAsia="Calibri" w:hAnsi="Times New Roman"/>
                  <w:sz w:val="20"/>
                  <w:szCs w:val="20"/>
                </w:rPr>
                <w:t xml:space="preserve">HL7 Clinical Document Architecture (CDA®), Release 2.0, </w:t>
              </w:r>
              <w:r w:rsidR="003B0082">
                <w:rPr>
                  <w:rStyle w:val="Hyperlink"/>
                  <w:rFonts w:ascii="Times New Roman" w:eastAsia="Calibri" w:hAnsi="Times New Roman"/>
                  <w:sz w:val="20"/>
                  <w:szCs w:val="20"/>
                </w:rPr>
                <w:t>Final</w:t>
              </w:r>
              <w:r w:rsidR="003B0082" w:rsidRPr="00893E93">
                <w:rPr>
                  <w:rStyle w:val="Hyperlink"/>
                  <w:rFonts w:ascii="Times New Roman" w:eastAsia="Calibri" w:hAnsi="Times New Roman"/>
                  <w:sz w:val="20"/>
                  <w:szCs w:val="20"/>
                </w:rPr>
                <w:t xml:space="preserve"> Edition</w:t>
              </w:r>
            </w:hyperlink>
          </w:p>
        </w:tc>
        <w:tc>
          <w:tcPr>
            <w:tcW w:w="647" w:type="pct"/>
            <w:shd w:val="clear" w:color="auto" w:fill="FFFFFF" w:themeFill="background1"/>
            <w:vAlign w:val="center"/>
            <w:hideMark/>
          </w:tcPr>
          <w:p w:rsidR="003B0082" w:rsidRPr="00BA1A20"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7B80DDC6" wp14:editId="19C8FC2E">
                  <wp:extent cx="701040" cy="115570"/>
                  <wp:effectExtent l="0" t="0" r="381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CF6550" w:rsidRPr="007D5E29" w:rsidTr="00C5353B">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3B0082" w:rsidRDefault="003B0082" w:rsidP="003B008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68" w:type="pct"/>
            <w:shd w:val="clear" w:color="auto" w:fill="FFFFFF" w:themeFill="background1"/>
            <w:vAlign w:val="center"/>
          </w:tcPr>
          <w:p w:rsidR="003B0082" w:rsidRPr="00A03F7E" w:rsidRDefault="000C4E6B" w:rsidP="003B0082">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06" w:history="1">
              <w:r w:rsidR="003B0082" w:rsidRPr="00A82022">
                <w:rPr>
                  <w:rStyle w:val="Hyperlink"/>
                  <w:rFonts w:ascii="Times New Roman" w:hAnsi="Times New Roman"/>
                  <w:sz w:val="20"/>
                  <w:szCs w:val="20"/>
                </w:rPr>
                <w:t>HL7 Implementation Guide for CDA® R2: National Health Care Surveys (NHCS), Release 1 - US Realm</w:t>
              </w:r>
            </w:hyperlink>
            <w:r w:rsidR="003B0082" w:rsidRPr="00A82022" w:rsidDel="00A03F7E">
              <w:rPr>
                <w:rFonts w:ascii="Times New Roman" w:hAnsi="Times New Roman"/>
                <w:sz w:val="20"/>
                <w:szCs w:val="20"/>
              </w:rPr>
              <w:t xml:space="preserve"> </w:t>
            </w:r>
            <w:r w:rsidR="003B0082" w:rsidRPr="00A82022">
              <w:rPr>
                <w:rFonts w:ascii="Times New Roman" w:eastAsia="Calibri" w:hAnsi="Times New Roman"/>
                <w:b/>
                <w:i/>
                <w:color w:val="000000"/>
                <w:sz w:val="20"/>
                <w:szCs w:val="20"/>
              </w:rPr>
              <w:t>[See Question 4-</w:t>
            </w:r>
            <w:r w:rsidR="001A13FF">
              <w:rPr>
                <w:rFonts w:ascii="Times New Roman" w:eastAsia="Calibri" w:hAnsi="Times New Roman"/>
                <w:b/>
                <w:i/>
                <w:color w:val="000000"/>
                <w:sz w:val="20"/>
                <w:szCs w:val="20"/>
              </w:rPr>
              <w:t>6</w:t>
            </w:r>
            <w:r w:rsidR="003B0082" w:rsidRPr="00A82022">
              <w:rPr>
                <w:rFonts w:ascii="Times New Roman" w:eastAsia="Calibri" w:hAnsi="Times New Roman"/>
                <w:b/>
                <w:i/>
                <w:color w:val="000000"/>
                <w:sz w:val="20"/>
                <w:szCs w:val="20"/>
              </w:rPr>
              <w:t>]</w:t>
            </w:r>
          </w:p>
        </w:tc>
        <w:tc>
          <w:tcPr>
            <w:tcW w:w="647" w:type="pct"/>
            <w:shd w:val="clear" w:color="auto" w:fill="FFFFFF" w:themeFill="background1"/>
            <w:vAlign w:val="center"/>
          </w:tcPr>
          <w:p w:rsidR="003B0082" w:rsidRPr="00BA1A20" w:rsidRDefault="003B0082"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Draft</w:t>
            </w:r>
          </w:p>
        </w:tc>
        <w:tc>
          <w:tcPr>
            <w:tcW w:w="554" w:type="pct"/>
            <w:shd w:val="clear" w:color="auto" w:fill="FFFFFF" w:themeFill="background1"/>
            <w:vAlign w:val="center"/>
          </w:tcPr>
          <w:p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tcPr>
          <w:p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inline distT="0" distB="0" distL="0" distR="0" wp14:anchorId="4E7F1EF1" wp14:editId="7DD2E029">
                  <wp:extent cx="699770" cy="113030"/>
                  <wp:effectExtent l="0" t="0" r="5080" b="1270"/>
                  <wp:docPr id="152" name="Picture 152"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3B0082" w:rsidRPr="009D00D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rsidR="003B0082" w:rsidRPr="00EC1B15" w:rsidRDefault="003B0082" w:rsidP="003B0082">
      <w:pPr>
        <w:spacing w:after="40"/>
        <w:rPr>
          <w:sz w:val="2"/>
          <w:szCs w:val="2"/>
        </w:rPr>
      </w:pPr>
    </w:p>
    <w:tbl>
      <w:tblPr>
        <w:tblStyle w:val="TableGrid"/>
        <w:tblW w:w="0" w:type="auto"/>
        <w:tblLook w:val="04A0" w:firstRow="1" w:lastRow="0" w:firstColumn="1" w:lastColumn="0" w:noHBand="0" w:noVBand="1"/>
      </w:tblPr>
      <w:tblGrid>
        <w:gridCol w:w="7308"/>
        <w:gridCol w:w="7308"/>
      </w:tblGrid>
      <w:tr w:rsidR="003B0082" w:rsidRPr="00E21637" w:rsidTr="003B0082">
        <w:tc>
          <w:tcPr>
            <w:tcW w:w="7308" w:type="dxa"/>
          </w:tcPr>
          <w:p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B0082" w:rsidTr="003B0082">
        <w:tc>
          <w:tcPr>
            <w:tcW w:w="7308" w:type="dxa"/>
          </w:tcPr>
          <w:p w:rsidR="003B0082" w:rsidRPr="00A82022" w:rsidRDefault="009C4F09" w:rsidP="003B0082">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 xml:space="preserve">This is a national reporting system to CDC. </w:t>
            </w:r>
            <w:r w:rsidRPr="00EC1B15">
              <w:rPr>
                <w:rFonts w:ascii="Times New Roman" w:hAnsi="Times New Roman" w:cs="Times New Roman"/>
                <w:sz w:val="20"/>
                <w:szCs w:val="20"/>
              </w:rPr>
              <w:t xml:space="preserve">Stakeholders should refer to </w:t>
            </w:r>
            <w:r>
              <w:rPr>
                <w:rFonts w:ascii="Times New Roman" w:hAnsi="Times New Roman" w:cs="Times New Roman"/>
                <w:sz w:val="20"/>
                <w:szCs w:val="20"/>
              </w:rPr>
              <w:t xml:space="preserve">the National Health Care Survey Program at: </w:t>
            </w:r>
            <w:hyperlink r:id="rId107" w:history="1">
              <w:r w:rsidRPr="006239D1">
                <w:rPr>
                  <w:rStyle w:val="Hyperlink"/>
                  <w:rFonts w:ascii="Times New Roman" w:hAnsi="Times New Roman" w:cs="Times New Roman"/>
                  <w:sz w:val="20"/>
                  <w:szCs w:val="20"/>
                </w:rPr>
                <w:t>http://www.cdc.gov/nchs/nhcs/how_to_participate.htm</w:t>
              </w:r>
            </w:hyperlink>
            <w:r>
              <w:rPr>
                <w:rFonts w:ascii="Times New Roman" w:hAnsi="Times New Roman" w:cs="Times New Roman"/>
                <w:sz w:val="20"/>
                <w:szCs w:val="20"/>
              </w:rPr>
              <w:t xml:space="preserve"> for information on participation.</w:t>
            </w:r>
          </w:p>
        </w:tc>
        <w:tc>
          <w:tcPr>
            <w:tcW w:w="7308" w:type="dxa"/>
          </w:tcPr>
          <w:p w:rsidR="003B0082" w:rsidRDefault="003B0082" w:rsidP="003B0082">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097085" w:rsidRDefault="00097085" w:rsidP="001B07B5">
      <w:pPr>
        <w:spacing w:after="0" w:line="240" w:lineRule="auto"/>
      </w:pPr>
    </w:p>
    <w:p w:rsidR="00097085" w:rsidRPr="001B07B5" w:rsidRDefault="00097085" w:rsidP="001B07B5">
      <w:pPr>
        <w:spacing w:after="0" w:line="240" w:lineRule="auto"/>
      </w:pPr>
    </w:p>
    <w:p w:rsidR="003B0082" w:rsidRPr="00A82022" w:rsidRDefault="003B0082" w:rsidP="003B008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lastRenderedPageBreak/>
        <w:t>Interoperability Need:  Reporting administered immunizations to immunization registry</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3B0082" w:rsidRPr="007D5E29" w:rsidTr="003B0082">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3B0082" w:rsidRPr="009D00D2" w:rsidRDefault="003B0082" w:rsidP="003B008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B0082" w:rsidRPr="007D5E29" w:rsidTr="003B008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3B0082" w:rsidRPr="009D00D2" w:rsidRDefault="003B0082" w:rsidP="003B0082">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3B0082" w:rsidRDefault="000C4E6B"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08" w:history="1">
              <w:r w:rsidR="003B0082" w:rsidRPr="0055680C">
                <w:rPr>
                  <w:rStyle w:val="Hyperlink"/>
                  <w:rFonts w:ascii="Times New Roman" w:eastAsia="Calibri" w:hAnsi="Times New Roman"/>
                  <w:sz w:val="20"/>
                  <w:szCs w:val="20"/>
                </w:rPr>
                <w:t>HL7 2.5.1</w:t>
              </w:r>
            </w:hyperlink>
          </w:p>
        </w:tc>
        <w:tc>
          <w:tcPr>
            <w:tcW w:w="647" w:type="pct"/>
            <w:shd w:val="clear" w:color="auto" w:fill="FFFFFF" w:themeFill="background1"/>
            <w:vAlign w:val="center"/>
            <w:hideMark/>
          </w:tcPr>
          <w:p w:rsidR="003B0082" w:rsidRPr="00BA1A20"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703296" behindDoc="0" locked="0" layoutInCell="1" allowOverlap="1" wp14:anchorId="1DEE7238" wp14:editId="5FA0826B">
                  <wp:simplePos x="6908800" y="3436620"/>
                  <wp:positionH relativeFrom="margin">
                    <wp:align>center</wp:align>
                  </wp:positionH>
                  <wp:positionV relativeFrom="margin">
                    <wp:align>center</wp:align>
                  </wp:positionV>
                  <wp:extent cx="699770" cy="113030"/>
                  <wp:effectExtent l="0" t="0" r="5080" b="1270"/>
                  <wp:wrapSquare wrapText="bothSides"/>
                  <wp:docPr id="153" name="Picture 153"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anchor>
              </w:drawing>
            </w:r>
          </w:p>
        </w:tc>
        <w:tc>
          <w:tcPr>
            <w:tcW w:w="388"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3B0082" w:rsidRPr="007D5E29" w:rsidTr="003B0082">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3B0082" w:rsidRDefault="003B0082" w:rsidP="003B008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8" w:type="pct"/>
            <w:tcBorders>
              <w:bottom w:val="single" w:sz="4" w:space="0" w:color="auto"/>
            </w:tcBorders>
            <w:shd w:val="clear" w:color="auto" w:fill="FFFFFF" w:themeFill="background1"/>
            <w:vAlign w:val="center"/>
          </w:tcPr>
          <w:p w:rsidR="003B0082" w:rsidRPr="00A82022" w:rsidRDefault="000C4E6B" w:rsidP="003B0082">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09" w:history="1">
              <w:r w:rsidR="003B0082" w:rsidRPr="00A82022">
                <w:rPr>
                  <w:rStyle w:val="Hyperlink"/>
                  <w:rFonts w:ascii="Times New Roman" w:hAnsi="Times New Roman"/>
                  <w:sz w:val="20"/>
                  <w:szCs w:val="20"/>
                </w:rPr>
                <w:t>HL7 2.5.1 Implementation Guide for Immunization Messaging, Release 1.</w:t>
              </w:r>
              <w:r w:rsidR="003B0082" w:rsidRPr="000F7407">
                <w:rPr>
                  <w:rStyle w:val="Hyperlink"/>
                  <w:rFonts w:ascii="Times New Roman" w:hAnsi="Times New Roman"/>
                  <w:sz w:val="20"/>
                  <w:szCs w:val="20"/>
                </w:rPr>
                <w:t>4</w:t>
              </w:r>
            </w:hyperlink>
          </w:p>
        </w:tc>
        <w:tc>
          <w:tcPr>
            <w:tcW w:w="647" w:type="pct"/>
            <w:tcBorders>
              <w:bottom w:val="single" w:sz="4" w:space="0" w:color="auto"/>
            </w:tcBorders>
            <w:shd w:val="clear" w:color="auto" w:fill="FFFFFF" w:themeFill="background1"/>
            <w:vAlign w:val="center"/>
          </w:tcPr>
          <w:p w:rsidR="003B0082" w:rsidRDefault="003B0082"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3B008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3B008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2BB825EE" wp14:editId="5293D3E2">
                  <wp:extent cx="699770" cy="113030"/>
                  <wp:effectExtent l="0" t="0" r="5080" b="1270"/>
                  <wp:docPr id="154" name="Picture 154"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3B008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tcPr>
          <w:p w:rsidR="003B008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3B0082" w:rsidRPr="009D00D2" w:rsidRDefault="000C4E6B"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10" w:history="1">
              <w:r w:rsidR="003B0082" w:rsidRPr="001A5A65">
                <w:rPr>
                  <w:rStyle w:val="Hyperlink"/>
                  <w:rFonts w:ascii="Times New Roman" w:hAnsi="Times New Roman"/>
                  <w:sz w:val="20"/>
                  <w:szCs w:val="20"/>
                </w:rPr>
                <w:t>Yes</w:t>
              </w:r>
            </w:hyperlink>
          </w:p>
        </w:tc>
      </w:tr>
      <w:tr w:rsidR="003B0082" w:rsidRPr="007D5E29" w:rsidTr="003B008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rsidR="003B0082" w:rsidRPr="00A82022" w:rsidRDefault="003B0082" w:rsidP="003B0082">
            <w:pPr>
              <w:rPr>
                <w:rFonts w:ascii="Times New Roman" w:eastAsia="Times New Roman" w:hAnsi="Times New Roman"/>
                <w:b/>
                <w:bCs/>
                <w:i/>
                <w:color w:val="000000" w:themeColor="text1"/>
                <w:sz w:val="20"/>
                <w:szCs w:val="20"/>
                <w:lang w:eastAsia="ja-JP"/>
              </w:rPr>
            </w:pPr>
            <w:r w:rsidRPr="00A82022">
              <w:rPr>
                <w:rFonts w:ascii="Times New Roman" w:eastAsia="Times New Roman" w:hAnsi="Times New Roman"/>
                <w:b/>
                <w:bCs/>
                <w:i/>
                <w:color w:val="000000" w:themeColor="text1"/>
                <w:sz w:val="20"/>
                <w:szCs w:val="20"/>
                <w:lang w:eastAsia="ja-JP"/>
              </w:rPr>
              <w:t xml:space="preserve">Emerging Alternative Implementation Specification </w:t>
            </w:r>
          </w:p>
        </w:tc>
        <w:tc>
          <w:tcPr>
            <w:tcW w:w="1368" w:type="pct"/>
            <w:tcBorders>
              <w:bottom w:val="single" w:sz="4" w:space="0" w:color="auto"/>
            </w:tcBorders>
            <w:shd w:val="clear" w:color="auto" w:fill="FFFFFF" w:themeFill="background1"/>
            <w:vAlign w:val="center"/>
          </w:tcPr>
          <w:p w:rsidR="003B0082" w:rsidRPr="00A82022" w:rsidRDefault="003B0082" w:rsidP="003B0082">
            <w:pPr>
              <w:pStyle w:val="NoSpacing"/>
              <w:spacing w:before="0"/>
              <w:cnfStyle w:val="000000100000" w:firstRow="0" w:lastRow="0" w:firstColumn="0" w:lastColumn="0" w:oddVBand="0" w:evenVBand="0" w:oddHBand="1" w:evenHBand="0" w:firstRowFirstColumn="0" w:firstRowLastColumn="0" w:lastRowFirstColumn="0" w:lastRowLastColumn="0"/>
              <w:rPr>
                <w:i/>
              </w:rPr>
            </w:pPr>
          </w:p>
          <w:p w:rsidR="003B0082" w:rsidRPr="00A82022" w:rsidRDefault="000C4E6B" w:rsidP="003B0082">
            <w:pPr>
              <w:pStyle w:val="NoSpacing"/>
              <w:spacing w:before="0"/>
              <w:cnfStyle w:val="000000100000" w:firstRow="0" w:lastRow="0" w:firstColumn="0" w:lastColumn="0" w:oddVBand="0" w:evenVBand="0" w:oddHBand="1" w:evenHBand="0" w:firstRowFirstColumn="0" w:firstRowLastColumn="0" w:lastRowFirstColumn="0" w:lastRowLastColumn="0"/>
              <w:rPr>
                <w:rStyle w:val="Hyperlink"/>
                <w:rFonts w:ascii="Times New Roman" w:eastAsia="Calibri" w:hAnsi="Times New Roman"/>
                <w:i/>
                <w:sz w:val="20"/>
                <w:szCs w:val="20"/>
              </w:rPr>
            </w:pPr>
            <w:hyperlink r:id="rId111" w:history="1">
              <w:r w:rsidR="003B0082" w:rsidRPr="00A82022">
                <w:rPr>
                  <w:rStyle w:val="Hyperlink"/>
                  <w:rFonts w:ascii="Times New Roman" w:eastAsia="Calibri" w:hAnsi="Times New Roman"/>
                  <w:i/>
                  <w:sz w:val="20"/>
                  <w:szCs w:val="20"/>
                </w:rPr>
                <w:t>HL7 2.5.1 Implementation Guide for Immunization Messaging, Release 1.5</w:t>
              </w:r>
            </w:hyperlink>
          </w:p>
          <w:p w:rsidR="003B0082" w:rsidRPr="00A82022" w:rsidRDefault="003B0082"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p>
        </w:tc>
        <w:tc>
          <w:tcPr>
            <w:tcW w:w="647" w:type="pct"/>
            <w:tcBorders>
              <w:bottom w:val="single" w:sz="4" w:space="0" w:color="auto"/>
            </w:tcBorders>
            <w:shd w:val="clear" w:color="auto" w:fill="FFFFFF" w:themeFill="background1"/>
            <w:vAlign w:val="center"/>
          </w:tcPr>
          <w:p w:rsidR="003B0082" w:rsidRPr="00A82022"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eastAsia="ja-JP"/>
              </w:rPr>
            </w:pPr>
            <w:r w:rsidRPr="00A82022">
              <w:rPr>
                <w:rFonts w:ascii="Times New Roman" w:hAnsi="Times New Roman"/>
                <w:i/>
                <w:sz w:val="20"/>
                <w:szCs w:val="20"/>
                <w:lang w:eastAsia="ja-JP"/>
              </w:rPr>
              <w:t>Final</w:t>
            </w:r>
          </w:p>
        </w:tc>
        <w:tc>
          <w:tcPr>
            <w:tcW w:w="554"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Pilot</w:t>
            </w:r>
          </w:p>
        </w:tc>
        <w:tc>
          <w:tcPr>
            <w:tcW w:w="523" w:type="pct"/>
            <w:shd w:val="clear" w:color="auto" w:fill="FFFFFF" w:themeFill="background1"/>
            <w:vAlign w:val="center"/>
          </w:tcPr>
          <w:p w:rsidR="003B0082" w:rsidRPr="001B07B5" w:rsidRDefault="009C4F09"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inline distT="0" distB="0" distL="0" distR="0" wp14:anchorId="0C345654" wp14:editId="4EE08418">
                  <wp:extent cx="699770" cy="113030"/>
                  <wp:effectExtent l="0" t="0" r="5080" b="1270"/>
                  <wp:docPr id="18" name="Picture 18"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No</w:t>
            </w:r>
          </w:p>
        </w:tc>
        <w:tc>
          <w:tcPr>
            <w:tcW w:w="228"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Free</w:t>
            </w:r>
          </w:p>
        </w:tc>
        <w:tc>
          <w:tcPr>
            <w:tcW w:w="437"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No</w:t>
            </w:r>
          </w:p>
        </w:tc>
      </w:tr>
    </w:tbl>
    <w:p w:rsidR="003B0082" w:rsidRPr="00705D4A" w:rsidRDefault="003B0082" w:rsidP="003B0082">
      <w:pPr>
        <w:spacing w:after="40"/>
        <w:rPr>
          <w:sz w:val="2"/>
          <w:szCs w:val="2"/>
        </w:rPr>
      </w:pPr>
    </w:p>
    <w:tbl>
      <w:tblPr>
        <w:tblStyle w:val="TableGrid"/>
        <w:tblW w:w="0" w:type="auto"/>
        <w:tblLook w:val="04A0" w:firstRow="1" w:lastRow="0" w:firstColumn="1" w:lastColumn="0" w:noHBand="0" w:noVBand="1"/>
      </w:tblPr>
      <w:tblGrid>
        <w:gridCol w:w="7308"/>
        <w:gridCol w:w="7308"/>
      </w:tblGrid>
      <w:tr w:rsidR="003B0082" w:rsidRPr="00E21637" w:rsidTr="003B0082">
        <w:tc>
          <w:tcPr>
            <w:tcW w:w="7308" w:type="dxa"/>
          </w:tcPr>
          <w:p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B0082" w:rsidRPr="00EC1B15" w:rsidTr="003B0082">
        <w:tc>
          <w:tcPr>
            <w:tcW w:w="7308" w:type="dxa"/>
          </w:tcPr>
          <w:p w:rsidR="003B0082" w:rsidRPr="00FB06CC" w:rsidRDefault="00DA6BE9" w:rsidP="003B0082">
            <w:pPr>
              <w:pStyle w:val="ListParagraph"/>
              <w:numPr>
                <w:ilvl w:val="0"/>
                <w:numId w:val="22"/>
              </w:numPr>
              <w:rPr>
                <w:rFonts w:ascii="Times New Roman" w:hAnsi="Times New Roman" w:cs="Times New Roman"/>
                <w:sz w:val="20"/>
                <w:szCs w:val="20"/>
              </w:rPr>
            </w:pPr>
            <w:r w:rsidRPr="00EC1B15">
              <w:rPr>
                <w:rFonts w:ascii="Times New Roman" w:hAnsi="Times New Roman" w:cs="Times New Roman"/>
                <w:sz w:val="20"/>
                <w:szCs w:val="20"/>
              </w:rPr>
              <w:t xml:space="preserve">Stakeholders should refer to the health department in their </w:t>
            </w:r>
            <w:r>
              <w:rPr>
                <w:rFonts w:ascii="Times New Roman" w:hAnsi="Times New Roman" w:cs="Times New Roman"/>
                <w:sz w:val="20"/>
                <w:szCs w:val="20"/>
              </w:rPr>
              <w:t xml:space="preserve">state or local jurisdiction to determine onboarding procedures, obtain a jurisdictional implementation guide if applicable, and </w:t>
            </w:r>
            <w:r w:rsidRPr="00EC1B15">
              <w:rPr>
                <w:rFonts w:ascii="Times New Roman" w:hAnsi="Times New Roman" w:cs="Times New Roman"/>
                <w:sz w:val="20"/>
                <w:szCs w:val="20"/>
              </w:rPr>
              <w:t xml:space="preserve">determine which transport </w:t>
            </w:r>
            <w:r>
              <w:rPr>
                <w:rFonts w:ascii="Times New Roman" w:hAnsi="Times New Roman" w:cs="Times New Roman"/>
                <w:sz w:val="20"/>
                <w:szCs w:val="20"/>
              </w:rPr>
              <w:t xml:space="preserve">methods are acceptable </w:t>
            </w:r>
            <w:r w:rsidRPr="00EC1B15">
              <w:rPr>
                <w:rFonts w:ascii="Times New Roman" w:hAnsi="Times New Roman" w:cs="Times New Roman"/>
                <w:sz w:val="20"/>
                <w:szCs w:val="20"/>
              </w:rPr>
              <w:t xml:space="preserve">for submitting </w:t>
            </w:r>
            <w:r>
              <w:rPr>
                <w:rFonts w:ascii="Times New Roman" w:hAnsi="Times New Roman" w:cs="Times New Roman"/>
                <w:sz w:val="20"/>
                <w:szCs w:val="20"/>
              </w:rPr>
              <w:t xml:space="preserve">immunization registry data </w:t>
            </w:r>
            <w:r w:rsidRPr="00EC1B15">
              <w:rPr>
                <w:rFonts w:ascii="Times New Roman" w:hAnsi="Times New Roman" w:cs="Times New Roman"/>
                <w:sz w:val="20"/>
                <w:szCs w:val="20"/>
              </w:rPr>
              <w:t>as the</w:t>
            </w:r>
            <w:r>
              <w:rPr>
                <w:rFonts w:ascii="Times New Roman" w:hAnsi="Times New Roman" w:cs="Times New Roman"/>
                <w:sz w:val="20"/>
                <w:szCs w:val="20"/>
              </w:rPr>
              <w:t>re may be jurisdictional variation or requirements.</w:t>
            </w:r>
          </w:p>
        </w:tc>
        <w:tc>
          <w:tcPr>
            <w:tcW w:w="7308" w:type="dxa"/>
          </w:tcPr>
          <w:p w:rsidR="003B0082" w:rsidRDefault="003B0082" w:rsidP="003B0082">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A20EE4" w:rsidRDefault="00A20EE4" w:rsidP="001B07B5">
      <w:pPr>
        <w:spacing w:after="0" w:line="240" w:lineRule="auto"/>
      </w:pPr>
    </w:p>
    <w:p w:rsidR="00A20EE4" w:rsidRPr="001B07B5" w:rsidRDefault="00A20EE4" w:rsidP="001B07B5">
      <w:pPr>
        <w:spacing w:after="0" w:line="240" w:lineRule="auto"/>
      </w:pPr>
    </w:p>
    <w:p w:rsidR="003B0082" w:rsidRPr="00A82022" w:rsidRDefault="003B0082" w:rsidP="003B008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Interoperability Need:  Reporting syndromic surveillance to public health (emergency department, inpatient, and urgent care settings)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3B0082" w:rsidRPr="007D5E29" w:rsidTr="003B0082">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3B0082" w:rsidRPr="009D00D2" w:rsidRDefault="003B0082" w:rsidP="003B008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tcPr>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tcPr>
          <w:p w:rsidR="003B0082" w:rsidRPr="00B82541" w:rsidRDefault="003B0082" w:rsidP="003B008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3B0082" w:rsidRPr="007D5E29" w:rsidTr="003B008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3B0082" w:rsidRPr="009D00D2" w:rsidRDefault="003B0082" w:rsidP="003B0082">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3B0082" w:rsidRDefault="000C4E6B" w:rsidP="003B008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12" w:history="1">
              <w:r w:rsidR="003B0082" w:rsidRPr="0055680C">
                <w:rPr>
                  <w:rStyle w:val="Hyperlink"/>
                  <w:rFonts w:ascii="Times New Roman" w:eastAsia="Calibri" w:hAnsi="Times New Roman"/>
                  <w:sz w:val="20"/>
                  <w:szCs w:val="20"/>
                </w:rPr>
                <w:t>HL7 2.5.1</w:t>
              </w:r>
            </w:hyperlink>
          </w:p>
        </w:tc>
        <w:tc>
          <w:tcPr>
            <w:tcW w:w="647" w:type="pct"/>
            <w:shd w:val="clear" w:color="auto" w:fill="FFFFFF" w:themeFill="background1"/>
            <w:vAlign w:val="center"/>
            <w:hideMark/>
          </w:tcPr>
          <w:p w:rsidR="003B0082" w:rsidRPr="00BA1A20"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704320" behindDoc="0" locked="0" layoutInCell="1" allowOverlap="1" wp14:anchorId="163873AC" wp14:editId="0EBA56FE">
                  <wp:simplePos x="6998970" y="6450965"/>
                  <wp:positionH relativeFrom="margin">
                    <wp:align>center</wp:align>
                  </wp:positionH>
                  <wp:positionV relativeFrom="margin">
                    <wp:align>center</wp:align>
                  </wp:positionV>
                  <wp:extent cx="699770" cy="113030"/>
                  <wp:effectExtent l="0" t="0" r="5080" b="1270"/>
                  <wp:wrapSquare wrapText="bothSides"/>
                  <wp:docPr id="155" name="Picture 155"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anchor>
              </w:drawing>
            </w:r>
          </w:p>
        </w:tc>
        <w:tc>
          <w:tcPr>
            <w:tcW w:w="388"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3B0082" w:rsidRPr="009D00D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3B0082" w:rsidRPr="007D5E29" w:rsidTr="003B0082">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3B0082" w:rsidRDefault="003B0082" w:rsidP="003B008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68" w:type="pct"/>
            <w:tcBorders>
              <w:bottom w:val="single" w:sz="4" w:space="0" w:color="auto"/>
            </w:tcBorders>
            <w:shd w:val="clear" w:color="auto" w:fill="FFFFFF" w:themeFill="background1"/>
            <w:vAlign w:val="center"/>
          </w:tcPr>
          <w:p w:rsidR="003B0082" w:rsidRDefault="000C4E6B" w:rsidP="003B0082">
            <w:pPr>
              <w:pStyle w:val="NoSpacing"/>
              <w:spacing w:before="0"/>
              <w:cnfStyle w:val="000000000000" w:firstRow="0" w:lastRow="0" w:firstColumn="0" w:lastColumn="0" w:oddVBand="0" w:evenVBand="0" w:oddHBand="0" w:evenHBand="0" w:firstRowFirstColumn="0" w:firstRowLastColumn="0" w:lastRowFirstColumn="0" w:lastRowLastColumn="0"/>
            </w:pPr>
            <w:hyperlink r:id="rId113" w:history="1">
              <w:r w:rsidR="003B0082" w:rsidRPr="0034743E">
                <w:rPr>
                  <w:rStyle w:val="Hyperlink"/>
                  <w:rFonts w:ascii="Times New Roman" w:eastAsia="Calibri" w:hAnsi="Times New Roman"/>
                  <w:sz w:val="20"/>
                  <w:szCs w:val="20"/>
                </w:rPr>
                <w:t>PHIN Messaging Guide for Syndromic Surveillance: Emergency Department and Urgent Care Data Release 1.1</w:t>
              </w:r>
            </w:hyperlink>
          </w:p>
        </w:tc>
        <w:tc>
          <w:tcPr>
            <w:tcW w:w="647" w:type="pct"/>
            <w:tcBorders>
              <w:bottom w:val="single" w:sz="4" w:space="0" w:color="auto"/>
            </w:tcBorders>
            <w:shd w:val="clear" w:color="auto" w:fill="FFFFFF" w:themeFill="background1"/>
            <w:vAlign w:val="center"/>
          </w:tcPr>
          <w:p w:rsidR="003B0082" w:rsidRDefault="003B0082" w:rsidP="003B008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3B008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Production</w:t>
            </w:r>
          </w:p>
        </w:tc>
        <w:tc>
          <w:tcPr>
            <w:tcW w:w="523" w:type="pct"/>
            <w:shd w:val="clear" w:color="auto" w:fill="FFFFFF" w:themeFill="background1"/>
            <w:vAlign w:val="center"/>
          </w:tcPr>
          <w:p w:rsidR="003B0082" w:rsidDel="000F7407"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1DA80905" wp14:editId="526EC7E0">
                  <wp:extent cx="701040" cy="115570"/>
                  <wp:effectExtent l="0" t="0" r="381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tcPr>
          <w:p w:rsidR="003B008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tcPr>
          <w:p w:rsidR="003B0082" w:rsidRDefault="003B0082"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3B0082" w:rsidRPr="009D00D2" w:rsidRDefault="000C4E6B" w:rsidP="003B0082">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14" w:history="1">
              <w:r w:rsidR="003B0082" w:rsidRPr="001A5A65">
                <w:rPr>
                  <w:rStyle w:val="Hyperlink"/>
                  <w:rFonts w:ascii="Times New Roman" w:hAnsi="Times New Roman"/>
                  <w:sz w:val="20"/>
                  <w:szCs w:val="20"/>
                </w:rPr>
                <w:t>Yes</w:t>
              </w:r>
            </w:hyperlink>
          </w:p>
        </w:tc>
      </w:tr>
      <w:tr w:rsidR="003B0082" w:rsidRPr="007D5E29" w:rsidTr="003B008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rsidR="003B0082" w:rsidRPr="00A82022" w:rsidRDefault="003B0082" w:rsidP="003B0082">
            <w:pPr>
              <w:rPr>
                <w:rFonts w:ascii="Times New Roman" w:eastAsia="Times New Roman" w:hAnsi="Times New Roman"/>
                <w:b/>
                <w:bCs/>
                <w:i/>
                <w:color w:val="000000" w:themeColor="text1"/>
                <w:sz w:val="20"/>
                <w:szCs w:val="20"/>
                <w:lang w:eastAsia="ja-JP"/>
              </w:rPr>
            </w:pPr>
            <w:r w:rsidRPr="00A82022">
              <w:rPr>
                <w:rFonts w:ascii="Times New Roman" w:eastAsia="Times New Roman" w:hAnsi="Times New Roman"/>
                <w:b/>
                <w:bCs/>
                <w:i/>
                <w:color w:val="000000" w:themeColor="text1"/>
                <w:sz w:val="20"/>
                <w:szCs w:val="20"/>
                <w:lang w:eastAsia="ja-JP"/>
              </w:rPr>
              <w:t xml:space="preserve">Emerging Alternative Implementation Specification </w:t>
            </w:r>
          </w:p>
        </w:tc>
        <w:tc>
          <w:tcPr>
            <w:tcW w:w="1368" w:type="pct"/>
            <w:tcBorders>
              <w:bottom w:val="single" w:sz="4" w:space="0" w:color="auto"/>
            </w:tcBorders>
            <w:shd w:val="clear" w:color="auto" w:fill="FFFFFF" w:themeFill="background1"/>
            <w:vAlign w:val="center"/>
          </w:tcPr>
          <w:p w:rsidR="003B0082" w:rsidRPr="00A82022" w:rsidRDefault="000C4E6B" w:rsidP="00DA6BE9">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hyperlink r:id="rId115" w:history="1">
              <w:r w:rsidR="003B0082" w:rsidRPr="00A82022">
                <w:rPr>
                  <w:rStyle w:val="Hyperlink"/>
                  <w:rFonts w:ascii="Times New Roman" w:hAnsi="Times New Roman"/>
                  <w:i/>
                  <w:sz w:val="20"/>
                  <w:szCs w:val="20"/>
                </w:rPr>
                <w:t>PHIN Messaging Guide for Syndromic Surveillance: Emergency Department, Urgent</w:t>
              </w:r>
              <w:r w:rsidR="00DA6BE9">
                <w:rPr>
                  <w:rStyle w:val="Hyperlink"/>
                  <w:rFonts w:ascii="Times New Roman" w:hAnsi="Times New Roman"/>
                  <w:i/>
                  <w:sz w:val="20"/>
                  <w:szCs w:val="20"/>
                </w:rPr>
                <w:t xml:space="preserve"> Care</w:t>
              </w:r>
              <w:r w:rsidR="003B0082" w:rsidRPr="00A82022">
                <w:rPr>
                  <w:rStyle w:val="Hyperlink"/>
                  <w:rFonts w:ascii="Times New Roman" w:hAnsi="Times New Roman"/>
                  <w:i/>
                  <w:sz w:val="20"/>
                  <w:szCs w:val="20"/>
                </w:rPr>
                <w:t>,</w:t>
              </w:r>
              <w:r w:rsidR="00DA6BE9">
                <w:rPr>
                  <w:rStyle w:val="Hyperlink"/>
                  <w:rFonts w:ascii="Times New Roman" w:hAnsi="Times New Roman"/>
                  <w:i/>
                  <w:sz w:val="20"/>
                  <w:szCs w:val="20"/>
                </w:rPr>
                <w:t xml:space="preserve"> Inpatient and </w:t>
              </w:r>
              <w:r w:rsidR="003B0082" w:rsidRPr="00A82022">
                <w:rPr>
                  <w:rStyle w:val="Hyperlink"/>
                  <w:rFonts w:ascii="Times New Roman" w:hAnsi="Times New Roman"/>
                  <w:i/>
                  <w:sz w:val="20"/>
                  <w:szCs w:val="20"/>
                </w:rPr>
                <w:t xml:space="preserve"> Ambulatory Care</w:t>
              </w:r>
              <w:r w:rsidR="00DA6BE9">
                <w:rPr>
                  <w:rStyle w:val="Hyperlink"/>
                  <w:rFonts w:ascii="Times New Roman" w:hAnsi="Times New Roman"/>
                  <w:i/>
                  <w:sz w:val="20"/>
                  <w:szCs w:val="20"/>
                </w:rPr>
                <w:t xml:space="preserve"> </w:t>
              </w:r>
              <w:r w:rsidR="003B0082" w:rsidRPr="00A82022">
                <w:rPr>
                  <w:rStyle w:val="Hyperlink"/>
                  <w:rFonts w:ascii="Times New Roman" w:hAnsi="Times New Roman"/>
                  <w:i/>
                  <w:sz w:val="20"/>
                  <w:szCs w:val="20"/>
                </w:rPr>
                <w:t>Settings, Release 2.0</w:t>
              </w:r>
            </w:hyperlink>
          </w:p>
        </w:tc>
        <w:tc>
          <w:tcPr>
            <w:tcW w:w="647" w:type="pct"/>
            <w:tcBorders>
              <w:bottom w:val="single" w:sz="4" w:space="0" w:color="auto"/>
            </w:tcBorders>
            <w:shd w:val="clear" w:color="auto" w:fill="FFFFFF" w:themeFill="background1"/>
            <w:vAlign w:val="center"/>
          </w:tcPr>
          <w:p w:rsidR="003B0082" w:rsidRPr="00A82022" w:rsidRDefault="003B0082" w:rsidP="003B008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eastAsia="ja-JP"/>
              </w:rPr>
            </w:pPr>
            <w:r w:rsidRPr="00A82022">
              <w:rPr>
                <w:rFonts w:ascii="Times New Roman" w:hAnsi="Times New Roman"/>
                <w:i/>
                <w:sz w:val="20"/>
                <w:szCs w:val="20"/>
                <w:lang w:eastAsia="ja-JP"/>
              </w:rPr>
              <w:t>Final</w:t>
            </w:r>
          </w:p>
        </w:tc>
        <w:tc>
          <w:tcPr>
            <w:tcW w:w="554"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Pilot</w:t>
            </w:r>
          </w:p>
        </w:tc>
        <w:tc>
          <w:tcPr>
            <w:tcW w:w="523"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Pr>
                <w:rFonts w:ascii="Times New Roman" w:hAnsi="Times New Roman"/>
                <w:noProof/>
                <w:sz w:val="20"/>
                <w:szCs w:val="20"/>
                <w:lang w:eastAsia="en-US"/>
              </w:rPr>
              <w:drawing>
                <wp:inline distT="0" distB="0" distL="0" distR="0" wp14:anchorId="7EF6CC04" wp14:editId="5CFDA804">
                  <wp:extent cx="701040" cy="115570"/>
                  <wp:effectExtent l="0" t="0" r="381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No</w:t>
            </w:r>
          </w:p>
        </w:tc>
        <w:tc>
          <w:tcPr>
            <w:tcW w:w="228"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Free</w:t>
            </w:r>
          </w:p>
        </w:tc>
        <w:tc>
          <w:tcPr>
            <w:tcW w:w="437" w:type="pct"/>
            <w:shd w:val="clear" w:color="auto" w:fill="FFFFFF" w:themeFill="background1"/>
            <w:vAlign w:val="center"/>
          </w:tcPr>
          <w:p w:rsidR="003B0082" w:rsidRPr="00A82022" w:rsidRDefault="003B0082" w:rsidP="003B008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A82022">
              <w:rPr>
                <w:rFonts w:ascii="Times New Roman" w:hAnsi="Times New Roman"/>
                <w:i/>
                <w:sz w:val="20"/>
                <w:szCs w:val="20"/>
              </w:rPr>
              <w:t>No</w:t>
            </w:r>
          </w:p>
        </w:tc>
      </w:tr>
    </w:tbl>
    <w:p w:rsidR="003B0082" w:rsidRPr="00EC1B15" w:rsidRDefault="003B0082" w:rsidP="003B0082">
      <w:pPr>
        <w:spacing w:after="40"/>
        <w:rPr>
          <w:sz w:val="2"/>
          <w:szCs w:val="2"/>
        </w:rPr>
      </w:pPr>
    </w:p>
    <w:tbl>
      <w:tblPr>
        <w:tblStyle w:val="TableGrid"/>
        <w:tblW w:w="0" w:type="auto"/>
        <w:tblLook w:val="04A0" w:firstRow="1" w:lastRow="0" w:firstColumn="1" w:lastColumn="0" w:noHBand="0" w:noVBand="1"/>
      </w:tblPr>
      <w:tblGrid>
        <w:gridCol w:w="7308"/>
        <w:gridCol w:w="7308"/>
      </w:tblGrid>
      <w:tr w:rsidR="003B0082" w:rsidRPr="00E21637" w:rsidTr="003B0082">
        <w:tc>
          <w:tcPr>
            <w:tcW w:w="7308" w:type="dxa"/>
          </w:tcPr>
          <w:p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3B0082" w:rsidRPr="00EC1B15" w:rsidRDefault="003B0082" w:rsidP="003B008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B0082" w:rsidTr="003B0082">
        <w:tc>
          <w:tcPr>
            <w:tcW w:w="7308" w:type="dxa"/>
          </w:tcPr>
          <w:p w:rsidR="003B0082" w:rsidRPr="00EC1B15" w:rsidRDefault="00DA6BE9" w:rsidP="003B0082">
            <w:pPr>
              <w:pStyle w:val="ListParagraph"/>
              <w:numPr>
                <w:ilvl w:val="0"/>
                <w:numId w:val="25"/>
              </w:numPr>
              <w:rPr>
                <w:rFonts w:ascii="Times New Roman" w:hAnsi="Times New Roman" w:cs="Times New Roman"/>
                <w:sz w:val="20"/>
                <w:szCs w:val="20"/>
              </w:rPr>
            </w:pPr>
            <w:r w:rsidRPr="00EC1B15">
              <w:rPr>
                <w:rFonts w:ascii="Times New Roman" w:hAnsi="Times New Roman" w:cs="Times New Roman"/>
                <w:sz w:val="20"/>
                <w:szCs w:val="20"/>
              </w:rPr>
              <w:t xml:space="preserve">Stakeholders should refer to the health department in their </w:t>
            </w:r>
            <w:r>
              <w:rPr>
                <w:rFonts w:ascii="Times New Roman" w:hAnsi="Times New Roman" w:cs="Times New Roman"/>
                <w:sz w:val="20"/>
                <w:szCs w:val="20"/>
              </w:rPr>
              <w:t xml:space="preserve">state or local jurisdiction to determine onboarding procedures, obtain a jurisdictional implementation guide if applicable, and </w:t>
            </w:r>
            <w:r w:rsidRPr="00EC1B15">
              <w:rPr>
                <w:rFonts w:ascii="Times New Roman" w:hAnsi="Times New Roman" w:cs="Times New Roman"/>
                <w:sz w:val="20"/>
                <w:szCs w:val="20"/>
              </w:rPr>
              <w:t xml:space="preserve">determine which transport </w:t>
            </w:r>
            <w:r>
              <w:rPr>
                <w:rFonts w:ascii="Times New Roman" w:hAnsi="Times New Roman" w:cs="Times New Roman"/>
                <w:sz w:val="20"/>
                <w:szCs w:val="20"/>
              </w:rPr>
              <w:t xml:space="preserve">methods are acceptable </w:t>
            </w:r>
            <w:r w:rsidRPr="00EC1B15">
              <w:rPr>
                <w:rFonts w:ascii="Times New Roman" w:hAnsi="Times New Roman" w:cs="Times New Roman"/>
                <w:sz w:val="20"/>
                <w:szCs w:val="20"/>
              </w:rPr>
              <w:t xml:space="preserve">for submitting </w:t>
            </w:r>
            <w:r>
              <w:rPr>
                <w:rFonts w:ascii="Times New Roman" w:hAnsi="Times New Roman" w:cs="Times New Roman"/>
                <w:sz w:val="20"/>
                <w:szCs w:val="20"/>
              </w:rPr>
              <w:t xml:space="preserve">syndromic surveillance data </w:t>
            </w:r>
            <w:r w:rsidRPr="00EC1B15">
              <w:rPr>
                <w:rFonts w:ascii="Times New Roman" w:hAnsi="Times New Roman" w:cs="Times New Roman"/>
                <w:sz w:val="20"/>
                <w:szCs w:val="20"/>
              </w:rPr>
              <w:t>as the</w:t>
            </w:r>
            <w:r>
              <w:rPr>
                <w:rFonts w:ascii="Times New Roman" w:hAnsi="Times New Roman" w:cs="Times New Roman"/>
                <w:sz w:val="20"/>
                <w:szCs w:val="20"/>
              </w:rPr>
              <w:t>re may be</w:t>
            </w:r>
            <w:r w:rsidR="000C0389">
              <w:rPr>
                <w:rFonts w:ascii="Times New Roman" w:hAnsi="Times New Roman" w:cs="Times New Roman"/>
                <w:sz w:val="20"/>
                <w:szCs w:val="20"/>
              </w:rPr>
              <w:t xml:space="preserve"> </w:t>
            </w:r>
            <w:r>
              <w:rPr>
                <w:rFonts w:ascii="Times New Roman" w:hAnsi="Times New Roman" w:cs="Times New Roman"/>
                <w:sz w:val="20"/>
                <w:szCs w:val="20"/>
              </w:rPr>
              <w:t>jurisdictional variation or requirements.</w:t>
            </w:r>
          </w:p>
        </w:tc>
        <w:tc>
          <w:tcPr>
            <w:tcW w:w="7308" w:type="dxa"/>
          </w:tcPr>
          <w:p w:rsidR="003B0082" w:rsidRDefault="003B0082" w:rsidP="003B0082">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9A6EE9" w:rsidRDefault="009A6EE9" w:rsidP="009A6EE9">
      <w:pPr>
        <w:pStyle w:val="H2"/>
      </w:pPr>
      <w:bookmarkStart w:id="44" w:name="_Toc430593100"/>
      <w:r w:rsidRPr="00384176">
        <w:lastRenderedPageBreak/>
        <w:t>I</w:t>
      </w:r>
      <w:r>
        <w:t>I</w:t>
      </w:r>
      <w:r w:rsidRPr="00384176">
        <w:t>-</w:t>
      </w:r>
      <w:r w:rsidR="00BA14BF">
        <w:t>L</w:t>
      </w:r>
      <w:r w:rsidRPr="00384176">
        <w:t>:</w:t>
      </w:r>
      <w:r>
        <w:t xml:space="preserve"> Quality Reporting</w:t>
      </w:r>
      <w:bookmarkEnd w:id="44"/>
      <w:r>
        <w:t xml:space="preserve"> </w:t>
      </w:r>
    </w:p>
    <w:p w:rsidR="006765A2" w:rsidRPr="00A82022" w:rsidRDefault="006765A2"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747C7D" w:rsidRPr="00A82022">
        <w:rPr>
          <w:rFonts w:ascii="Times New Roman" w:hAnsi="Times New Roman" w:cs="Times New Roman"/>
          <w:color w:val="FFFFFF" w:themeColor="background1"/>
          <w:shd w:val="clear" w:color="auto" w:fill="1F497D" w:themeFill="text2"/>
        </w:rPr>
        <w:t xml:space="preserve">Reporting </w:t>
      </w:r>
      <w:r w:rsidRPr="00A82022">
        <w:rPr>
          <w:rFonts w:ascii="Times New Roman" w:hAnsi="Times New Roman" w:cs="Times New Roman"/>
          <w:color w:val="FFFFFF" w:themeColor="background1"/>
          <w:shd w:val="clear" w:color="auto" w:fill="1F497D" w:themeFill="text2"/>
        </w:rPr>
        <w:t xml:space="preserve">aggregate quality </w:t>
      </w:r>
      <w:r w:rsidR="00747C7D" w:rsidRPr="00A82022">
        <w:rPr>
          <w:rFonts w:ascii="Times New Roman" w:hAnsi="Times New Roman" w:cs="Times New Roman"/>
          <w:color w:val="FFFFFF" w:themeColor="background1"/>
          <w:shd w:val="clear" w:color="auto" w:fill="1F497D" w:themeFill="text2"/>
        </w:rPr>
        <w:t>data to</w:t>
      </w:r>
      <w:r w:rsidRPr="00A82022">
        <w:rPr>
          <w:rFonts w:ascii="Times New Roman" w:hAnsi="Times New Roman" w:cs="Times New Roman"/>
          <w:color w:val="FFFFFF" w:themeColor="background1"/>
          <w:shd w:val="clear" w:color="auto" w:fill="1F497D" w:themeFill="text2"/>
        </w:rPr>
        <w:t xml:space="preserve"> quality reporting initiatives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79"/>
        <w:gridCol w:w="1619"/>
        <w:gridCol w:w="1532"/>
        <w:gridCol w:w="1134"/>
        <w:gridCol w:w="666"/>
        <w:gridCol w:w="1277"/>
      </w:tblGrid>
      <w:tr w:rsidR="008B0ED8" w:rsidRPr="007D5E29" w:rsidTr="00C5353B">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4" w:type="pct"/>
            <w:tcBorders>
              <w:top w:val="none" w:sz="0" w:space="0" w:color="auto"/>
              <w:left w:val="none" w:sz="0" w:space="0" w:color="auto"/>
              <w:bottom w:val="single" w:sz="4"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single" w:sz="4"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9651B7" w:rsidRPr="007D5E29" w:rsidTr="00C5353B">
        <w:trPr>
          <w:cnfStyle w:val="000000100000" w:firstRow="0" w:lastRow="0" w:firstColumn="0" w:lastColumn="0" w:oddVBand="0" w:evenVBand="0" w:oddHBand="1" w:evenHBand="0" w:firstRowFirstColumn="0" w:firstRowLastColumn="0" w:lastRowFirstColumn="0" w:lastRowLastColumn="0"/>
          <w:cantSplit/>
          <w:trHeight w:val="485"/>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6765A2" w:rsidRPr="009D00D2" w:rsidRDefault="00521B09"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37" w:type="pct"/>
            <w:shd w:val="clear" w:color="auto" w:fill="FFFFFF" w:themeFill="background1"/>
            <w:vAlign w:val="center"/>
          </w:tcPr>
          <w:p w:rsidR="006765A2" w:rsidRPr="00560CBD" w:rsidRDefault="000C4E6B" w:rsidP="0037267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116" w:history="1">
              <w:r w:rsidR="006765A2" w:rsidRPr="001B07B5">
                <w:rPr>
                  <w:rStyle w:val="Hyperlink"/>
                  <w:rFonts w:ascii="Times New Roman" w:hAnsi="Times New Roman"/>
                  <w:sz w:val="20"/>
                  <w:szCs w:val="20"/>
                </w:rPr>
                <w:t xml:space="preserve">HL7 Clinical Document Architecture (CDA®), Release 2.0, </w:t>
              </w:r>
              <w:r w:rsidR="00794E69" w:rsidRPr="001B07B5">
                <w:rPr>
                  <w:rStyle w:val="Hyperlink"/>
                  <w:rFonts w:ascii="Times New Roman" w:hAnsi="Times New Roman"/>
                  <w:sz w:val="20"/>
                  <w:szCs w:val="20"/>
                </w:rPr>
                <w:t>Final</w:t>
              </w:r>
              <w:r w:rsidR="006765A2" w:rsidRPr="001B07B5">
                <w:rPr>
                  <w:rStyle w:val="Hyperlink"/>
                  <w:rFonts w:ascii="Times New Roman" w:hAnsi="Times New Roman"/>
                  <w:sz w:val="20"/>
                  <w:szCs w:val="20"/>
                </w:rPr>
                <w:t xml:space="preserve"> Edition</w:t>
              </w:r>
            </w:hyperlink>
          </w:p>
        </w:tc>
        <w:tc>
          <w:tcPr>
            <w:tcW w:w="677" w:type="pct"/>
            <w:shd w:val="clear" w:color="auto" w:fill="FFFFFF" w:themeFill="background1"/>
            <w:vAlign w:val="center"/>
            <w:hideMark/>
          </w:tcPr>
          <w:p w:rsidR="006765A2" w:rsidRPr="00560CBD"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560CBD">
              <w:rPr>
                <w:rFonts w:ascii="Times New Roman" w:hAnsi="Times New Roman"/>
                <w:sz w:val="20"/>
                <w:szCs w:val="20"/>
                <w:lang w:eastAsia="ja-JP"/>
              </w:rPr>
              <w:t>Final</w:t>
            </w:r>
          </w:p>
        </w:tc>
        <w:tc>
          <w:tcPr>
            <w:tcW w:w="554" w:type="pct"/>
            <w:shd w:val="clear" w:color="auto" w:fill="FFFFFF" w:themeFill="background1"/>
            <w:vAlign w:val="center"/>
            <w:hideMark/>
          </w:tcPr>
          <w:p w:rsidR="006765A2" w:rsidRPr="00560CBD"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60CBD">
              <w:rPr>
                <w:rFonts w:ascii="Times New Roman" w:hAnsi="Times New Roman"/>
                <w:sz w:val="20"/>
                <w:szCs w:val="20"/>
              </w:rPr>
              <w:t xml:space="preserve">Production </w:t>
            </w:r>
          </w:p>
        </w:tc>
        <w:tc>
          <w:tcPr>
            <w:tcW w:w="524" w:type="pct"/>
            <w:shd w:val="clear" w:color="auto" w:fill="FFFFFF" w:themeFill="background1"/>
            <w:vAlign w:val="center"/>
            <w:hideMark/>
          </w:tcPr>
          <w:p w:rsidR="006765A2" w:rsidRPr="001B07B5" w:rsidRDefault="00560CBD" w:rsidP="001B07B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1B07B5">
              <w:rPr>
                <w:rFonts w:ascii="Times New Roman" w:hAnsi="Times New Roman"/>
                <w:noProof/>
                <w:sz w:val="20"/>
                <w:szCs w:val="20"/>
              </w:rPr>
              <w:drawing>
                <wp:inline distT="0" distB="0" distL="0" distR="0" wp14:anchorId="0A239752" wp14:editId="1270CD8E">
                  <wp:extent cx="701040" cy="11557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hideMark/>
          </w:tcPr>
          <w:p w:rsidR="006765A2" w:rsidRPr="00560CBD"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60CBD">
              <w:rPr>
                <w:rFonts w:ascii="Times New Roman" w:hAnsi="Times New Roman"/>
                <w:sz w:val="20"/>
                <w:szCs w:val="20"/>
              </w:rPr>
              <w:t>No</w:t>
            </w:r>
          </w:p>
        </w:tc>
        <w:tc>
          <w:tcPr>
            <w:tcW w:w="228" w:type="pct"/>
            <w:shd w:val="clear" w:color="auto" w:fill="FFFFFF" w:themeFill="background1"/>
            <w:vAlign w:val="center"/>
            <w:hideMark/>
          </w:tcPr>
          <w:p w:rsidR="006765A2" w:rsidRPr="00560CBD"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60CBD">
              <w:rPr>
                <w:rFonts w:ascii="Times New Roman" w:hAnsi="Times New Roman"/>
                <w:sz w:val="20"/>
                <w:szCs w:val="20"/>
              </w:rPr>
              <w:t>Free</w:t>
            </w:r>
          </w:p>
        </w:tc>
        <w:tc>
          <w:tcPr>
            <w:tcW w:w="437" w:type="pct"/>
            <w:shd w:val="clear" w:color="auto" w:fill="FFFFFF" w:themeFill="background1"/>
            <w:vAlign w:val="center"/>
            <w:hideMark/>
          </w:tcPr>
          <w:p w:rsidR="006765A2" w:rsidRPr="00560CBD"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560CBD">
              <w:rPr>
                <w:rFonts w:ascii="Times New Roman" w:hAnsi="Times New Roman"/>
                <w:sz w:val="20"/>
                <w:szCs w:val="20"/>
              </w:rPr>
              <w:t>No</w:t>
            </w:r>
          </w:p>
        </w:tc>
      </w:tr>
      <w:tr w:rsidR="009850CF" w:rsidRPr="007D5E29" w:rsidTr="00EC4D66">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6765A2" w:rsidRDefault="00521B09" w:rsidP="006765A2">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vAlign w:val="center"/>
          </w:tcPr>
          <w:p w:rsidR="006765A2" w:rsidRDefault="000C4E6B" w:rsidP="00372675">
            <w:pPr>
              <w:pStyle w:val="NoSpacing"/>
              <w:spacing w:before="0"/>
              <w:cnfStyle w:val="000000000000" w:firstRow="0" w:lastRow="0" w:firstColumn="0" w:lastColumn="0" w:oddVBand="0" w:evenVBand="0" w:oddHBand="0" w:evenHBand="0" w:firstRowFirstColumn="0" w:firstRowLastColumn="0" w:lastRowFirstColumn="0" w:lastRowLastColumn="0"/>
            </w:pPr>
            <w:hyperlink r:id="rId117" w:history="1">
              <w:r w:rsidR="006765A2" w:rsidRPr="00D43A21">
                <w:rPr>
                  <w:rStyle w:val="Hyperlink"/>
                  <w:rFonts w:ascii="Times New Roman" w:hAnsi="Times New Roman"/>
                  <w:sz w:val="20"/>
                  <w:szCs w:val="20"/>
                </w:rPr>
                <w:t xml:space="preserve">HL7 Implementation Guide for CDA® Release 2: Quality Reporting Document Architecture - Category III (QRDA III), </w:t>
              </w:r>
              <w:r w:rsidR="00794E69">
                <w:rPr>
                  <w:rStyle w:val="Hyperlink"/>
                  <w:rFonts w:ascii="Times New Roman" w:hAnsi="Times New Roman"/>
                  <w:sz w:val="20"/>
                  <w:szCs w:val="20"/>
                </w:rPr>
                <w:t>DRAFT</w:t>
              </w:r>
              <w:r w:rsidR="006765A2" w:rsidRPr="00D43A21">
                <w:rPr>
                  <w:rStyle w:val="Hyperlink"/>
                  <w:rFonts w:ascii="Times New Roman" w:hAnsi="Times New Roman"/>
                  <w:sz w:val="20"/>
                  <w:szCs w:val="20"/>
                </w:rPr>
                <w:t xml:space="preserve"> Release 1</w:t>
              </w:r>
            </w:hyperlink>
          </w:p>
        </w:tc>
        <w:tc>
          <w:tcPr>
            <w:tcW w:w="677" w:type="pct"/>
            <w:tcBorders>
              <w:bottom w:val="single" w:sz="4" w:space="0" w:color="auto"/>
            </w:tcBorders>
            <w:shd w:val="clear" w:color="auto" w:fill="FFFFFF" w:themeFill="background1"/>
            <w:vAlign w:val="center"/>
          </w:tcPr>
          <w:p w:rsidR="006765A2" w:rsidRDefault="00794E69" w:rsidP="003726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Draft</w:t>
            </w:r>
          </w:p>
        </w:tc>
        <w:tc>
          <w:tcPr>
            <w:tcW w:w="554" w:type="pct"/>
            <w:tcBorders>
              <w:bottom w:val="single" w:sz="4" w:space="0" w:color="auto"/>
            </w:tcBorders>
            <w:shd w:val="clear" w:color="auto" w:fill="FFFFFF" w:themeFill="background1"/>
            <w:vAlign w:val="center"/>
          </w:tcPr>
          <w:p w:rsidR="006765A2" w:rsidRDefault="00B26673"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4" w:type="pct"/>
            <w:shd w:val="clear" w:color="auto" w:fill="FFFFFF" w:themeFill="background1"/>
            <w:vAlign w:val="center"/>
          </w:tcPr>
          <w:p w:rsidR="006765A2" w:rsidRDefault="00B26673" w:rsidP="00EC4D66">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0C8A6CDF" wp14:editId="357F67E7">
                  <wp:extent cx="701040" cy="115570"/>
                  <wp:effectExtent l="0" t="0" r="381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tcPr>
          <w:p w:rsidR="006765A2" w:rsidRDefault="00F9358D"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tcPr>
          <w:p w:rsidR="006765A2" w:rsidRPr="009D00D2" w:rsidRDefault="00372675"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6765A2" w:rsidRPr="009D00D2" w:rsidRDefault="000C4E6B" w:rsidP="00D00AAD">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18" w:history="1">
              <w:r w:rsidR="00D00AAD" w:rsidRPr="001A5A65">
                <w:rPr>
                  <w:rStyle w:val="Hyperlink"/>
                  <w:rFonts w:ascii="Times New Roman" w:hAnsi="Times New Roman"/>
                  <w:sz w:val="20"/>
                  <w:szCs w:val="20"/>
                </w:rPr>
                <w:t>Yes</w:t>
              </w:r>
            </w:hyperlink>
          </w:p>
        </w:tc>
      </w:tr>
    </w:tbl>
    <w:p w:rsidR="006D7FF9" w:rsidRPr="006D7FF9" w:rsidRDefault="006D7FF9" w:rsidP="006D7FF9">
      <w:pPr>
        <w:spacing w:after="40"/>
        <w:rPr>
          <w:sz w:val="2"/>
          <w:szCs w:val="2"/>
        </w:rPr>
      </w:pPr>
    </w:p>
    <w:tbl>
      <w:tblPr>
        <w:tblStyle w:val="TableGrid"/>
        <w:tblW w:w="0" w:type="auto"/>
        <w:tblLook w:val="04A0" w:firstRow="1" w:lastRow="0" w:firstColumn="1" w:lastColumn="0" w:noHBand="0" w:noVBand="1"/>
      </w:tblPr>
      <w:tblGrid>
        <w:gridCol w:w="7308"/>
        <w:gridCol w:w="7308"/>
      </w:tblGrid>
      <w:tr w:rsidR="006D7FF9" w:rsidRPr="00E21637" w:rsidTr="00813381">
        <w:tc>
          <w:tcPr>
            <w:tcW w:w="7308" w:type="dxa"/>
          </w:tcPr>
          <w:p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E5F4E" w:rsidTr="00813381">
        <w:tc>
          <w:tcPr>
            <w:tcW w:w="7308" w:type="dxa"/>
          </w:tcPr>
          <w:p w:rsidR="006E5F4E" w:rsidRPr="00EC1B15" w:rsidRDefault="006E5F4E" w:rsidP="006E5F4E">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6E5F4E" w:rsidRPr="00EC1B15" w:rsidRDefault="006E5F4E" w:rsidP="006E5F4E">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6765A2" w:rsidRPr="00A82022" w:rsidRDefault="006765A2"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747C7D" w:rsidRPr="00A82022">
        <w:rPr>
          <w:rFonts w:ascii="Times New Roman" w:hAnsi="Times New Roman" w:cs="Times New Roman"/>
          <w:color w:val="FFFFFF" w:themeColor="background1"/>
          <w:shd w:val="clear" w:color="auto" w:fill="1F497D" w:themeFill="text2"/>
        </w:rPr>
        <w:t>Reporting</w:t>
      </w:r>
      <w:r w:rsidRPr="00A82022">
        <w:rPr>
          <w:rFonts w:ascii="Times New Roman" w:hAnsi="Times New Roman" w:cs="Times New Roman"/>
          <w:color w:val="FFFFFF" w:themeColor="background1"/>
          <w:shd w:val="clear" w:color="auto" w:fill="1F497D" w:themeFill="text2"/>
        </w:rPr>
        <w:t xml:space="preserve"> patient</w:t>
      </w:r>
      <w:r w:rsidR="00747C7D" w:rsidRPr="00A82022">
        <w:rPr>
          <w:rFonts w:ascii="Times New Roman" w:hAnsi="Times New Roman" w:cs="Times New Roman"/>
          <w:color w:val="FFFFFF" w:themeColor="background1"/>
          <w:shd w:val="clear" w:color="auto" w:fill="1F497D" w:themeFill="text2"/>
        </w:rPr>
        <w:t>-level quality data</w:t>
      </w:r>
      <w:r w:rsidRPr="00A82022">
        <w:rPr>
          <w:rFonts w:ascii="Times New Roman" w:hAnsi="Times New Roman" w:cs="Times New Roman"/>
          <w:color w:val="FFFFFF" w:themeColor="background1"/>
          <w:shd w:val="clear" w:color="auto" w:fill="1F497D" w:themeFill="text2"/>
        </w:rPr>
        <w:t xml:space="preserve"> </w:t>
      </w:r>
      <w:r w:rsidR="00747C7D" w:rsidRPr="00A82022">
        <w:rPr>
          <w:rFonts w:ascii="Times New Roman" w:hAnsi="Times New Roman" w:cs="Times New Roman"/>
          <w:color w:val="FFFFFF" w:themeColor="background1"/>
          <w:shd w:val="clear" w:color="auto" w:fill="1F497D" w:themeFill="text2"/>
        </w:rPr>
        <w:t xml:space="preserve">to </w:t>
      </w:r>
      <w:r w:rsidRPr="00A82022">
        <w:rPr>
          <w:rFonts w:ascii="Times New Roman" w:hAnsi="Times New Roman" w:cs="Times New Roman"/>
          <w:color w:val="FFFFFF" w:themeColor="background1"/>
          <w:shd w:val="clear" w:color="auto" w:fill="1F497D" w:themeFill="text2"/>
        </w:rPr>
        <w:t xml:space="preserve">quality reporting initiatives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34"/>
        <w:gridCol w:w="666"/>
        <w:gridCol w:w="1277"/>
      </w:tblGrid>
      <w:tr w:rsidR="008B0ED8" w:rsidRPr="007D5E29" w:rsidTr="006E5F4E">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rsidR="008B0ED8" w:rsidRPr="00B82541" w:rsidRDefault="001653B2"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S</w:t>
            </w:r>
            <w:r w:rsidR="008B0ED8" w:rsidRPr="00B82541">
              <w:rPr>
                <w:rFonts w:ascii="Times New Roman" w:eastAsiaTheme="minorEastAsia" w:hAnsi="Times New Roman"/>
                <w:sz w:val="20"/>
                <w:szCs w:val="20"/>
                <w:lang w:eastAsia="ja-JP"/>
              </w:rPr>
              <w:t>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6765A2" w:rsidRPr="007D5E29" w:rsidTr="001B07B5">
        <w:trPr>
          <w:cnfStyle w:val="000000100000" w:firstRow="0" w:lastRow="0" w:firstColumn="0" w:lastColumn="0" w:oddVBand="0" w:evenVBand="0" w:oddHBand="1" w:evenHBand="0" w:firstRowFirstColumn="0" w:firstRowLastColumn="0" w:lastRowFirstColumn="0" w:lastRowLastColumn="0"/>
          <w:cantSplit/>
          <w:trHeight w:val="458"/>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single" w:sz="4" w:space="0" w:color="auto"/>
              <w:right w:val="none" w:sz="0" w:space="0" w:color="auto"/>
            </w:tcBorders>
            <w:shd w:val="clear" w:color="auto" w:fill="CCC0D9" w:themeFill="accent4" w:themeFillTint="66"/>
            <w:vAlign w:val="center"/>
          </w:tcPr>
          <w:p w:rsidR="006765A2" w:rsidRPr="009D00D2" w:rsidRDefault="00521B09" w:rsidP="0037267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37" w:type="pct"/>
            <w:shd w:val="clear" w:color="auto" w:fill="FFFFFF" w:themeFill="background1"/>
            <w:vAlign w:val="center"/>
          </w:tcPr>
          <w:p w:rsidR="006765A2" w:rsidRPr="006765A2" w:rsidRDefault="000C4E6B" w:rsidP="0037267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119" w:history="1">
              <w:r w:rsidR="006765A2" w:rsidRPr="00893E93">
                <w:rPr>
                  <w:rStyle w:val="Hyperlink"/>
                  <w:rFonts w:ascii="Times New Roman" w:eastAsia="Calibri" w:hAnsi="Times New Roman"/>
                  <w:sz w:val="20"/>
                  <w:szCs w:val="20"/>
                </w:rPr>
                <w:t xml:space="preserve">HL7 Clinical Document Architecture (CDA®), Release 2.0, </w:t>
              </w:r>
              <w:r w:rsidR="00794E69">
                <w:rPr>
                  <w:rStyle w:val="Hyperlink"/>
                  <w:rFonts w:ascii="Times New Roman" w:eastAsia="Calibri" w:hAnsi="Times New Roman"/>
                  <w:sz w:val="20"/>
                  <w:szCs w:val="20"/>
                </w:rPr>
                <w:t>Final</w:t>
              </w:r>
              <w:r w:rsidR="006765A2" w:rsidRPr="00893E93">
                <w:rPr>
                  <w:rStyle w:val="Hyperlink"/>
                  <w:rFonts w:ascii="Times New Roman" w:eastAsia="Calibri" w:hAnsi="Times New Roman"/>
                  <w:sz w:val="20"/>
                  <w:szCs w:val="20"/>
                </w:rPr>
                <w:t xml:space="preserve"> Edition</w:t>
              </w:r>
            </w:hyperlink>
          </w:p>
        </w:tc>
        <w:tc>
          <w:tcPr>
            <w:tcW w:w="677" w:type="pct"/>
            <w:shd w:val="clear" w:color="auto" w:fill="FFFFFF" w:themeFill="background1"/>
            <w:vAlign w:val="center"/>
            <w:hideMark/>
          </w:tcPr>
          <w:p w:rsidR="006765A2"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hideMark/>
          </w:tcPr>
          <w:p w:rsidR="006765A2" w:rsidRPr="009D00D2" w:rsidRDefault="00560CBD"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73C1C7EE" wp14:editId="6C1FEC72">
                  <wp:extent cx="701040" cy="11557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hideMark/>
          </w:tcPr>
          <w:p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6765A2" w:rsidRPr="009D00D2"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6765A2" w:rsidRPr="009D00D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B26673" w:rsidRPr="007D5E29" w:rsidTr="001B07B5">
        <w:trPr>
          <w:cantSplit/>
          <w:trHeight w:val="52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B26673" w:rsidRDefault="00B26673" w:rsidP="00372675">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37" w:type="pct"/>
            <w:tcBorders>
              <w:bottom w:val="single" w:sz="4" w:space="0" w:color="auto"/>
            </w:tcBorders>
            <w:shd w:val="clear" w:color="auto" w:fill="FFFFFF" w:themeFill="background1"/>
            <w:vAlign w:val="center"/>
          </w:tcPr>
          <w:p w:rsidR="00B26673" w:rsidRPr="001B07B5" w:rsidRDefault="000C4E6B" w:rsidP="00472E73">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20" w:history="1">
              <w:r w:rsidR="00B26673" w:rsidRPr="001B07B5">
                <w:rPr>
                  <w:rStyle w:val="Hyperlink"/>
                  <w:rFonts w:ascii="Times New Roman" w:hAnsi="Times New Roman"/>
                  <w:sz w:val="20"/>
                  <w:szCs w:val="20"/>
                </w:rPr>
                <w:t>HL7 Implementation Guide for CDA® Release 2: Quality Reporting Document Architecture – Category I, DSTU Release 2 (US Realm)</w:t>
              </w:r>
            </w:hyperlink>
          </w:p>
        </w:tc>
        <w:tc>
          <w:tcPr>
            <w:tcW w:w="677" w:type="pct"/>
            <w:tcBorders>
              <w:bottom w:val="single" w:sz="4" w:space="0" w:color="auto"/>
            </w:tcBorders>
            <w:shd w:val="clear" w:color="auto" w:fill="FFFFFF" w:themeFill="background1"/>
            <w:vAlign w:val="center"/>
          </w:tcPr>
          <w:p w:rsidR="00B26673" w:rsidRDefault="00B26673" w:rsidP="003726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Draft</w:t>
            </w:r>
          </w:p>
        </w:tc>
        <w:tc>
          <w:tcPr>
            <w:tcW w:w="554" w:type="pct"/>
            <w:tcBorders>
              <w:bottom w:val="single" w:sz="4" w:space="0" w:color="auto"/>
            </w:tcBorders>
            <w:shd w:val="clear" w:color="auto" w:fill="FFFFFF" w:themeFill="background1"/>
            <w:vAlign w:val="center"/>
          </w:tcPr>
          <w:p w:rsidR="00B26673" w:rsidRDefault="00B26673"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B26673" w:rsidRDefault="00B26673"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rPr>
            </w:pPr>
            <w:r>
              <w:rPr>
                <w:rFonts w:ascii="Times New Roman" w:hAnsi="Times New Roman"/>
                <w:noProof/>
                <w:sz w:val="20"/>
                <w:szCs w:val="20"/>
                <w:lang w:eastAsia="en-US"/>
              </w:rPr>
              <w:drawing>
                <wp:inline distT="0" distB="0" distL="0" distR="0" wp14:anchorId="1FBEBC57" wp14:editId="734C10DF">
                  <wp:extent cx="701040" cy="11557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tcPr>
          <w:p w:rsidR="00B26673" w:rsidRDefault="00B26673"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tcPr>
          <w:p w:rsidR="00B26673" w:rsidRDefault="00B26673"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B26673" w:rsidRDefault="000C4E6B"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21" w:history="1">
              <w:r w:rsidR="00B26673" w:rsidRPr="001A5A65">
                <w:rPr>
                  <w:rStyle w:val="Hyperlink"/>
                  <w:rFonts w:ascii="Times New Roman" w:hAnsi="Times New Roman"/>
                  <w:sz w:val="20"/>
                  <w:szCs w:val="20"/>
                </w:rPr>
                <w:t>Yes</w:t>
              </w:r>
            </w:hyperlink>
          </w:p>
        </w:tc>
      </w:tr>
      <w:tr w:rsidR="001B07B5" w:rsidRPr="007D5E29" w:rsidTr="001B07B5">
        <w:trPr>
          <w:cnfStyle w:val="000000100000" w:firstRow="0" w:lastRow="0" w:firstColumn="0" w:lastColumn="0" w:oddVBand="0" w:evenVBand="0" w:oddHBand="1" w:evenHBand="0" w:firstRowFirstColumn="0" w:firstRowLastColumn="0" w:lastRowFirstColumn="0" w:lastRowLastColumn="0"/>
          <w:cantSplit/>
          <w:trHeight w:val="404"/>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rsidR="006765A2" w:rsidRDefault="002117BF" w:rsidP="00372675">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Emerging Alternative </w:t>
            </w:r>
            <w:r w:rsidR="00521B09">
              <w:rPr>
                <w:rFonts w:ascii="Times New Roman" w:eastAsia="Times New Roman" w:hAnsi="Times New Roman"/>
                <w:b/>
                <w:bCs/>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vAlign w:val="center"/>
          </w:tcPr>
          <w:p w:rsidR="006765A2" w:rsidRPr="00A82022" w:rsidRDefault="000C4E6B" w:rsidP="00472E73">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22" w:history="1">
              <w:r w:rsidR="00747C7D" w:rsidRPr="00A82022">
                <w:rPr>
                  <w:rStyle w:val="Hyperlink"/>
                  <w:rFonts w:ascii="Times New Roman" w:hAnsi="Times New Roman"/>
                  <w:sz w:val="20"/>
                  <w:szCs w:val="20"/>
                </w:rPr>
                <w:t>HL7 CDA® R2 Implementation Guide: Quality Reporting Document Architecture - Category I (QRDA I) DSTU Release 3 (US Realm)</w:t>
              </w:r>
            </w:hyperlink>
          </w:p>
        </w:tc>
        <w:tc>
          <w:tcPr>
            <w:tcW w:w="677" w:type="pct"/>
            <w:tcBorders>
              <w:bottom w:val="single" w:sz="4" w:space="0" w:color="auto"/>
            </w:tcBorders>
            <w:shd w:val="clear" w:color="auto" w:fill="FFFFFF" w:themeFill="background1"/>
            <w:vAlign w:val="center"/>
          </w:tcPr>
          <w:p w:rsidR="006765A2"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Draft</w:t>
            </w:r>
          </w:p>
        </w:tc>
        <w:tc>
          <w:tcPr>
            <w:tcW w:w="554" w:type="pct"/>
            <w:tcBorders>
              <w:bottom w:val="single" w:sz="4" w:space="0" w:color="auto"/>
            </w:tcBorders>
            <w:shd w:val="clear" w:color="auto" w:fill="FFFFFF" w:themeFill="background1"/>
            <w:vAlign w:val="center"/>
          </w:tcPr>
          <w:p w:rsidR="006765A2" w:rsidRDefault="006765A2"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tcPr>
          <w:p w:rsidR="006765A2" w:rsidRDefault="00B26673"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48302EDA" wp14:editId="7B823423">
                  <wp:extent cx="701040" cy="115570"/>
                  <wp:effectExtent l="0" t="0" r="381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tcPr>
          <w:p w:rsidR="006765A2" w:rsidRDefault="00E04291"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tcPr>
          <w:p w:rsidR="006765A2" w:rsidRPr="009D00D2"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6765A2" w:rsidRPr="009D00D2" w:rsidRDefault="00E04291" w:rsidP="00CA138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r>
    </w:tbl>
    <w:p w:rsidR="006D7FF9" w:rsidRPr="006D7FF9" w:rsidRDefault="006D7FF9" w:rsidP="006D7FF9">
      <w:pPr>
        <w:spacing w:after="40"/>
        <w:rPr>
          <w:sz w:val="2"/>
          <w:szCs w:val="2"/>
        </w:rPr>
      </w:pPr>
    </w:p>
    <w:tbl>
      <w:tblPr>
        <w:tblStyle w:val="TableGrid"/>
        <w:tblW w:w="0" w:type="auto"/>
        <w:tblLook w:val="04A0" w:firstRow="1" w:lastRow="0" w:firstColumn="1" w:lastColumn="0" w:noHBand="0" w:noVBand="1"/>
      </w:tblPr>
      <w:tblGrid>
        <w:gridCol w:w="7308"/>
        <w:gridCol w:w="7308"/>
      </w:tblGrid>
      <w:tr w:rsidR="006D7FF9" w:rsidRPr="00E21637" w:rsidTr="00813381">
        <w:tc>
          <w:tcPr>
            <w:tcW w:w="7308" w:type="dxa"/>
          </w:tcPr>
          <w:p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E5F4E" w:rsidTr="00813381">
        <w:tc>
          <w:tcPr>
            <w:tcW w:w="7308" w:type="dxa"/>
          </w:tcPr>
          <w:p w:rsidR="006E5F4E" w:rsidRPr="00EC1B15" w:rsidRDefault="006E5F4E" w:rsidP="00157247">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6E5F4E" w:rsidRPr="00EC1B15" w:rsidRDefault="006E5F4E" w:rsidP="00157247">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582AC7" w:rsidRPr="00B125A6" w:rsidRDefault="00582AC7" w:rsidP="00DC79B4">
      <w:pPr>
        <w:pStyle w:val="H2"/>
      </w:pPr>
      <w:bookmarkStart w:id="45" w:name="_Toc430593101"/>
      <w:r w:rsidRPr="00B125A6">
        <w:t>II-</w:t>
      </w:r>
      <w:r w:rsidR="00BA14BF">
        <w:t>M</w:t>
      </w:r>
      <w:r w:rsidRPr="00B125A6">
        <w:t xml:space="preserve">: </w:t>
      </w:r>
      <w:r>
        <w:t xml:space="preserve">Representing </w:t>
      </w:r>
      <w:r w:rsidRPr="00B125A6">
        <w:t>clinical health information</w:t>
      </w:r>
      <w:r>
        <w:t xml:space="preserve"> as a “resource”</w:t>
      </w:r>
      <w:bookmarkEnd w:id="45"/>
    </w:p>
    <w:p w:rsidR="00582AC7" w:rsidRPr="00A82022" w:rsidRDefault="00582AC7" w:rsidP="00582AC7">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Pr>
          <w:rFonts w:ascii="Times New Roman" w:hAnsi="Times New Roman" w:cs="Times New Roman"/>
          <w:color w:val="FFFFFF" w:themeColor="background1"/>
          <w:shd w:val="clear" w:color="auto" w:fill="1F497D" w:themeFill="text2"/>
        </w:rPr>
        <w:t>Representing clinical health information as “resource”</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1B07B5" w:rsidRPr="007D5E29" w:rsidTr="00C5353B">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582AC7" w:rsidRPr="009D00D2" w:rsidRDefault="00582AC7" w:rsidP="008A31C2">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none" w:sz="0" w:space="0" w:color="auto"/>
              <w:right w:val="none" w:sz="0" w:space="0" w:color="auto"/>
            </w:tcBorders>
            <w:vAlign w:val="bottom"/>
          </w:tcPr>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582AC7"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582AC7" w:rsidRPr="00B82541" w:rsidRDefault="00582AC7" w:rsidP="008A31C2">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1B07B5" w:rsidRPr="007D5E29" w:rsidTr="00C5353B">
        <w:trPr>
          <w:cnfStyle w:val="000000100000" w:firstRow="0" w:lastRow="0" w:firstColumn="0" w:lastColumn="0" w:oddVBand="0" w:evenVBand="0" w:oddHBand="1" w:evenHBand="0" w:firstRowFirstColumn="0" w:firstRowLastColumn="0" w:lastRowFirstColumn="0" w:lastRowLastColumn="0"/>
          <w:cantSplit/>
          <w:trHeight w:val="575"/>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582AC7" w:rsidRPr="00651F0E" w:rsidRDefault="00582AC7" w:rsidP="008A31C2">
            <w:pPr>
              <w:rPr>
                <w:rFonts w:ascii="Times New Roman" w:hAnsi="Times New Roman"/>
                <w:b/>
                <w:color w:val="000000" w:themeColor="text1"/>
                <w:sz w:val="20"/>
                <w:szCs w:val="20"/>
                <w:lang w:eastAsia="ja-JP"/>
              </w:rPr>
            </w:pPr>
            <w:r w:rsidRPr="00651F0E">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582AC7" w:rsidRPr="00F0577A" w:rsidRDefault="000C4E6B" w:rsidP="008A31C2">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23" w:history="1">
              <w:r w:rsidR="00582AC7" w:rsidRPr="00F0577A">
                <w:rPr>
                  <w:rStyle w:val="Hyperlink"/>
                  <w:rFonts w:ascii="Times New Roman" w:hAnsi="Times New Roman"/>
                  <w:sz w:val="20"/>
                  <w:szCs w:val="20"/>
                </w:rPr>
                <w:t>Fast Healthcare Interoperability Resources (FHIR)</w:t>
              </w:r>
            </w:hyperlink>
          </w:p>
        </w:tc>
        <w:tc>
          <w:tcPr>
            <w:tcW w:w="647" w:type="pct"/>
            <w:shd w:val="clear" w:color="auto" w:fill="FFFFFF" w:themeFill="background1"/>
            <w:vAlign w:val="center"/>
            <w:hideMark/>
          </w:tcPr>
          <w:p w:rsidR="00582AC7" w:rsidRPr="00651F0E" w:rsidRDefault="00582AC7" w:rsidP="008A31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651F0E">
              <w:rPr>
                <w:rFonts w:ascii="Times New Roman" w:hAnsi="Times New Roman"/>
                <w:sz w:val="20"/>
                <w:szCs w:val="20"/>
                <w:lang w:eastAsia="ja-JP"/>
              </w:rPr>
              <w:t>Draft</w:t>
            </w:r>
          </w:p>
        </w:tc>
        <w:tc>
          <w:tcPr>
            <w:tcW w:w="554" w:type="pct"/>
            <w:shd w:val="clear" w:color="auto" w:fill="FFFFFF" w:themeFill="background1"/>
            <w:vAlign w:val="center"/>
            <w:hideMark/>
          </w:tcPr>
          <w:p w:rsidR="00582AC7" w:rsidRPr="00651F0E"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Pilot</w:t>
            </w:r>
          </w:p>
        </w:tc>
        <w:tc>
          <w:tcPr>
            <w:tcW w:w="523" w:type="pct"/>
            <w:shd w:val="clear" w:color="auto" w:fill="FFFFFF" w:themeFill="background1"/>
            <w:vAlign w:val="center"/>
          </w:tcPr>
          <w:p w:rsidR="00582AC7" w:rsidRPr="00F0577A" w:rsidRDefault="00582AC7" w:rsidP="008A31C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rPr>
              <w:drawing>
                <wp:inline distT="0" distB="0" distL="0" distR="0" wp14:anchorId="4D1725D7" wp14:editId="0C137E27">
                  <wp:extent cx="701040" cy="115570"/>
                  <wp:effectExtent l="0" t="0" r="381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hideMark/>
          </w:tcPr>
          <w:p w:rsidR="00582AC7" w:rsidRPr="00651F0E"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No</w:t>
            </w:r>
          </w:p>
        </w:tc>
        <w:tc>
          <w:tcPr>
            <w:tcW w:w="228" w:type="pct"/>
            <w:shd w:val="clear" w:color="auto" w:fill="FFFFFF" w:themeFill="background1"/>
            <w:vAlign w:val="center"/>
            <w:hideMark/>
          </w:tcPr>
          <w:p w:rsidR="00582AC7" w:rsidRPr="00651F0E"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Free</w:t>
            </w:r>
          </w:p>
        </w:tc>
        <w:tc>
          <w:tcPr>
            <w:tcW w:w="437" w:type="pct"/>
            <w:shd w:val="clear" w:color="auto" w:fill="FFFFFF" w:themeFill="background1"/>
            <w:vAlign w:val="center"/>
            <w:hideMark/>
          </w:tcPr>
          <w:p w:rsidR="00582AC7" w:rsidRPr="00651F0E" w:rsidRDefault="00582AC7" w:rsidP="008A31C2">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651F0E">
              <w:rPr>
                <w:rFonts w:ascii="Times New Roman" w:hAnsi="Times New Roman"/>
                <w:sz w:val="20"/>
                <w:szCs w:val="20"/>
              </w:rPr>
              <w:t>No</w:t>
            </w:r>
          </w:p>
        </w:tc>
      </w:tr>
    </w:tbl>
    <w:p w:rsidR="00582AC7" w:rsidRPr="00705D4A" w:rsidRDefault="00582AC7" w:rsidP="00582AC7">
      <w:pPr>
        <w:spacing w:after="40"/>
        <w:rPr>
          <w:sz w:val="2"/>
          <w:szCs w:val="2"/>
        </w:rPr>
      </w:pPr>
    </w:p>
    <w:tbl>
      <w:tblPr>
        <w:tblStyle w:val="TableGrid"/>
        <w:tblW w:w="0" w:type="auto"/>
        <w:tblLook w:val="04A0" w:firstRow="1" w:lastRow="0" w:firstColumn="1" w:lastColumn="0" w:noHBand="0" w:noVBand="1"/>
      </w:tblPr>
      <w:tblGrid>
        <w:gridCol w:w="7308"/>
        <w:gridCol w:w="7308"/>
      </w:tblGrid>
      <w:tr w:rsidR="00582AC7" w:rsidRPr="00E21637" w:rsidTr="008A31C2">
        <w:tc>
          <w:tcPr>
            <w:tcW w:w="7308" w:type="dxa"/>
          </w:tcPr>
          <w:p w:rsidR="00582AC7" w:rsidRPr="00EC1B15" w:rsidRDefault="00582AC7" w:rsidP="008A31C2">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582AC7" w:rsidRPr="00EC1B15" w:rsidRDefault="00582AC7" w:rsidP="008A31C2">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582AC7" w:rsidTr="008A31C2">
        <w:tc>
          <w:tcPr>
            <w:tcW w:w="7308" w:type="dxa"/>
          </w:tcPr>
          <w:p w:rsidR="00582AC7" w:rsidRDefault="00582AC7" w:rsidP="008A31C2">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c>
          <w:tcPr>
            <w:tcW w:w="7308" w:type="dxa"/>
          </w:tcPr>
          <w:p w:rsidR="00582AC7" w:rsidRDefault="00582AC7" w:rsidP="008A31C2">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B57E64" w:rsidRDefault="00B57E64" w:rsidP="00B57E64">
      <w:pPr>
        <w:pStyle w:val="H2"/>
      </w:pPr>
      <w:bookmarkStart w:id="46" w:name="_Toc430593102"/>
      <w:r w:rsidRPr="00384176">
        <w:lastRenderedPageBreak/>
        <w:t>I</w:t>
      </w:r>
      <w:r>
        <w:t>I</w:t>
      </w:r>
      <w:r w:rsidRPr="00384176">
        <w:t>-</w:t>
      </w:r>
      <w:r w:rsidR="00BA14BF">
        <w:t>N</w:t>
      </w:r>
      <w:r w:rsidRPr="00384176">
        <w:t>:</w:t>
      </w:r>
      <w:r>
        <w:t xml:space="preserve"> </w:t>
      </w:r>
      <w:r w:rsidRPr="00B57E64">
        <w:t>Segmentation of sensitive information</w:t>
      </w:r>
      <w:bookmarkEnd w:id="46"/>
      <w:r w:rsidRPr="00B57E64">
        <w:t xml:space="preserve"> </w:t>
      </w:r>
    </w:p>
    <w:p w:rsidR="00080F39" w:rsidRPr="00A82022" w:rsidRDefault="00080F39" w:rsidP="00A82022">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A82022">
        <w:rPr>
          <w:rFonts w:ascii="Times New Roman" w:hAnsi="Times New Roman" w:cs="Times New Roman"/>
          <w:color w:val="FFFFFF" w:themeColor="background1"/>
          <w:shd w:val="clear" w:color="auto" w:fill="1F497D" w:themeFill="text2"/>
        </w:rPr>
        <w:t xml:space="preserve">Interoperability Need:  </w:t>
      </w:r>
      <w:r w:rsidR="009401F2" w:rsidRPr="00A82022">
        <w:rPr>
          <w:rFonts w:ascii="Times New Roman" w:hAnsi="Times New Roman" w:cs="Times New Roman"/>
          <w:color w:val="FFFFFF" w:themeColor="background1"/>
          <w:shd w:val="clear" w:color="auto" w:fill="1F497D" w:themeFill="text2"/>
        </w:rPr>
        <w:t>Document-level s</w:t>
      </w:r>
      <w:r w:rsidRPr="00A82022">
        <w:rPr>
          <w:rFonts w:ascii="Times New Roman" w:hAnsi="Times New Roman" w:cs="Times New Roman"/>
          <w:color w:val="FFFFFF" w:themeColor="background1"/>
          <w:shd w:val="clear" w:color="auto" w:fill="1F497D" w:themeFill="text2"/>
        </w:rPr>
        <w:t xml:space="preserve">egmentation of sensitive information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34"/>
        <w:gridCol w:w="666"/>
        <w:gridCol w:w="1277"/>
      </w:tblGrid>
      <w:tr w:rsidR="001B07B5" w:rsidRPr="007D5E29" w:rsidTr="00C5353B">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none" w:sz="0" w:space="0" w:color="auto"/>
              <w:right w:val="none" w:sz="0" w:space="0" w:color="auto"/>
            </w:tcBorders>
            <w:vAlign w:val="bottom"/>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none" w:sz="0"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1B07B5" w:rsidRPr="007D5E29" w:rsidTr="00C5353B">
        <w:trPr>
          <w:cnfStyle w:val="000000100000" w:firstRow="0" w:lastRow="0" w:firstColumn="0" w:lastColumn="0" w:oddVBand="0" w:evenVBand="0" w:oddHBand="1" w:evenHBand="0" w:firstRowFirstColumn="0" w:firstRowLastColumn="0" w:lastRowFirstColumn="0" w:lastRowLastColumn="0"/>
          <w:cantSplit/>
          <w:trHeight w:val="539"/>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080F39" w:rsidRPr="009D00D2" w:rsidRDefault="00521B09" w:rsidP="00EA3895">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37" w:type="pct"/>
            <w:shd w:val="clear" w:color="auto" w:fill="FFFFFF" w:themeFill="background1"/>
            <w:vAlign w:val="center"/>
          </w:tcPr>
          <w:p w:rsidR="00080F39" w:rsidRPr="006765A2" w:rsidRDefault="000C4E6B" w:rsidP="00294C6C">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124" w:history="1">
              <w:r w:rsidR="00080F39" w:rsidRPr="00893E93">
                <w:rPr>
                  <w:rStyle w:val="Hyperlink"/>
                  <w:rFonts w:ascii="Times New Roman" w:eastAsia="Calibri" w:hAnsi="Times New Roman"/>
                  <w:sz w:val="20"/>
                  <w:szCs w:val="20"/>
                </w:rPr>
                <w:t xml:space="preserve">HL7 Clinical Document Architecture (CDA®), Release 2.0, </w:t>
              </w:r>
              <w:r w:rsidR="00794E69">
                <w:rPr>
                  <w:rStyle w:val="Hyperlink"/>
                  <w:rFonts w:ascii="Times New Roman" w:eastAsia="Calibri" w:hAnsi="Times New Roman"/>
                  <w:sz w:val="20"/>
                  <w:szCs w:val="20"/>
                </w:rPr>
                <w:t>Final</w:t>
              </w:r>
              <w:r w:rsidR="00080F39" w:rsidRPr="00893E93">
                <w:rPr>
                  <w:rStyle w:val="Hyperlink"/>
                  <w:rFonts w:ascii="Times New Roman" w:eastAsia="Calibri" w:hAnsi="Times New Roman"/>
                  <w:sz w:val="20"/>
                  <w:szCs w:val="20"/>
                </w:rPr>
                <w:t xml:space="preserve"> Edition</w:t>
              </w:r>
            </w:hyperlink>
          </w:p>
        </w:tc>
        <w:tc>
          <w:tcPr>
            <w:tcW w:w="677" w:type="pct"/>
            <w:shd w:val="clear" w:color="auto" w:fill="FFFFFF" w:themeFill="background1"/>
            <w:vAlign w:val="center"/>
            <w:hideMark/>
          </w:tcPr>
          <w:p w:rsidR="00080F39" w:rsidRPr="00BA1A20" w:rsidRDefault="00794E69" w:rsidP="00294C6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080F39" w:rsidRPr="009D00D2" w:rsidRDefault="00080F39" w:rsidP="00294C6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tcPr>
          <w:p w:rsidR="00DA53A0" w:rsidRPr="009D00D2" w:rsidRDefault="003E16DA" w:rsidP="00294C6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62DB57DC" wp14:editId="13C68DE2">
                  <wp:extent cx="701040" cy="115570"/>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hideMark/>
          </w:tcPr>
          <w:p w:rsidR="00080F39" w:rsidRPr="009D00D2" w:rsidRDefault="00080F39" w:rsidP="00294C6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080F39" w:rsidRPr="009D00D2" w:rsidRDefault="00372675" w:rsidP="00294C6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080F39" w:rsidRPr="009D00D2" w:rsidRDefault="00080F39" w:rsidP="00294C6C">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B26673" w:rsidRPr="007D5E29" w:rsidTr="00C5353B">
        <w:trPr>
          <w:cantSplit/>
          <w:trHeight w:val="782"/>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080F39" w:rsidRDefault="00521B09" w:rsidP="00EA3895">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rsidR="00080F39" w:rsidRPr="00080F39" w:rsidRDefault="000C4E6B" w:rsidP="00294C6C">
            <w:pPr>
              <w:pStyle w:val="NoSpacing"/>
              <w:spacing w:before="0"/>
              <w:cnfStyle w:val="000000000000" w:firstRow="0" w:lastRow="0" w:firstColumn="0" w:lastColumn="0" w:oddVBand="0" w:evenVBand="0" w:oddHBand="0" w:evenHBand="0" w:firstRowFirstColumn="0" w:firstRowLastColumn="0" w:lastRowFirstColumn="0" w:lastRowLastColumn="0"/>
            </w:pPr>
            <w:hyperlink r:id="rId125" w:history="1">
              <w:r w:rsidR="00080F39" w:rsidRPr="00080F39">
                <w:rPr>
                  <w:rStyle w:val="Hyperlink"/>
                  <w:rFonts w:ascii="Times New Roman" w:eastAsia="Calibri" w:hAnsi="Times New Roman"/>
                  <w:sz w:val="20"/>
                  <w:szCs w:val="20"/>
                </w:rPr>
                <w:t>Consolidated HL7 Implementation Guide: Data Segmentation for Privacy (DS4P), Release 1</w:t>
              </w:r>
            </w:hyperlink>
          </w:p>
        </w:tc>
        <w:tc>
          <w:tcPr>
            <w:tcW w:w="677" w:type="pct"/>
            <w:shd w:val="clear" w:color="auto" w:fill="FFFFFF" w:themeFill="background1"/>
            <w:vAlign w:val="center"/>
          </w:tcPr>
          <w:p w:rsidR="00080F39" w:rsidRDefault="00794E69" w:rsidP="00294C6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080F39" w:rsidRDefault="00AF54B3" w:rsidP="00294C6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tcPr>
          <w:p w:rsidR="00080F39" w:rsidRDefault="00080F39" w:rsidP="00294C6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sidRPr="00916D2A">
              <w:rPr>
                <w:rFonts w:ascii="Times New Roman" w:hAnsi="Times New Roman"/>
                <w:i/>
                <w:noProof/>
                <w:sz w:val="20"/>
                <w:szCs w:val="20"/>
                <w:lang w:eastAsia="en-US"/>
              </w:rPr>
              <w:drawing>
                <wp:inline distT="0" distB="0" distL="0" distR="0" wp14:anchorId="433DCD5A" wp14:editId="34FBBCA7">
                  <wp:extent cx="699770" cy="113030"/>
                  <wp:effectExtent l="0" t="0" r="5080" b="1270"/>
                  <wp:docPr id="95" name="Picture 95"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080F39" w:rsidRDefault="00080F39" w:rsidP="00294C6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080F39" w:rsidRPr="009D00D2" w:rsidRDefault="00372675" w:rsidP="00294C6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080F39" w:rsidRPr="009D00D2" w:rsidRDefault="00080F39" w:rsidP="00294C6C">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bl>
    <w:p w:rsidR="006D7FF9" w:rsidRPr="006D7FF9" w:rsidRDefault="006D7FF9" w:rsidP="006D7FF9">
      <w:pPr>
        <w:spacing w:after="40"/>
        <w:rPr>
          <w:sz w:val="2"/>
          <w:szCs w:val="2"/>
        </w:rPr>
      </w:pPr>
    </w:p>
    <w:tbl>
      <w:tblPr>
        <w:tblStyle w:val="TableGrid"/>
        <w:tblW w:w="0" w:type="auto"/>
        <w:tblLook w:val="04A0" w:firstRow="1" w:lastRow="0" w:firstColumn="1" w:lastColumn="0" w:noHBand="0" w:noVBand="1"/>
      </w:tblPr>
      <w:tblGrid>
        <w:gridCol w:w="7308"/>
        <w:gridCol w:w="7308"/>
      </w:tblGrid>
      <w:tr w:rsidR="006D7FF9" w:rsidRPr="00E21637" w:rsidTr="00813381">
        <w:tc>
          <w:tcPr>
            <w:tcW w:w="7308" w:type="dxa"/>
          </w:tcPr>
          <w:p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E5F4E" w:rsidTr="00813381">
        <w:tc>
          <w:tcPr>
            <w:tcW w:w="7308" w:type="dxa"/>
          </w:tcPr>
          <w:p w:rsidR="006E5F4E" w:rsidRPr="00EC1B15" w:rsidRDefault="006E5F4E" w:rsidP="00157247">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6E5F4E" w:rsidRPr="00EC1B15" w:rsidRDefault="006E5F4E" w:rsidP="00157247">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FE6EBF" w:rsidRDefault="00FE6EBF" w:rsidP="00FE6EBF">
      <w:pPr>
        <w:pStyle w:val="H2"/>
      </w:pPr>
      <w:bookmarkStart w:id="47" w:name="_Toc430593103"/>
      <w:r w:rsidRPr="00384176">
        <w:t>I</w:t>
      </w:r>
      <w:r>
        <w:t>I</w:t>
      </w:r>
      <w:r w:rsidRPr="00384176">
        <w:t>-</w:t>
      </w:r>
      <w:r w:rsidR="00BA14BF">
        <w:t>O</w:t>
      </w:r>
      <w:r w:rsidRPr="00384176">
        <w:t>:</w:t>
      </w:r>
      <w:r>
        <w:t xml:space="preserve"> Summary care record</w:t>
      </w:r>
      <w:bookmarkEnd w:id="47"/>
      <w:r>
        <w:t xml:space="preserve"> </w:t>
      </w:r>
    </w:p>
    <w:p w:rsidR="00B6564A" w:rsidRPr="007E639D" w:rsidRDefault="00B6564A" w:rsidP="007E639D">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 xml:space="preserve">Interoperability Need:  Support a transition of care </w:t>
      </w:r>
      <w:r w:rsidR="0065389C" w:rsidRPr="007E639D">
        <w:rPr>
          <w:rFonts w:ascii="Times New Roman" w:hAnsi="Times New Roman" w:cs="Times New Roman"/>
          <w:color w:val="FFFFFF" w:themeColor="background1"/>
          <w:shd w:val="clear" w:color="auto" w:fill="1F497D" w:themeFill="text2"/>
        </w:rPr>
        <w:t xml:space="preserve">or referral </w:t>
      </w:r>
      <w:r w:rsidRPr="007E639D">
        <w:rPr>
          <w:rFonts w:ascii="Times New Roman" w:hAnsi="Times New Roman" w:cs="Times New Roman"/>
          <w:color w:val="FFFFFF" w:themeColor="background1"/>
          <w:shd w:val="clear" w:color="auto" w:fill="1F497D" w:themeFill="text2"/>
        </w:rPr>
        <w:t xml:space="preserve">to another provider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34"/>
        <w:gridCol w:w="666"/>
        <w:gridCol w:w="1277"/>
      </w:tblGrid>
      <w:tr w:rsidR="008B0ED8" w:rsidRPr="007D5E29" w:rsidTr="008168BB">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single" w:sz="4"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single" w:sz="4"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single" w:sz="4" w:space="0" w:color="auto"/>
              <w:right w:val="none" w:sz="0" w:space="0" w:color="auto"/>
            </w:tcBorders>
            <w:vAlign w:val="bottom"/>
            <w:hideMark/>
          </w:tcPr>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single" w:sz="4"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B26673" w:rsidRPr="007D5E29" w:rsidTr="008168BB">
        <w:trPr>
          <w:cnfStyle w:val="000000100000" w:firstRow="0" w:lastRow="0" w:firstColumn="0" w:lastColumn="0" w:oddVBand="0" w:evenVBand="0" w:oddHBand="1" w:evenHBand="0" w:firstRowFirstColumn="0" w:firstRowLastColumn="0" w:lastRowFirstColumn="0" w:lastRowLastColumn="0"/>
          <w:cantSplit/>
          <w:trHeight w:val="566"/>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B6564A" w:rsidRPr="009D00D2" w:rsidRDefault="00B6564A" w:rsidP="00521B09">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37" w:type="pct"/>
            <w:shd w:val="clear" w:color="auto" w:fill="FFFFFF" w:themeFill="background1"/>
            <w:vAlign w:val="center"/>
          </w:tcPr>
          <w:p w:rsidR="00B6564A" w:rsidRPr="006765A2" w:rsidRDefault="000C4E6B" w:rsidP="00372675">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126" w:history="1">
              <w:r w:rsidR="00B6564A" w:rsidRPr="00893E93">
                <w:rPr>
                  <w:rStyle w:val="Hyperlink"/>
                  <w:rFonts w:ascii="Times New Roman" w:eastAsia="Calibri" w:hAnsi="Times New Roman"/>
                  <w:sz w:val="20"/>
                  <w:szCs w:val="20"/>
                </w:rPr>
                <w:t xml:space="preserve">HL7 Clinical Document Architecture (CDA®), Release 2.0, </w:t>
              </w:r>
              <w:r w:rsidR="00794E69">
                <w:rPr>
                  <w:rStyle w:val="Hyperlink"/>
                  <w:rFonts w:ascii="Times New Roman" w:eastAsia="Calibri" w:hAnsi="Times New Roman"/>
                  <w:sz w:val="20"/>
                  <w:szCs w:val="20"/>
                </w:rPr>
                <w:t>Final</w:t>
              </w:r>
              <w:r w:rsidR="00B6564A" w:rsidRPr="00893E93">
                <w:rPr>
                  <w:rStyle w:val="Hyperlink"/>
                  <w:rFonts w:ascii="Times New Roman" w:eastAsia="Calibri" w:hAnsi="Times New Roman"/>
                  <w:sz w:val="20"/>
                  <w:szCs w:val="20"/>
                </w:rPr>
                <w:t xml:space="preserve"> Edition</w:t>
              </w:r>
            </w:hyperlink>
          </w:p>
        </w:tc>
        <w:tc>
          <w:tcPr>
            <w:tcW w:w="677" w:type="pct"/>
            <w:shd w:val="clear" w:color="auto" w:fill="FFFFFF" w:themeFill="background1"/>
            <w:vAlign w:val="center"/>
            <w:hideMark/>
          </w:tcPr>
          <w:p w:rsidR="00B6564A" w:rsidRPr="00BA1A20"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B6564A" w:rsidRPr="009D00D2" w:rsidRDefault="00B6564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hideMark/>
          </w:tcPr>
          <w:p w:rsidR="00B6564A" w:rsidRPr="009D00D2" w:rsidRDefault="00DA53A0"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705344" behindDoc="0" locked="0" layoutInCell="1" allowOverlap="1" wp14:anchorId="38812D08" wp14:editId="4EA967FE">
                  <wp:simplePos x="6879265" y="3689498"/>
                  <wp:positionH relativeFrom="margin">
                    <wp:align>center</wp:align>
                  </wp:positionH>
                  <wp:positionV relativeFrom="margin">
                    <wp:align>center</wp:align>
                  </wp:positionV>
                  <wp:extent cx="701040" cy="115570"/>
                  <wp:effectExtent l="0" t="0" r="381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14:sizeRelH relativeFrom="page">
                    <wp14:pctWidth>0</wp14:pctWidth>
                  </wp14:sizeRelH>
                  <wp14:sizeRelV relativeFrom="page">
                    <wp14:pctHeight>0</wp14:pctHeight>
                  </wp14:sizeRelV>
                </wp:anchor>
              </w:drawing>
            </w:r>
          </w:p>
        </w:tc>
        <w:tc>
          <w:tcPr>
            <w:tcW w:w="388" w:type="pct"/>
            <w:shd w:val="clear" w:color="auto" w:fill="FFFFFF" w:themeFill="background1"/>
            <w:vAlign w:val="center"/>
            <w:hideMark/>
          </w:tcPr>
          <w:p w:rsidR="00B6564A" w:rsidRPr="009D00D2" w:rsidRDefault="00B6564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B6564A" w:rsidRPr="009D00D2"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B6564A" w:rsidRPr="009D00D2" w:rsidRDefault="00B6564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B6564A" w:rsidRPr="007D5E29" w:rsidTr="006E5F4E">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none" w:sz="0" w:space="0" w:color="auto"/>
            </w:tcBorders>
            <w:shd w:val="clear" w:color="auto" w:fill="CCC0D9" w:themeFill="accent4" w:themeFillTint="66"/>
            <w:vAlign w:val="center"/>
          </w:tcPr>
          <w:p w:rsidR="00B6564A" w:rsidRDefault="00B6564A" w:rsidP="00521B09">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rsidR="00B6564A" w:rsidRPr="00080F39" w:rsidRDefault="000C4E6B" w:rsidP="00991B39">
            <w:pPr>
              <w:pStyle w:val="NoSpacing"/>
              <w:spacing w:before="0"/>
              <w:cnfStyle w:val="000000000000" w:firstRow="0" w:lastRow="0" w:firstColumn="0" w:lastColumn="0" w:oddVBand="0" w:evenVBand="0" w:oddHBand="0" w:evenHBand="0" w:firstRowFirstColumn="0" w:firstRowLastColumn="0" w:lastRowFirstColumn="0" w:lastRowLastColumn="0"/>
            </w:pPr>
            <w:hyperlink r:id="rId127" w:history="1">
              <w:r w:rsidR="00B6564A" w:rsidRPr="00FF4ED3">
                <w:rPr>
                  <w:rStyle w:val="Hyperlink"/>
                  <w:rFonts w:ascii="Times New Roman" w:eastAsia="Calibri" w:hAnsi="Times New Roman"/>
                  <w:sz w:val="20"/>
                  <w:szCs w:val="20"/>
                </w:rPr>
                <w:t>Consolidated CDA® Release 1.1 (HL7 Implementation Guide for CDA® Release 2: IHE Health Story Consolidation,</w:t>
              </w:r>
              <w:r w:rsidR="00991B39">
                <w:rPr>
                  <w:rStyle w:val="Hyperlink"/>
                  <w:rFonts w:ascii="Times New Roman" w:eastAsia="Calibri" w:hAnsi="Times New Roman"/>
                  <w:sz w:val="20"/>
                  <w:szCs w:val="20"/>
                </w:rPr>
                <w:t xml:space="preserve"> DSTU </w:t>
              </w:r>
              <w:r w:rsidR="00B6564A" w:rsidRPr="00FF4ED3">
                <w:rPr>
                  <w:rStyle w:val="Hyperlink"/>
                  <w:rFonts w:ascii="Times New Roman" w:eastAsia="Calibri" w:hAnsi="Times New Roman"/>
                  <w:sz w:val="20"/>
                  <w:szCs w:val="20"/>
                </w:rPr>
                <w:t>Release 1.1 - US Realm)</w:t>
              </w:r>
            </w:hyperlink>
          </w:p>
        </w:tc>
        <w:tc>
          <w:tcPr>
            <w:tcW w:w="677" w:type="pct"/>
            <w:shd w:val="clear" w:color="auto" w:fill="FFFFFF" w:themeFill="background1"/>
            <w:vAlign w:val="center"/>
          </w:tcPr>
          <w:p w:rsidR="00B6564A" w:rsidRDefault="00991B39" w:rsidP="0037267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Draft</w:t>
            </w:r>
          </w:p>
        </w:tc>
        <w:tc>
          <w:tcPr>
            <w:tcW w:w="554" w:type="pct"/>
            <w:shd w:val="clear" w:color="auto" w:fill="FFFFFF" w:themeFill="background1"/>
            <w:vAlign w:val="center"/>
          </w:tcPr>
          <w:p w:rsidR="00B6564A" w:rsidRDefault="00B6564A"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B6564A" w:rsidRDefault="00B6564A"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54075E2E" wp14:editId="39B4DB8F">
                  <wp:extent cx="699770" cy="113030"/>
                  <wp:effectExtent l="0" t="0" r="5080" b="1270"/>
                  <wp:docPr id="99" name="Picture 99"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B6564A" w:rsidRDefault="00F9358D"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tcPr>
          <w:p w:rsidR="00B6564A" w:rsidRPr="009D00D2" w:rsidRDefault="00372675"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B6564A" w:rsidRPr="009D00D2" w:rsidRDefault="000C4E6B" w:rsidP="00372675">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28" w:history="1">
              <w:r w:rsidR="00523820" w:rsidRPr="001A5A65">
                <w:rPr>
                  <w:rStyle w:val="Hyperlink"/>
                  <w:rFonts w:ascii="Times New Roman" w:hAnsi="Times New Roman"/>
                  <w:sz w:val="20"/>
                  <w:szCs w:val="20"/>
                </w:rPr>
                <w:t>Yes</w:t>
              </w:r>
            </w:hyperlink>
          </w:p>
        </w:tc>
      </w:tr>
      <w:tr w:rsidR="00693CBA" w:rsidRPr="007D5E29" w:rsidTr="006E5F4E">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rsidR="00693CBA" w:rsidRPr="00693CBA" w:rsidRDefault="00693CBA" w:rsidP="00521B09">
            <w:pPr>
              <w:rPr>
                <w:rFonts w:ascii="Times New Roman" w:eastAsia="Times New Roman" w:hAnsi="Times New Roman"/>
                <w:b/>
                <w:bCs/>
                <w:i/>
                <w:color w:val="000000" w:themeColor="text1"/>
                <w:sz w:val="20"/>
                <w:szCs w:val="20"/>
                <w:lang w:eastAsia="ja-JP"/>
              </w:rPr>
            </w:pPr>
            <w:r w:rsidRPr="00693CBA">
              <w:rPr>
                <w:rFonts w:ascii="Times New Roman" w:eastAsia="Times New Roman" w:hAnsi="Times New Roman"/>
                <w:b/>
                <w:bCs/>
                <w:i/>
                <w:color w:val="000000" w:themeColor="text1"/>
                <w:sz w:val="20"/>
                <w:szCs w:val="20"/>
                <w:lang w:eastAsia="ja-JP"/>
              </w:rPr>
              <w:t xml:space="preserve">Emerging Alternative </w:t>
            </w:r>
            <w:r w:rsidR="00521B09">
              <w:rPr>
                <w:rFonts w:ascii="Times New Roman" w:eastAsia="Times New Roman" w:hAnsi="Times New Roman"/>
                <w:b/>
                <w:bCs/>
                <w:i/>
                <w:color w:val="000000" w:themeColor="text1"/>
                <w:sz w:val="20"/>
                <w:szCs w:val="20"/>
                <w:lang w:eastAsia="ja-JP"/>
              </w:rPr>
              <w:t>Implementation Specification</w:t>
            </w:r>
          </w:p>
        </w:tc>
        <w:tc>
          <w:tcPr>
            <w:tcW w:w="1337" w:type="pct"/>
            <w:tcBorders>
              <w:bottom w:val="single" w:sz="4" w:space="0" w:color="auto"/>
            </w:tcBorders>
            <w:shd w:val="clear" w:color="auto" w:fill="FFFFFF" w:themeFill="background1"/>
            <w:vAlign w:val="center"/>
          </w:tcPr>
          <w:p w:rsidR="00693CBA" w:rsidRPr="008168BB" w:rsidRDefault="000C4E6B" w:rsidP="00693CBA">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hyperlink r:id="rId129" w:history="1">
              <w:r w:rsidR="003D637D" w:rsidRPr="008168BB">
                <w:rPr>
                  <w:rStyle w:val="Hyperlink"/>
                  <w:rFonts w:ascii="Times New Roman" w:hAnsi="Times New Roman"/>
                  <w:i/>
                  <w:sz w:val="20"/>
                  <w:szCs w:val="20"/>
                </w:rPr>
                <w:t>HL7 Implementation Guide for CDA® Release 2: Consolidated CDA Templates for Clinical Notes (US Realm), Draft Standard for Trial Use, Release 2.1</w:t>
              </w:r>
            </w:hyperlink>
          </w:p>
        </w:tc>
        <w:tc>
          <w:tcPr>
            <w:tcW w:w="677" w:type="pct"/>
            <w:tcBorders>
              <w:bottom w:val="single" w:sz="4" w:space="0" w:color="auto"/>
            </w:tcBorders>
            <w:shd w:val="clear" w:color="auto" w:fill="FFFFFF" w:themeFill="background1"/>
            <w:vAlign w:val="center"/>
          </w:tcPr>
          <w:p w:rsidR="00693CBA" w:rsidRPr="008168BB" w:rsidRDefault="00794E69" w:rsidP="0037267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lang w:eastAsia="ja-JP"/>
              </w:rPr>
            </w:pPr>
            <w:r w:rsidRPr="008168BB">
              <w:rPr>
                <w:rFonts w:ascii="Times New Roman" w:hAnsi="Times New Roman"/>
                <w:i/>
                <w:sz w:val="20"/>
                <w:szCs w:val="20"/>
                <w:lang w:eastAsia="ja-JP"/>
              </w:rPr>
              <w:t>Draft</w:t>
            </w:r>
          </w:p>
        </w:tc>
        <w:tc>
          <w:tcPr>
            <w:tcW w:w="554" w:type="pct"/>
            <w:tcBorders>
              <w:bottom w:val="single" w:sz="4" w:space="0" w:color="auto"/>
            </w:tcBorders>
            <w:shd w:val="clear" w:color="auto" w:fill="FFFFFF" w:themeFill="background1"/>
            <w:vAlign w:val="center"/>
          </w:tcPr>
          <w:p w:rsidR="00693CBA" w:rsidRPr="008168BB" w:rsidRDefault="00693CB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8168BB">
              <w:rPr>
                <w:rFonts w:ascii="Times New Roman" w:hAnsi="Times New Roman"/>
                <w:i/>
                <w:sz w:val="20"/>
                <w:szCs w:val="20"/>
              </w:rPr>
              <w:t xml:space="preserve">Pilot </w:t>
            </w:r>
          </w:p>
        </w:tc>
        <w:tc>
          <w:tcPr>
            <w:tcW w:w="523" w:type="pct"/>
            <w:shd w:val="clear" w:color="auto" w:fill="FFFFFF" w:themeFill="background1"/>
            <w:vAlign w:val="center"/>
          </w:tcPr>
          <w:p w:rsidR="00693CBA" w:rsidRPr="008168BB" w:rsidRDefault="00FE12FD"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noProof/>
                <w:sz w:val="20"/>
                <w:szCs w:val="20"/>
                <w:lang w:eastAsia="en-US"/>
              </w:rPr>
            </w:pPr>
            <w:r w:rsidRPr="008168BB">
              <w:rPr>
                <w:rFonts w:ascii="Times New Roman" w:hAnsi="Times New Roman"/>
                <w:i/>
                <w:noProof/>
                <w:sz w:val="20"/>
                <w:szCs w:val="20"/>
                <w:lang w:eastAsia="en-US"/>
              </w:rPr>
              <w:t>Unknown</w:t>
            </w:r>
          </w:p>
        </w:tc>
        <w:tc>
          <w:tcPr>
            <w:tcW w:w="388" w:type="pct"/>
            <w:shd w:val="clear" w:color="auto" w:fill="FFFFFF" w:themeFill="background1"/>
            <w:vAlign w:val="center"/>
          </w:tcPr>
          <w:p w:rsidR="00693CBA" w:rsidRPr="008168BB" w:rsidRDefault="00693CB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8168BB">
              <w:rPr>
                <w:rFonts w:ascii="Times New Roman" w:hAnsi="Times New Roman"/>
                <w:i/>
                <w:sz w:val="20"/>
                <w:szCs w:val="20"/>
              </w:rPr>
              <w:t>No</w:t>
            </w:r>
          </w:p>
        </w:tc>
        <w:tc>
          <w:tcPr>
            <w:tcW w:w="228" w:type="pct"/>
            <w:shd w:val="clear" w:color="auto" w:fill="FFFFFF" w:themeFill="background1"/>
            <w:vAlign w:val="center"/>
          </w:tcPr>
          <w:p w:rsidR="00693CBA" w:rsidRPr="008168BB" w:rsidRDefault="00372675"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sz w:val="20"/>
                <w:szCs w:val="20"/>
              </w:rPr>
            </w:pPr>
            <w:r w:rsidRPr="008168BB">
              <w:rPr>
                <w:rFonts w:ascii="Times New Roman" w:hAnsi="Times New Roman"/>
                <w:i/>
                <w:sz w:val="20"/>
                <w:szCs w:val="20"/>
              </w:rPr>
              <w:t>Free</w:t>
            </w:r>
          </w:p>
        </w:tc>
        <w:tc>
          <w:tcPr>
            <w:tcW w:w="437" w:type="pct"/>
            <w:shd w:val="clear" w:color="auto" w:fill="FFFFFF" w:themeFill="background1"/>
            <w:vAlign w:val="center"/>
          </w:tcPr>
          <w:p w:rsidR="00693CBA" w:rsidRPr="008168BB" w:rsidRDefault="00693CBA" w:rsidP="00372675">
            <w:pPr>
              <w:pStyle w:val="NoSpacing"/>
              <w:spacing w:before="0"/>
              <w:jc w:val="center"/>
              <w:cnfStyle w:val="000000100000" w:firstRow="0" w:lastRow="0" w:firstColumn="0" w:lastColumn="0" w:oddVBand="0" w:evenVBand="0" w:oddHBand="1" w:evenHBand="0" w:firstRowFirstColumn="0" w:firstRowLastColumn="0" w:lastRowFirstColumn="0" w:lastRowLastColumn="0"/>
              <w:rPr>
                <w:i/>
              </w:rPr>
            </w:pPr>
            <w:r w:rsidRPr="008168BB">
              <w:rPr>
                <w:rFonts w:ascii="Times New Roman" w:hAnsi="Times New Roman"/>
                <w:i/>
                <w:sz w:val="20"/>
                <w:szCs w:val="20"/>
              </w:rPr>
              <w:t>No</w:t>
            </w:r>
          </w:p>
        </w:tc>
      </w:tr>
    </w:tbl>
    <w:p w:rsidR="006D7FF9" w:rsidRPr="006D7FF9" w:rsidRDefault="006D7FF9" w:rsidP="006D7FF9">
      <w:pPr>
        <w:spacing w:after="40"/>
        <w:rPr>
          <w:sz w:val="2"/>
          <w:szCs w:val="2"/>
        </w:rPr>
      </w:pPr>
    </w:p>
    <w:tbl>
      <w:tblPr>
        <w:tblStyle w:val="TableGrid"/>
        <w:tblW w:w="0" w:type="auto"/>
        <w:tblLook w:val="04A0" w:firstRow="1" w:lastRow="0" w:firstColumn="1" w:lastColumn="0" w:noHBand="0" w:noVBand="1"/>
      </w:tblPr>
      <w:tblGrid>
        <w:gridCol w:w="7308"/>
        <w:gridCol w:w="7308"/>
      </w:tblGrid>
      <w:tr w:rsidR="006D7FF9" w:rsidRPr="00E21637" w:rsidTr="00813381">
        <w:tc>
          <w:tcPr>
            <w:tcW w:w="7308" w:type="dxa"/>
          </w:tcPr>
          <w:p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E5F4E" w:rsidTr="00813381">
        <w:tc>
          <w:tcPr>
            <w:tcW w:w="7308" w:type="dxa"/>
          </w:tcPr>
          <w:p w:rsidR="006E5F4E" w:rsidRPr="00EC1B15" w:rsidRDefault="00FE12FD" w:rsidP="006D7FF9">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There are several specific document templates within the C-CDA implementation specification.  Trading partners will need to ensure that their systems are capable of supporting specific document templates.</w:t>
            </w:r>
          </w:p>
        </w:tc>
        <w:tc>
          <w:tcPr>
            <w:tcW w:w="7308" w:type="dxa"/>
          </w:tcPr>
          <w:p w:rsidR="006E5F4E" w:rsidRPr="00EC1B15" w:rsidRDefault="006E5F4E" w:rsidP="00157247">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6A171B" w:rsidRDefault="006A171B" w:rsidP="00461CFF">
      <w:bookmarkStart w:id="48" w:name="_Toc407966932"/>
      <w:bookmarkStart w:id="49" w:name="_Toc408914049"/>
      <w:bookmarkStart w:id="50" w:name="_Toc409718804"/>
      <w:bookmarkStart w:id="51" w:name="_Toc409786687"/>
    </w:p>
    <w:p w:rsidR="006A171B" w:rsidRDefault="006A171B" w:rsidP="00461CFF"/>
    <w:p w:rsidR="006A171B" w:rsidRDefault="006A171B" w:rsidP="00461CFF">
      <w:pPr>
        <w:rPr>
          <w:b/>
          <w:bCs/>
        </w:rPr>
      </w:pPr>
    </w:p>
    <w:p w:rsidR="006A171B" w:rsidRDefault="006A171B" w:rsidP="00461CFF">
      <w:pPr>
        <w:rPr>
          <w:b/>
          <w:bCs/>
        </w:rPr>
      </w:pPr>
    </w:p>
    <w:p w:rsidR="003E16DA" w:rsidRDefault="00AC7B97" w:rsidP="007E639D">
      <w:pPr>
        <w:pStyle w:val="H2"/>
        <w:shd w:val="clear" w:color="auto" w:fill="DDD9C3" w:themeFill="background2" w:themeFillShade="E6"/>
      </w:pPr>
      <w:bookmarkStart w:id="52" w:name="_Toc430593104"/>
      <w:r w:rsidRPr="007E639D">
        <w:lastRenderedPageBreak/>
        <w:t xml:space="preserve">Section III: </w:t>
      </w:r>
      <w:bookmarkEnd w:id="48"/>
      <w:bookmarkEnd w:id="49"/>
      <w:bookmarkEnd w:id="50"/>
      <w:bookmarkEnd w:id="51"/>
      <w:r w:rsidR="00181F5A" w:rsidRPr="007E639D">
        <w:t>Best Available Standards and Implementation Specifications for Services</w:t>
      </w:r>
      <w:bookmarkEnd w:id="52"/>
      <w:r w:rsidR="00B44CAD" w:rsidRPr="007E639D">
        <w:t xml:space="preserve"> </w:t>
      </w:r>
    </w:p>
    <w:p w:rsidR="00181F5A" w:rsidRPr="001B07B5" w:rsidRDefault="00B44CAD" w:rsidP="005E7BE1">
      <w:pPr>
        <w:rPr>
          <w:rFonts w:ascii="Times New Roman" w:hAnsi="Times New Roman" w:cs="Times New Roman"/>
          <w:b/>
          <w:i/>
          <w:sz w:val="20"/>
          <w:szCs w:val="20"/>
        </w:rPr>
      </w:pPr>
      <w:r w:rsidRPr="001B07B5">
        <w:rPr>
          <w:rFonts w:ascii="Times New Roman" w:hAnsi="Times New Roman" w:cs="Times New Roman"/>
          <w:b/>
          <w:i/>
          <w:sz w:val="20"/>
          <w:szCs w:val="20"/>
        </w:rPr>
        <w:t xml:space="preserve">[See Question </w:t>
      </w:r>
      <w:r w:rsidRPr="005E7BE1">
        <w:rPr>
          <w:rFonts w:ascii="Times New Roman" w:hAnsi="Times New Roman" w:cs="Times New Roman"/>
          <w:b/>
          <w:i/>
          <w:sz w:val="20"/>
          <w:szCs w:val="20"/>
        </w:rPr>
        <w:t>4-</w:t>
      </w:r>
      <w:r w:rsidR="003E16DA" w:rsidRPr="005E7BE1">
        <w:rPr>
          <w:rFonts w:ascii="Times New Roman" w:hAnsi="Times New Roman" w:cs="Times New Roman"/>
          <w:b/>
          <w:i/>
          <w:sz w:val="20"/>
          <w:szCs w:val="20"/>
        </w:rPr>
        <w:t>10</w:t>
      </w:r>
      <w:r w:rsidRPr="005E7BE1">
        <w:rPr>
          <w:rFonts w:ascii="Times New Roman" w:hAnsi="Times New Roman" w:cs="Times New Roman"/>
          <w:b/>
          <w:i/>
          <w:sz w:val="20"/>
          <w:szCs w:val="20"/>
        </w:rPr>
        <w:t>]</w:t>
      </w:r>
    </w:p>
    <w:p w:rsidR="003E16DA" w:rsidRDefault="00181F5A" w:rsidP="00181F5A">
      <w:pPr>
        <w:pStyle w:val="H2"/>
      </w:pPr>
      <w:bookmarkStart w:id="53" w:name="_Toc430593105"/>
      <w:r>
        <w:t>III-A: An unsolicited “push” of clinical health information to a known destination</w:t>
      </w:r>
      <w:bookmarkEnd w:id="53"/>
    </w:p>
    <w:p w:rsidR="00181F5A" w:rsidRPr="005E7BE1" w:rsidRDefault="00181F5A" w:rsidP="001B07B5">
      <w:pPr>
        <w:rPr>
          <w:rFonts w:ascii="Times New Roman" w:hAnsi="Times New Roman" w:cs="Times New Roman"/>
          <w:i/>
          <w:sz w:val="20"/>
          <w:szCs w:val="20"/>
        </w:rPr>
      </w:pPr>
      <w:r w:rsidRPr="001B07B5">
        <w:rPr>
          <w:rFonts w:ascii="Times New Roman" w:hAnsi="Times New Roman" w:cs="Times New Roman"/>
          <w:b/>
          <w:i/>
          <w:sz w:val="20"/>
          <w:szCs w:val="20"/>
        </w:rPr>
        <w:t xml:space="preserve"> </w:t>
      </w:r>
      <w:r w:rsidR="00B44CAD" w:rsidRPr="001B07B5">
        <w:rPr>
          <w:rFonts w:ascii="Times New Roman" w:hAnsi="Times New Roman" w:cs="Times New Roman"/>
          <w:b/>
          <w:i/>
          <w:sz w:val="20"/>
          <w:szCs w:val="20"/>
        </w:rPr>
        <w:t xml:space="preserve">[See </w:t>
      </w:r>
      <w:r w:rsidR="00B44CAD" w:rsidRPr="005E7BE1">
        <w:rPr>
          <w:rFonts w:ascii="Times New Roman" w:hAnsi="Times New Roman" w:cs="Times New Roman"/>
          <w:b/>
          <w:i/>
          <w:sz w:val="20"/>
          <w:szCs w:val="20"/>
        </w:rPr>
        <w:t>Question 4-</w:t>
      </w:r>
      <w:r w:rsidR="005E7BE1">
        <w:rPr>
          <w:rFonts w:ascii="Times New Roman" w:hAnsi="Times New Roman" w:cs="Times New Roman"/>
          <w:b/>
          <w:i/>
          <w:sz w:val="20"/>
          <w:szCs w:val="20"/>
        </w:rPr>
        <w:t>3</w:t>
      </w:r>
      <w:r w:rsidR="00B44CAD" w:rsidRPr="005E7BE1">
        <w:rPr>
          <w:rFonts w:ascii="Times New Roman" w:hAnsi="Times New Roman" w:cs="Times New Roman"/>
          <w:b/>
          <w:i/>
          <w:sz w:val="20"/>
          <w:szCs w:val="20"/>
        </w:rPr>
        <w:t>]</w:t>
      </w:r>
    </w:p>
    <w:p w:rsidR="00764288" w:rsidRPr="007E639D" w:rsidRDefault="00764288" w:rsidP="007E639D">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Interoperability Need:  An unsolicited “push” of clinical health information to a known destination</w:t>
      </w:r>
      <w:r w:rsidR="006E5F4E" w:rsidRPr="007E639D">
        <w:rPr>
          <w:rFonts w:ascii="Times New Roman" w:hAnsi="Times New Roman" w:cs="Times New Roman"/>
          <w:color w:val="FFFFFF" w:themeColor="background1"/>
          <w:shd w:val="clear" w:color="auto" w:fill="1F497D" w:themeFill="text2"/>
        </w:rPr>
        <w:t xml:space="preserve"> between </w:t>
      </w:r>
      <w:r w:rsidR="009651B7">
        <w:rPr>
          <w:rFonts w:ascii="Times New Roman" w:hAnsi="Times New Roman" w:cs="Times New Roman"/>
          <w:color w:val="FFFFFF" w:themeColor="background1"/>
          <w:shd w:val="clear" w:color="auto" w:fill="1F497D" w:themeFill="text2"/>
        </w:rPr>
        <w:t>individuals</w:t>
      </w:r>
      <w:r w:rsidR="009651B7" w:rsidRPr="007E639D">
        <w:rPr>
          <w:rFonts w:ascii="Times New Roman" w:hAnsi="Times New Roman" w:cs="Times New Roman"/>
          <w:color w:val="FFFFFF" w:themeColor="background1"/>
          <w:shd w:val="clear" w:color="auto" w:fill="1F497D" w:themeFill="text2"/>
        </w:rPr>
        <w:t xml:space="preserv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34"/>
        <w:gridCol w:w="666"/>
        <w:gridCol w:w="1277"/>
      </w:tblGrid>
      <w:tr w:rsidR="008B0ED8" w:rsidRPr="007D5E29" w:rsidTr="006E5F4E">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764288" w:rsidRPr="007D5E29" w:rsidTr="006E5F4E">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single" w:sz="4" w:space="0" w:color="auto"/>
              <w:right w:val="none" w:sz="0" w:space="0" w:color="auto"/>
            </w:tcBorders>
            <w:shd w:val="clear" w:color="auto" w:fill="CCC0D9" w:themeFill="accent4" w:themeFillTint="66"/>
            <w:vAlign w:val="center"/>
          </w:tcPr>
          <w:p w:rsidR="00764288" w:rsidRPr="006E5F4E" w:rsidRDefault="004F1074" w:rsidP="006E5F4E">
            <w:pPr>
              <w:ind w:left="360"/>
              <w:rPr>
                <w:rFonts w:ascii="Times New Roman" w:hAnsi="Times New Roman"/>
                <w:b/>
                <w:color w:val="000000" w:themeColor="text1"/>
                <w:sz w:val="20"/>
                <w:szCs w:val="20"/>
                <w:lang w:eastAsia="ja-JP"/>
              </w:rPr>
            </w:pPr>
            <w:r w:rsidRPr="006E5F4E">
              <w:rPr>
                <w:rFonts w:ascii="Times New Roman" w:eastAsia="Times New Roman" w:hAnsi="Times New Roman"/>
                <w:b/>
                <w:bCs/>
                <w:color w:val="000000" w:themeColor="text1"/>
                <w:sz w:val="20"/>
                <w:szCs w:val="20"/>
                <w:lang w:eastAsia="ja-JP"/>
              </w:rPr>
              <w:t>Standard</w:t>
            </w:r>
          </w:p>
        </w:tc>
        <w:tc>
          <w:tcPr>
            <w:tcW w:w="1337" w:type="pct"/>
            <w:shd w:val="clear" w:color="auto" w:fill="FFFFFF" w:themeFill="background1"/>
            <w:vAlign w:val="center"/>
          </w:tcPr>
          <w:p w:rsidR="00764288" w:rsidRPr="006765A2" w:rsidRDefault="000C4E6B" w:rsidP="00E474AE">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130" w:history="1">
              <w:r w:rsidR="00794E69" w:rsidRPr="007E29A7">
                <w:rPr>
                  <w:rStyle w:val="Hyperlink"/>
                  <w:rFonts w:ascii="Times New Roman" w:hAnsi="Times New Roman"/>
                  <w:sz w:val="20"/>
                  <w:szCs w:val="20"/>
                </w:rPr>
                <w:t xml:space="preserve">Applicability Statement for Secure Health Transport </w:t>
              </w:r>
              <w:r w:rsidR="0009459E">
                <w:rPr>
                  <w:rStyle w:val="Hyperlink"/>
                  <w:rFonts w:ascii="Times New Roman" w:hAnsi="Times New Roman"/>
                  <w:sz w:val="20"/>
                  <w:szCs w:val="20"/>
                </w:rPr>
                <w:t xml:space="preserve">v1.1 </w:t>
              </w:r>
              <w:r w:rsidR="00794E69" w:rsidRPr="007E29A7">
                <w:rPr>
                  <w:rStyle w:val="Hyperlink"/>
                  <w:rFonts w:ascii="Times New Roman" w:hAnsi="Times New Roman"/>
                  <w:sz w:val="20"/>
                  <w:szCs w:val="20"/>
                </w:rPr>
                <w:t>(“Direct”)</w:t>
              </w:r>
            </w:hyperlink>
          </w:p>
        </w:tc>
        <w:tc>
          <w:tcPr>
            <w:tcW w:w="677" w:type="pct"/>
            <w:shd w:val="clear" w:color="auto" w:fill="FFFFFF" w:themeFill="background1"/>
            <w:vAlign w:val="center"/>
            <w:hideMark/>
          </w:tcPr>
          <w:p w:rsidR="00764288" w:rsidRPr="00BA1A20" w:rsidRDefault="00794E69" w:rsidP="00E474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764288" w:rsidRPr="009D00D2" w:rsidRDefault="00764288"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hideMark/>
          </w:tcPr>
          <w:p w:rsidR="00764288" w:rsidRPr="009D00D2" w:rsidRDefault="004F1074"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6A57D669" wp14:editId="46C975B4">
                  <wp:extent cx="699770" cy="113030"/>
                  <wp:effectExtent l="0" t="0" r="5080" b="1270"/>
                  <wp:docPr id="105" name="Picture 105" descr="Score of 5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ore of 5 out of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764288" w:rsidRPr="009D00D2" w:rsidRDefault="00F9358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764288" w:rsidRPr="009D00D2" w:rsidRDefault="00764288"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764288" w:rsidRPr="009D00D2" w:rsidRDefault="000C4E6B"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31" w:history="1">
              <w:r w:rsidR="004F1074" w:rsidRPr="001A5A65">
                <w:rPr>
                  <w:rStyle w:val="Hyperlink"/>
                  <w:rFonts w:ascii="Times New Roman" w:hAnsi="Times New Roman"/>
                  <w:sz w:val="20"/>
                  <w:szCs w:val="20"/>
                </w:rPr>
                <w:t>Yes</w:t>
              </w:r>
            </w:hyperlink>
          </w:p>
        </w:tc>
      </w:tr>
      <w:tr w:rsidR="009651B7" w:rsidRPr="007D5E29" w:rsidTr="0009459E">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tcBorders>
            <w:shd w:val="clear" w:color="auto" w:fill="DBE5F1" w:themeFill="accent1" w:themeFillTint="33"/>
            <w:vAlign w:val="center"/>
          </w:tcPr>
          <w:p w:rsidR="00F47578" w:rsidRPr="001B07B5" w:rsidRDefault="00F47578" w:rsidP="006E5F4E">
            <w:pPr>
              <w:ind w:left="360"/>
              <w:rPr>
                <w:rFonts w:ascii="Times New Roman" w:eastAsia="Times New Roman" w:hAnsi="Times New Roman"/>
                <w:b/>
                <w:bCs/>
                <w:i/>
                <w:color w:val="000000" w:themeColor="text1"/>
                <w:sz w:val="20"/>
                <w:szCs w:val="20"/>
                <w:lang w:eastAsia="ja-JP"/>
              </w:rPr>
            </w:pPr>
            <w:r w:rsidRPr="001B07B5">
              <w:rPr>
                <w:rFonts w:ascii="Times New Roman" w:eastAsia="Times New Roman" w:hAnsi="Times New Roman"/>
                <w:b/>
                <w:bCs/>
                <w:i/>
                <w:color w:val="000000" w:themeColor="text1"/>
                <w:sz w:val="20"/>
                <w:szCs w:val="20"/>
                <w:lang w:eastAsia="ja-JP"/>
              </w:rPr>
              <w:t>Emerging Alternative Standard</w:t>
            </w:r>
          </w:p>
        </w:tc>
        <w:tc>
          <w:tcPr>
            <w:tcW w:w="1337" w:type="pct"/>
            <w:shd w:val="clear" w:color="auto" w:fill="FFFFFF" w:themeFill="background1"/>
            <w:vAlign w:val="center"/>
          </w:tcPr>
          <w:p w:rsidR="00F47578" w:rsidRPr="001B07B5" w:rsidRDefault="000C4E6B" w:rsidP="00E474AE">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hyperlink r:id="rId132" w:history="1">
              <w:r w:rsidR="0009459E" w:rsidRPr="001B07B5">
                <w:rPr>
                  <w:rStyle w:val="Hyperlink"/>
                  <w:rFonts w:ascii="Times New Roman" w:hAnsi="Times New Roman"/>
                  <w:i/>
                  <w:sz w:val="20"/>
                  <w:szCs w:val="20"/>
                </w:rPr>
                <w:t>Applicability Statement for Secure Health Transport v1.2</w:t>
              </w:r>
            </w:hyperlink>
          </w:p>
        </w:tc>
        <w:tc>
          <w:tcPr>
            <w:tcW w:w="677" w:type="pct"/>
            <w:shd w:val="clear" w:color="auto" w:fill="FFFFFF" w:themeFill="background1"/>
            <w:vAlign w:val="center"/>
          </w:tcPr>
          <w:p w:rsidR="00F47578" w:rsidRPr="001B07B5" w:rsidRDefault="0009459E" w:rsidP="00E474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lang w:eastAsia="ja-JP"/>
              </w:rPr>
            </w:pPr>
            <w:r w:rsidRPr="001B07B5">
              <w:rPr>
                <w:rFonts w:ascii="Times New Roman" w:hAnsi="Times New Roman"/>
                <w:i/>
                <w:sz w:val="20"/>
                <w:szCs w:val="20"/>
                <w:lang w:eastAsia="ja-JP"/>
              </w:rPr>
              <w:t>Final</w:t>
            </w:r>
          </w:p>
        </w:tc>
        <w:tc>
          <w:tcPr>
            <w:tcW w:w="554" w:type="pct"/>
            <w:shd w:val="clear" w:color="auto" w:fill="FFFFFF" w:themeFill="background1"/>
            <w:vAlign w:val="center"/>
          </w:tcPr>
          <w:p w:rsidR="00F47578" w:rsidRPr="001B07B5" w:rsidRDefault="0009459E"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1B07B5">
              <w:rPr>
                <w:rFonts w:ascii="Times New Roman" w:hAnsi="Times New Roman"/>
                <w:i/>
                <w:sz w:val="20"/>
                <w:szCs w:val="20"/>
              </w:rPr>
              <w:t>Pilot</w:t>
            </w:r>
          </w:p>
        </w:tc>
        <w:tc>
          <w:tcPr>
            <w:tcW w:w="523" w:type="pct"/>
            <w:shd w:val="clear" w:color="auto" w:fill="FFFFFF" w:themeFill="background1"/>
            <w:vAlign w:val="center"/>
          </w:tcPr>
          <w:p w:rsidR="00F47578" w:rsidRPr="0009459E" w:rsidRDefault="0009459E"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sidRPr="00521B09">
              <w:rPr>
                <w:rFonts w:ascii="Times New Roman" w:hAnsi="Times New Roman"/>
                <w:i/>
                <w:noProof/>
                <w:sz w:val="20"/>
                <w:szCs w:val="20"/>
                <w:lang w:eastAsia="en-US"/>
              </w:rPr>
              <w:drawing>
                <wp:inline distT="0" distB="0" distL="0" distR="0" wp14:anchorId="39B54206" wp14:editId="79B2AC87">
                  <wp:extent cx="699770" cy="113030"/>
                  <wp:effectExtent l="0" t="0" r="5080" b="1270"/>
                  <wp:docPr id="30" name="Picture 30"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F47578" w:rsidRPr="001B07B5" w:rsidRDefault="0009459E"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1B07B5">
              <w:rPr>
                <w:rFonts w:ascii="Times New Roman" w:hAnsi="Times New Roman"/>
                <w:i/>
                <w:sz w:val="20"/>
                <w:szCs w:val="20"/>
              </w:rPr>
              <w:t>No</w:t>
            </w:r>
          </w:p>
        </w:tc>
        <w:tc>
          <w:tcPr>
            <w:tcW w:w="228" w:type="pct"/>
            <w:shd w:val="clear" w:color="auto" w:fill="FFFFFF" w:themeFill="background1"/>
            <w:vAlign w:val="center"/>
          </w:tcPr>
          <w:p w:rsidR="00F47578" w:rsidRPr="001B07B5" w:rsidRDefault="0009459E"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1B07B5">
              <w:rPr>
                <w:rFonts w:ascii="Times New Roman" w:hAnsi="Times New Roman"/>
                <w:i/>
                <w:sz w:val="20"/>
                <w:szCs w:val="20"/>
              </w:rPr>
              <w:t>Free</w:t>
            </w:r>
          </w:p>
        </w:tc>
        <w:tc>
          <w:tcPr>
            <w:tcW w:w="437" w:type="pct"/>
            <w:shd w:val="clear" w:color="auto" w:fill="FFFFFF" w:themeFill="background1"/>
            <w:vAlign w:val="center"/>
          </w:tcPr>
          <w:p w:rsidR="00F47578" w:rsidRPr="001B07B5" w:rsidRDefault="0009459E"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1B07B5">
              <w:rPr>
                <w:rFonts w:ascii="Times New Roman" w:hAnsi="Times New Roman"/>
                <w:i/>
                <w:sz w:val="20"/>
                <w:szCs w:val="20"/>
              </w:rPr>
              <w:t>No</w:t>
            </w:r>
          </w:p>
        </w:tc>
      </w:tr>
      <w:tr w:rsidR="00764288" w:rsidRPr="007D5E29" w:rsidTr="006E5F4E">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none" w:sz="0" w:space="0" w:color="auto"/>
            </w:tcBorders>
            <w:shd w:val="clear" w:color="auto" w:fill="CCC0D9" w:themeFill="accent4" w:themeFillTint="66"/>
            <w:vAlign w:val="center"/>
          </w:tcPr>
          <w:p w:rsidR="00764288" w:rsidRPr="006E5F4E" w:rsidRDefault="00764288" w:rsidP="006E5F4E">
            <w:pPr>
              <w:ind w:left="360"/>
              <w:rPr>
                <w:rFonts w:ascii="Times New Roman" w:eastAsia="Times New Roman" w:hAnsi="Times New Roman"/>
                <w:b/>
                <w:bCs/>
                <w:color w:val="000000" w:themeColor="text1"/>
                <w:sz w:val="20"/>
                <w:szCs w:val="20"/>
                <w:lang w:eastAsia="ja-JP"/>
              </w:rPr>
            </w:pPr>
            <w:r w:rsidRPr="006E5F4E">
              <w:rPr>
                <w:rFonts w:ascii="Times New Roman" w:eastAsia="Times New Roman" w:hAnsi="Times New Roman"/>
                <w:b/>
                <w:bCs/>
                <w:color w:val="000000" w:themeColor="text1"/>
                <w:sz w:val="20"/>
                <w:szCs w:val="20"/>
                <w:lang w:eastAsia="ja-JP"/>
              </w:rPr>
              <w:t>Implementation Specification</w:t>
            </w:r>
          </w:p>
        </w:tc>
        <w:tc>
          <w:tcPr>
            <w:tcW w:w="1337" w:type="pct"/>
            <w:shd w:val="clear" w:color="auto" w:fill="FFFFFF" w:themeFill="background1"/>
            <w:vAlign w:val="center"/>
          </w:tcPr>
          <w:p w:rsidR="00764288" w:rsidRPr="00927248" w:rsidRDefault="000C4E6B" w:rsidP="00E474AE">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33" w:history="1">
              <w:hyperlink r:id="rId134" w:history="1">
                <w:r w:rsidR="00927248" w:rsidRPr="007E29A7">
                  <w:rPr>
                    <w:rStyle w:val="Hyperlink"/>
                    <w:rFonts w:ascii="Times New Roman" w:hAnsi="Times New Roman"/>
                    <w:sz w:val="20"/>
                    <w:szCs w:val="20"/>
                  </w:rPr>
                  <w:t>XDR and XDM for Direct Messaging Specification</w:t>
                </w:r>
              </w:hyperlink>
            </w:hyperlink>
          </w:p>
        </w:tc>
        <w:tc>
          <w:tcPr>
            <w:tcW w:w="677" w:type="pct"/>
            <w:shd w:val="clear" w:color="auto" w:fill="FFFFFF" w:themeFill="background1"/>
            <w:vAlign w:val="center"/>
          </w:tcPr>
          <w:p w:rsidR="00764288" w:rsidRDefault="00794E69" w:rsidP="00E474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764288" w:rsidRDefault="00764288"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764288" w:rsidRDefault="00927248"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5691BAC4" wp14:editId="2FB6D7A2">
                  <wp:extent cx="699770" cy="113030"/>
                  <wp:effectExtent l="0" t="0" r="5080" b="1270"/>
                  <wp:docPr id="106" name="Picture 106"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764288" w:rsidRDefault="00F9358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tcPr>
          <w:p w:rsidR="00764288" w:rsidRPr="009D00D2" w:rsidRDefault="00764288"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764288" w:rsidRPr="009D00D2" w:rsidRDefault="000C4E6B"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35" w:history="1">
              <w:r w:rsidR="00927248" w:rsidRPr="001A5A65">
                <w:rPr>
                  <w:rStyle w:val="Hyperlink"/>
                  <w:rFonts w:ascii="Times New Roman" w:hAnsi="Times New Roman"/>
                  <w:sz w:val="20"/>
                  <w:szCs w:val="20"/>
                </w:rPr>
                <w:t>Yes</w:t>
              </w:r>
            </w:hyperlink>
          </w:p>
        </w:tc>
      </w:tr>
      <w:tr w:rsidR="00927248" w:rsidRPr="007D5E29" w:rsidTr="006E5F4E">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927248" w:rsidRPr="006E5F4E" w:rsidRDefault="00927248" w:rsidP="006E5F4E">
            <w:pPr>
              <w:ind w:left="360"/>
              <w:rPr>
                <w:rFonts w:ascii="Times New Roman" w:eastAsia="Times New Roman" w:hAnsi="Times New Roman"/>
                <w:b/>
                <w:bCs/>
                <w:color w:val="000000" w:themeColor="text1"/>
                <w:sz w:val="20"/>
                <w:szCs w:val="20"/>
                <w:lang w:eastAsia="ja-JP"/>
              </w:rPr>
            </w:pPr>
            <w:r w:rsidRPr="006E5F4E">
              <w:rPr>
                <w:rFonts w:ascii="Times New Roman" w:eastAsia="Times New Roman" w:hAnsi="Times New Roman"/>
                <w:b/>
                <w:bCs/>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vAlign w:val="center"/>
          </w:tcPr>
          <w:p w:rsidR="00927248" w:rsidRPr="00693CBA" w:rsidRDefault="000C4E6B" w:rsidP="00E474AE">
            <w:pPr>
              <w:pStyle w:val="NoSpacing"/>
              <w:spacing w:before="0"/>
              <w:cnfStyle w:val="000000000000" w:firstRow="0" w:lastRow="0" w:firstColumn="0" w:lastColumn="0" w:oddVBand="0" w:evenVBand="0" w:oddHBand="0" w:evenHBand="0" w:firstRowFirstColumn="0" w:firstRowLastColumn="0" w:lastRowFirstColumn="0" w:lastRowLastColumn="0"/>
              <w:rPr>
                <w:i/>
              </w:rPr>
            </w:pPr>
            <w:hyperlink r:id="rId136" w:history="1">
              <w:r w:rsidR="00927248" w:rsidRPr="007E29A7">
                <w:rPr>
                  <w:rStyle w:val="Hyperlink"/>
                  <w:rFonts w:ascii="Times New Roman" w:hAnsi="Times New Roman"/>
                  <w:sz w:val="20"/>
                  <w:szCs w:val="20"/>
                </w:rPr>
                <w:t>IG for Direct Edge Protocols</w:t>
              </w:r>
            </w:hyperlink>
          </w:p>
        </w:tc>
        <w:tc>
          <w:tcPr>
            <w:tcW w:w="677" w:type="pct"/>
            <w:shd w:val="clear" w:color="auto" w:fill="FFFFFF" w:themeFill="background1"/>
            <w:vAlign w:val="center"/>
          </w:tcPr>
          <w:p w:rsidR="00927248" w:rsidRDefault="00927248" w:rsidP="00E474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927248" w:rsidRDefault="00927248"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927248" w:rsidRDefault="003E16DA"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147B20F2" wp14:editId="52AB9524">
                  <wp:extent cx="701040" cy="115570"/>
                  <wp:effectExtent l="0" t="0" r="381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tcPr>
          <w:p w:rsidR="00927248" w:rsidRDefault="00F9358D"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tcPr>
          <w:p w:rsidR="00927248" w:rsidRPr="009D00D2" w:rsidRDefault="00927248"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927248" w:rsidRPr="009D00D2" w:rsidRDefault="000C4E6B"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38" w:history="1">
              <w:r w:rsidR="00927248" w:rsidRPr="001A5A65">
                <w:rPr>
                  <w:rStyle w:val="Hyperlink"/>
                  <w:rFonts w:ascii="Times New Roman" w:hAnsi="Times New Roman"/>
                  <w:sz w:val="20"/>
                  <w:szCs w:val="20"/>
                </w:rPr>
                <w:t>Yes</w:t>
              </w:r>
            </w:hyperlink>
          </w:p>
        </w:tc>
      </w:tr>
      <w:tr w:rsidR="00927248" w:rsidRPr="007D5E29" w:rsidTr="005F373E">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none" w:sz="0" w:space="0" w:color="auto"/>
            </w:tcBorders>
            <w:shd w:val="clear" w:color="auto" w:fill="CCC0D9" w:themeFill="accent4" w:themeFillTint="66"/>
            <w:vAlign w:val="center"/>
          </w:tcPr>
          <w:p w:rsidR="00927248" w:rsidRPr="006E5F4E" w:rsidRDefault="00927248" w:rsidP="006E5F4E">
            <w:pPr>
              <w:ind w:left="360"/>
              <w:rPr>
                <w:rFonts w:ascii="Times New Roman" w:eastAsia="Times New Roman" w:hAnsi="Times New Roman"/>
                <w:b/>
                <w:bCs/>
                <w:color w:val="000000" w:themeColor="text1"/>
                <w:sz w:val="20"/>
                <w:szCs w:val="20"/>
                <w:lang w:eastAsia="ja-JP"/>
              </w:rPr>
            </w:pPr>
            <w:r w:rsidRPr="006E5F4E">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rsidR="00927248" w:rsidRPr="005F373E" w:rsidRDefault="000C4E6B" w:rsidP="00E474AE">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b/>
                <w:sz w:val="20"/>
                <w:szCs w:val="20"/>
              </w:rPr>
            </w:pPr>
            <w:hyperlink r:id="rId139" w:history="1">
              <w:r w:rsidR="00927248" w:rsidRPr="005F373E">
                <w:rPr>
                  <w:rStyle w:val="Hyperlink"/>
                  <w:rFonts w:ascii="Times New Roman" w:hAnsi="Times New Roman"/>
                  <w:sz w:val="20"/>
                  <w:szCs w:val="20"/>
                </w:rPr>
                <w:t>IG for Delivery Notification in Direct</w:t>
              </w:r>
            </w:hyperlink>
          </w:p>
        </w:tc>
        <w:tc>
          <w:tcPr>
            <w:tcW w:w="677" w:type="pct"/>
            <w:shd w:val="clear" w:color="auto" w:fill="FFFFFF" w:themeFill="background1"/>
            <w:vAlign w:val="center"/>
          </w:tcPr>
          <w:p w:rsidR="00927248" w:rsidRDefault="00927248" w:rsidP="00E474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927248" w:rsidRDefault="00927248"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927248" w:rsidRPr="005F373E" w:rsidRDefault="005F373E" w:rsidP="005F373E">
            <w:pPr>
              <w:jc w:val="center"/>
              <w:cnfStyle w:val="000000100000" w:firstRow="0" w:lastRow="0" w:firstColumn="0" w:lastColumn="0" w:oddVBand="0" w:evenVBand="0" w:oddHBand="1" w:evenHBand="0" w:firstRowFirstColumn="0" w:firstRowLastColumn="0" w:lastRowFirstColumn="0" w:lastRowLastColumn="0"/>
            </w:pPr>
            <w:r>
              <w:rPr>
                <w:rFonts w:ascii="Times New Roman" w:hAnsi="Times New Roman"/>
                <w:noProof/>
                <w:sz w:val="20"/>
                <w:szCs w:val="20"/>
              </w:rPr>
              <w:drawing>
                <wp:inline distT="0" distB="0" distL="0" distR="0" wp14:anchorId="1B856CE2" wp14:editId="68AED5AB">
                  <wp:extent cx="695325" cy="114300"/>
                  <wp:effectExtent l="0" t="0" r="9525" b="0"/>
                  <wp:docPr id="50" name="Picture 50"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388" w:type="pct"/>
            <w:shd w:val="clear" w:color="auto" w:fill="FFFFFF" w:themeFill="background1"/>
            <w:vAlign w:val="center"/>
          </w:tcPr>
          <w:p w:rsidR="00927248" w:rsidRDefault="00927248"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927248" w:rsidRPr="009D00D2" w:rsidRDefault="00927248"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927248" w:rsidRPr="009D00D2" w:rsidRDefault="00927248"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r w:rsidR="002C6996" w:rsidRPr="007D5E29" w:rsidTr="006E5F4E">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DBE5F1" w:themeFill="accent1" w:themeFillTint="33"/>
            <w:vAlign w:val="center"/>
          </w:tcPr>
          <w:p w:rsidR="002C6996" w:rsidRPr="006E5F4E" w:rsidRDefault="002C6996" w:rsidP="006E5F4E">
            <w:pPr>
              <w:ind w:left="360"/>
              <w:rPr>
                <w:rFonts w:ascii="Times New Roman" w:eastAsia="Times New Roman" w:hAnsi="Times New Roman"/>
                <w:b/>
                <w:bCs/>
                <w:i/>
                <w:color w:val="000000" w:themeColor="text1"/>
                <w:sz w:val="20"/>
                <w:szCs w:val="20"/>
                <w:lang w:eastAsia="ja-JP"/>
              </w:rPr>
            </w:pPr>
            <w:r w:rsidRPr="006E5F4E">
              <w:rPr>
                <w:rFonts w:ascii="Times New Roman" w:eastAsia="Times New Roman" w:hAnsi="Times New Roman"/>
                <w:b/>
                <w:bCs/>
                <w:i/>
                <w:color w:val="000000" w:themeColor="text1"/>
                <w:sz w:val="20"/>
                <w:szCs w:val="20"/>
                <w:lang w:eastAsia="ja-JP"/>
              </w:rPr>
              <w:t>Emerging Alternative Standard</w:t>
            </w:r>
          </w:p>
        </w:tc>
        <w:tc>
          <w:tcPr>
            <w:tcW w:w="1337" w:type="pct"/>
            <w:tcBorders>
              <w:bottom w:val="single" w:sz="4" w:space="0" w:color="auto"/>
            </w:tcBorders>
            <w:shd w:val="clear" w:color="auto" w:fill="FFFFFF" w:themeFill="background1"/>
            <w:vAlign w:val="center"/>
          </w:tcPr>
          <w:p w:rsidR="002C6996" w:rsidRPr="00521B09" w:rsidRDefault="000C4E6B" w:rsidP="003F143B">
            <w:pPr>
              <w:pStyle w:val="NoSpacing"/>
              <w:spacing w:before="0"/>
              <w:cnfStyle w:val="000000000000" w:firstRow="0" w:lastRow="0" w:firstColumn="0" w:lastColumn="0" w:oddVBand="0" w:evenVBand="0" w:oddHBand="0" w:evenHBand="0" w:firstRowFirstColumn="0" w:firstRowLastColumn="0" w:lastRowFirstColumn="0" w:lastRowLastColumn="0"/>
              <w:rPr>
                <w:i/>
              </w:rPr>
            </w:pPr>
            <w:hyperlink r:id="rId140" w:history="1">
              <w:r w:rsidR="002C6996" w:rsidRPr="00521B09">
                <w:rPr>
                  <w:rStyle w:val="Hyperlink"/>
                  <w:rFonts w:ascii="Times New Roman" w:eastAsia="Calibri" w:hAnsi="Times New Roman"/>
                  <w:i/>
                  <w:sz w:val="20"/>
                  <w:szCs w:val="20"/>
                </w:rPr>
                <w:t>Fast Healthcare Interoperability Resources (FHIR)</w:t>
              </w:r>
            </w:hyperlink>
          </w:p>
        </w:tc>
        <w:tc>
          <w:tcPr>
            <w:tcW w:w="677" w:type="pct"/>
            <w:shd w:val="clear" w:color="auto" w:fill="FFFFFF" w:themeFill="background1"/>
            <w:vAlign w:val="center"/>
          </w:tcPr>
          <w:p w:rsidR="002C6996" w:rsidRPr="00521B09" w:rsidRDefault="002C6996" w:rsidP="003F143B">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lang w:eastAsia="ja-JP"/>
              </w:rPr>
            </w:pPr>
            <w:r w:rsidRPr="00521B09">
              <w:rPr>
                <w:rFonts w:ascii="Times New Roman" w:hAnsi="Times New Roman"/>
                <w:i/>
                <w:sz w:val="20"/>
                <w:szCs w:val="20"/>
                <w:lang w:eastAsia="ja-JP"/>
              </w:rPr>
              <w:t>Draft</w:t>
            </w:r>
          </w:p>
        </w:tc>
        <w:tc>
          <w:tcPr>
            <w:tcW w:w="554" w:type="pct"/>
            <w:shd w:val="clear" w:color="auto" w:fill="FFFFFF" w:themeFill="background1"/>
            <w:vAlign w:val="center"/>
          </w:tcPr>
          <w:p w:rsidR="002C6996" w:rsidRPr="00521B09" w:rsidRDefault="002C6996"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521B09">
              <w:rPr>
                <w:rFonts w:ascii="Times New Roman" w:hAnsi="Times New Roman"/>
                <w:i/>
                <w:sz w:val="20"/>
                <w:szCs w:val="20"/>
              </w:rPr>
              <w:t>Pilot</w:t>
            </w:r>
          </w:p>
        </w:tc>
        <w:tc>
          <w:tcPr>
            <w:tcW w:w="523" w:type="pct"/>
            <w:shd w:val="clear" w:color="auto" w:fill="FFFFFF" w:themeFill="background1"/>
            <w:vAlign w:val="center"/>
          </w:tcPr>
          <w:p w:rsidR="002C6996" w:rsidRPr="00521B09" w:rsidRDefault="002C6996"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0"/>
                <w:szCs w:val="20"/>
                <w:lang w:eastAsia="en-US"/>
              </w:rPr>
            </w:pPr>
            <w:r w:rsidRPr="00521B09">
              <w:rPr>
                <w:rFonts w:ascii="Times New Roman" w:hAnsi="Times New Roman"/>
                <w:i/>
                <w:noProof/>
                <w:sz w:val="20"/>
                <w:szCs w:val="20"/>
                <w:lang w:eastAsia="en-US"/>
              </w:rPr>
              <w:drawing>
                <wp:anchor distT="0" distB="0" distL="114300" distR="114300" simplePos="0" relativeHeight="251699200" behindDoc="0" locked="0" layoutInCell="1" allowOverlap="1" wp14:anchorId="1647EA79" wp14:editId="5FFAE644">
                  <wp:simplePos x="6877050" y="4558030"/>
                  <wp:positionH relativeFrom="margin">
                    <wp:align>center</wp:align>
                  </wp:positionH>
                  <wp:positionV relativeFrom="margin">
                    <wp:align>center</wp:align>
                  </wp:positionV>
                  <wp:extent cx="699770" cy="113030"/>
                  <wp:effectExtent l="0" t="0" r="5080" b="1270"/>
                  <wp:wrapNone/>
                  <wp:docPr id="122" name="Picture 122"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anchor>
              </w:drawing>
            </w:r>
          </w:p>
        </w:tc>
        <w:tc>
          <w:tcPr>
            <w:tcW w:w="388" w:type="pct"/>
            <w:shd w:val="clear" w:color="auto" w:fill="FFFFFF" w:themeFill="background1"/>
            <w:vAlign w:val="center"/>
          </w:tcPr>
          <w:p w:rsidR="002C6996" w:rsidRPr="00521B09" w:rsidRDefault="002C6996"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521B09">
              <w:rPr>
                <w:rFonts w:ascii="Times New Roman" w:hAnsi="Times New Roman"/>
                <w:i/>
                <w:sz w:val="20"/>
                <w:szCs w:val="20"/>
              </w:rPr>
              <w:t>No</w:t>
            </w:r>
          </w:p>
        </w:tc>
        <w:tc>
          <w:tcPr>
            <w:tcW w:w="228" w:type="pct"/>
            <w:shd w:val="clear" w:color="auto" w:fill="FFFFFF" w:themeFill="background1"/>
            <w:vAlign w:val="center"/>
          </w:tcPr>
          <w:p w:rsidR="002C6996" w:rsidRPr="00521B09" w:rsidRDefault="002C6996"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521B09">
              <w:rPr>
                <w:rFonts w:ascii="Times New Roman" w:hAnsi="Times New Roman"/>
                <w:i/>
                <w:sz w:val="20"/>
                <w:szCs w:val="20"/>
              </w:rPr>
              <w:t>Free</w:t>
            </w:r>
          </w:p>
        </w:tc>
        <w:tc>
          <w:tcPr>
            <w:tcW w:w="437" w:type="pct"/>
            <w:shd w:val="clear" w:color="auto" w:fill="FFFFFF" w:themeFill="background1"/>
            <w:vAlign w:val="center"/>
          </w:tcPr>
          <w:p w:rsidR="002C6996" w:rsidRPr="00521B09" w:rsidRDefault="002C6996"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sz w:val="20"/>
                <w:szCs w:val="20"/>
              </w:rPr>
            </w:pPr>
            <w:r w:rsidRPr="00521B09">
              <w:rPr>
                <w:rFonts w:ascii="Times New Roman" w:hAnsi="Times New Roman"/>
                <w:i/>
                <w:sz w:val="20"/>
                <w:szCs w:val="20"/>
              </w:rPr>
              <w:t>No</w:t>
            </w:r>
          </w:p>
        </w:tc>
      </w:tr>
    </w:tbl>
    <w:p w:rsidR="006E5F4E" w:rsidRPr="006E5F4E" w:rsidRDefault="006E5F4E" w:rsidP="006E5F4E">
      <w:pPr>
        <w:spacing w:after="40"/>
        <w:rPr>
          <w:sz w:val="2"/>
          <w:szCs w:val="2"/>
        </w:rPr>
      </w:pPr>
    </w:p>
    <w:tbl>
      <w:tblPr>
        <w:tblStyle w:val="TableGrid"/>
        <w:tblW w:w="0" w:type="auto"/>
        <w:tblLook w:val="04A0" w:firstRow="1" w:lastRow="0" w:firstColumn="1" w:lastColumn="0" w:noHBand="0" w:noVBand="1"/>
      </w:tblPr>
      <w:tblGrid>
        <w:gridCol w:w="7308"/>
        <w:gridCol w:w="7308"/>
      </w:tblGrid>
      <w:tr w:rsidR="006E5F4E" w:rsidTr="00157247">
        <w:tc>
          <w:tcPr>
            <w:tcW w:w="7308" w:type="dxa"/>
          </w:tcPr>
          <w:p w:rsidR="006E5F4E" w:rsidRPr="00EC1B15" w:rsidRDefault="006E5F4E" w:rsidP="00157247">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6E5F4E" w:rsidRPr="00EC1B15" w:rsidRDefault="006E5F4E" w:rsidP="00157247">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6E5F4E" w:rsidTr="00157247">
        <w:tc>
          <w:tcPr>
            <w:tcW w:w="7308" w:type="dxa"/>
          </w:tcPr>
          <w:p w:rsidR="006E5F4E" w:rsidRDefault="006E5F4E" w:rsidP="00157247">
            <w:pPr>
              <w:pStyle w:val="ListParagraph"/>
              <w:numPr>
                <w:ilvl w:val="0"/>
                <w:numId w:val="25"/>
              </w:numPr>
              <w:rPr>
                <w:rStyle w:val="Hyperlink"/>
                <w:rFonts w:ascii="Times New Roman" w:hAnsi="Times New Roman" w:cs="Times New Roman"/>
                <w:sz w:val="20"/>
                <w:szCs w:val="20"/>
              </w:rPr>
            </w:pPr>
            <w:r w:rsidRPr="006D7FF9">
              <w:rPr>
                <w:rFonts w:ascii="Times New Roman" w:hAnsi="Times New Roman" w:cs="Times New Roman"/>
                <w:sz w:val="20"/>
                <w:szCs w:val="20"/>
              </w:rPr>
              <w:t xml:space="preserve">“Direct” standard is based upon the underlying standard: </w:t>
            </w:r>
            <w:hyperlink r:id="rId141" w:history="1">
              <w:r w:rsidRPr="006D7FF9">
                <w:rPr>
                  <w:rStyle w:val="Hyperlink"/>
                  <w:rFonts w:ascii="Times New Roman" w:hAnsi="Times New Roman" w:cs="Times New Roman"/>
                  <w:sz w:val="20"/>
                  <w:szCs w:val="20"/>
                </w:rPr>
                <w:t>Simple Mail Transfer Protocol (SMTP) RFC 5321</w:t>
              </w:r>
            </w:hyperlink>
            <w:r w:rsidRPr="006D7FF9">
              <w:rPr>
                <w:rStyle w:val="Hyperlink"/>
                <w:rFonts w:ascii="Times New Roman" w:hAnsi="Times New Roman" w:cs="Times New Roman"/>
                <w:sz w:val="20"/>
                <w:szCs w:val="20"/>
              </w:rPr>
              <w:t xml:space="preserve"> </w:t>
            </w:r>
            <w:r w:rsidRPr="006D7FF9">
              <w:rPr>
                <w:rFonts w:ascii="Times New Roman" w:hAnsi="Times New Roman" w:cs="Times New Roman"/>
                <w:sz w:val="20"/>
                <w:szCs w:val="20"/>
              </w:rPr>
              <w:t xml:space="preserve">and for security uses </w:t>
            </w:r>
            <w:hyperlink r:id="rId142" w:history="1">
              <w:r w:rsidRPr="006D7FF9">
                <w:rPr>
                  <w:rStyle w:val="Hyperlink"/>
                  <w:rFonts w:ascii="Times New Roman" w:hAnsi="Times New Roman" w:cs="Times New Roman"/>
                  <w:sz w:val="20"/>
                  <w:szCs w:val="20"/>
                </w:rPr>
                <w:t>Secure/Multipurpose Internet Mail Extensions (S/MIME) Version 3.2 Message Specification, RFC 5751</w:t>
              </w:r>
            </w:hyperlink>
            <w:r w:rsidRPr="006D7FF9">
              <w:rPr>
                <w:rStyle w:val="Hyperlink"/>
                <w:rFonts w:ascii="Times New Roman" w:hAnsi="Times New Roman" w:cs="Times New Roman"/>
                <w:sz w:val="20"/>
                <w:szCs w:val="20"/>
              </w:rPr>
              <w:t>.</w:t>
            </w:r>
          </w:p>
          <w:p w:rsidR="006E5F4E" w:rsidRPr="006D7FF9" w:rsidRDefault="006E5F4E" w:rsidP="001B07B5">
            <w:pPr>
              <w:pStyle w:val="ListParagraph"/>
              <w:numPr>
                <w:ilvl w:val="0"/>
                <w:numId w:val="25"/>
              </w:numPr>
              <w:rPr>
                <w:rFonts w:ascii="Times New Roman" w:hAnsi="Times New Roman" w:cs="Times New Roman"/>
                <w:sz w:val="20"/>
                <w:szCs w:val="20"/>
              </w:rPr>
            </w:pPr>
            <w:r>
              <w:rPr>
                <w:rFonts w:ascii="Times New Roman" w:hAnsi="Times New Roman" w:cs="Times New Roman"/>
                <w:sz w:val="20"/>
                <w:szCs w:val="20"/>
              </w:rPr>
              <w:t xml:space="preserve">For Direct, interoperability may be dependent on the establishment of “trust” between two parties </w:t>
            </w:r>
            <w:r w:rsidR="00F47578">
              <w:rPr>
                <w:rFonts w:ascii="Times New Roman" w:hAnsi="Times New Roman" w:cs="Times New Roman"/>
                <w:sz w:val="20"/>
                <w:szCs w:val="20"/>
              </w:rPr>
              <w:t xml:space="preserve">and </w:t>
            </w:r>
            <w:r>
              <w:rPr>
                <w:rFonts w:ascii="Times New Roman" w:hAnsi="Times New Roman" w:cs="Times New Roman"/>
                <w:sz w:val="20"/>
                <w:szCs w:val="20"/>
              </w:rPr>
              <w:t>may vary based on the trust community(</w:t>
            </w:r>
            <w:r w:rsidR="00F47578">
              <w:rPr>
                <w:rFonts w:ascii="Times New Roman" w:hAnsi="Times New Roman" w:cs="Times New Roman"/>
                <w:sz w:val="20"/>
                <w:szCs w:val="20"/>
              </w:rPr>
              <w:t>ie</w:t>
            </w:r>
            <w:r>
              <w:rPr>
                <w:rFonts w:ascii="Times New Roman" w:hAnsi="Times New Roman" w:cs="Times New Roman"/>
                <w:sz w:val="20"/>
                <w:szCs w:val="20"/>
              </w:rPr>
              <w:t xml:space="preserve">s) </w:t>
            </w:r>
            <w:r w:rsidR="00F47578">
              <w:rPr>
                <w:rFonts w:ascii="Times New Roman" w:hAnsi="Times New Roman" w:cs="Times New Roman"/>
                <w:sz w:val="20"/>
                <w:szCs w:val="20"/>
              </w:rPr>
              <w:t xml:space="preserve">to which </w:t>
            </w:r>
            <w:r>
              <w:rPr>
                <w:rFonts w:ascii="Times New Roman" w:hAnsi="Times New Roman" w:cs="Times New Roman"/>
                <w:sz w:val="20"/>
                <w:szCs w:val="20"/>
              </w:rPr>
              <w:t xml:space="preserve">parties belong. </w:t>
            </w:r>
          </w:p>
        </w:tc>
        <w:tc>
          <w:tcPr>
            <w:tcW w:w="7308" w:type="dxa"/>
          </w:tcPr>
          <w:p w:rsidR="00F47578" w:rsidRPr="007C0BAE" w:rsidRDefault="00F47578" w:rsidP="00F47578">
            <w:pPr>
              <w:pStyle w:val="ListParagraph"/>
              <w:numPr>
                <w:ilvl w:val="0"/>
                <w:numId w:val="40"/>
              </w:numPr>
              <w:rPr>
                <w:rFonts w:ascii="Times New Roman" w:eastAsia="Times New Roman" w:hAnsi="Times New Roman" w:cs="Times New Roman"/>
                <w:bCs/>
                <w:sz w:val="20"/>
                <w:szCs w:val="20"/>
              </w:rPr>
            </w:pPr>
            <w:r w:rsidRPr="007C0BAE">
              <w:rPr>
                <w:rFonts w:ascii="Times New Roman" w:eastAsia="Times New Roman" w:hAnsi="Times New Roman" w:cs="Times New Roman"/>
                <w:b/>
                <w:bCs/>
                <w:sz w:val="20"/>
                <w:szCs w:val="20"/>
              </w:rPr>
              <w:t xml:space="preserve">System Authentication </w:t>
            </w:r>
            <w:r w:rsidRPr="007C0BAE">
              <w:rPr>
                <w:rFonts w:ascii="Times New Roman" w:eastAsia="Times New Roman" w:hAnsi="Times New Roman" w:cs="Times New Roman"/>
                <w:bCs/>
                <w:sz w:val="20"/>
                <w:szCs w:val="20"/>
              </w:rPr>
              <w:t xml:space="preserve"> -  The information and process necessary to authenticate the systems involved </w:t>
            </w:r>
          </w:p>
          <w:p w:rsidR="00F47578" w:rsidRPr="0032671A" w:rsidRDefault="00F47578" w:rsidP="00F47578">
            <w:pPr>
              <w:pStyle w:val="ListParagraph"/>
              <w:numPr>
                <w:ilvl w:val="0"/>
                <w:numId w:val="41"/>
              </w:numPr>
              <w:rPr>
                <w:rFonts w:ascii="Times New Roman" w:hAnsi="Times New Roman" w:cs="Times New Roman"/>
                <w:sz w:val="20"/>
                <w:szCs w:val="20"/>
              </w:rPr>
            </w:pPr>
            <w:r w:rsidRPr="0032671A">
              <w:rPr>
                <w:rFonts w:ascii="Times New Roman" w:hAnsi="Times New Roman" w:cs="Times New Roman"/>
                <w:b/>
                <w:sz w:val="20"/>
                <w:szCs w:val="20"/>
              </w:rPr>
              <w:t>Recipient Encryption</w:t>
            </w:r>
            <w:r w:rsidRPr="0032671A">
              <w:rPr>
                <w:rFonts w:ascii="Times New Roman" w:hAnsi="Times New Roman" w:cs="Times New Roman"/>
                <w:sz w:val="20"/>
                <w:szCs w:val="20"/>
              </w:rPr>
              <w:t xml:space="preserve"> - the message and health information are encrypted for the intended user</w:t>
            </w:r>
          </w:p>
          <w:p w:rsidR="006E5F4E" w:rsidRPr="006D7FF9" w:rsidRDefault="00F47578" w:rsidP="00157247">
            <w:pPr>
              <w:pStyle w:val="ListParagraph"/>
              <w:numPr>
                <w:ilvl w:val="0"/>
                <w:numId w:val="25"/>
              </w:numPr>
              <w:rPr>
                <w:rFonts w:ascii="Times New Roman" w:hAnsi="Times New Roman" w:cs="Times New Roman"/>
                <w:sz w:val="20"/>
                <w:szCs w:val="20"/>
              </w:rPr>
            </w:pPr>
            <w:r w:rsidRPr="0032671A">
              <w:rPr>
                <w:rFonts w:ascii="Times New Roman" w:hAnsi="Times New Roman" w:cs="Times New Roman"/>
                <w:b/>
                <w:sz w:val="20"/>
                <w:szCs w:val="20"/>
              </w:rPr>
              <w:t>Sender Signature</w:t>
            </w:r>
            <w:r w:rsidRPr="0032671A">
              <w:rPr>
                <w:rFonts w:ascii="Times New Roman" w:hAnsi="Times New Roman" w:cs="Times New Roman"/>
                <w:sz w:val="20"/>
                <w:szCs w:val="20"/>
              </w:rPr>
              <w:t xml:space="preserve"> – details that are necessary to identity of the individual sending the messag</w:t>
            </w:r>
            <w:r>
              <w:rPr>
                <w:rFonts w:ascii="Times New Roman" w:hAnsi="Times New Roman" w:cs="Times New Roman"/>
                <w:sz w:val="20"/>
                <w:szCs w:val="20"/>
              </w:rPr>
              <w:t>e</w:t>
            </w:r>
          </w:p>
        </w:tc>
      </w:tr>
    </w:tbl>
    <w:p w:rsidR="006E5F4E" w:rsidRPr="003E16DA" w:rsidRDefault="006E5F4E" w:rsidP="001B07B5">
      <w:pPr>
        <w:spacing w:after="0" w:line="240" w:lineRule="auto"/>
      </w:pPr>
    </w:p>
    <w:p w:rsidR="006E5F4E" w:rsidRPr="007E639D" w:rsidRDefault="006E5F4E" w:rsidP="007E639D">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Interoperability Need:  An unsolicited “push” of clinical health information to a known destination between systems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79"/>
        <w:gridCol w:w="1622"/>
        <w:gridCol w:w="1529"/>
        <w:gridCol w:w="1134"/>
        <w:gridCol w:w="666"/>
        <w:gridCol w:w="1277"/>
      </w:tblGrid>
      <w:tr w:rsidR="006E5F4E" w:rsidRPr="007D5E29" w:rsidTr="001B07B5">
        <w:trPr>
          <w:cnfStyle w:val="100000000000" w:firstRow="1" w:lastRow="0" w:firstColumn="0" w:lastColumn="0" w:oddVBand="0" w:evenVBand="0" w:oddHBand="0" w:evenHBand="0" w:firstRowFirstColumn="0" w:firstRowLastColumn="0" w:lastRowFirstColumn="0" w:lastRowLastColumn="0"/>
          <w:cantSplit/>
          <w:trHeight w:val="728"/>
        </w:trPr>
        <w:tc>
          <w:tcPr>
            <w:cnfStyle w:val="001000000100" w:firstRow="0" w:lastRow="0" w:firstColumn="1" w:lastColumn="0" w:oddVBand="0" w:evenVBand="0" w:oddHBand="0" w:evenHBand="0" w:firstRowFirstColumn="1" w:firstRowLastColumn="0" w:lastRowFirstColumn="0" w:lastRowLastColumn="0"/>
            <w:tcW w:w="855" w:type="pct"/>
            <w:tcBorders>
              <w:top w:val="single" w:sz="4" w:space="0" w:color="auto"/>
              <w:left w:val="single" w:sz="4" w:space="0" w:color="auto"/>
              <w:bottom w:val="single" w:sz="4" w:space="0" w:color="auto"/>
              <w:right w:val="single" w:sz="4" w:space="0" w:color="auto"/>
            </w:tcBorders>
            <w:shd w:val="clear" w:color="auto" w:fill="auto"/>
            <w:vAlign w:val="bottom"/>
          </w:tcPr>
          <w:p w:rsidR="006E5F4E" w:rsidRPr="009D00D2" w:rsidRDefault="006E5F4E" w:rsidP="00157247">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single" w:sz="4" w:space="0" w:color="auto"/>
              <w:left w:val="single" w:sz="4" w:space="0" w:color="auto"/>
              <w:bottom w:val="single" w:sz="4" w:space="0" w:color="auto"/>
              <w:right w:val="single" w:sz="4" w:space="0" w:color="auto"/>
            </w:tcBorders>
            <w:vAlign w:val="bottom"/>
          </w:tcPr>
          <w:p w:rsidR="006E5F4E"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6E5F4E"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6E5F4E" w:rsidRPr="00B82541"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single" w:sz="4" w:space="0" w:color="auto"/>
              <w:left w:val="single" w:sz="4" w:space="0" w:color="auto"/>
              <w:bottom w:val="single" w:sz="4" w:space="0" w:color="auto"/>
              <w:right w:val="single" w:sz="4" w:space="0" w:color="auto"/>
            </w:tcBorders>
            <w:vAlign w:val="bottom"/>
          </w:tcPr>
          <w:p w:rsidR="006E5F4E"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6E5F4E" w:rsidRPr="00B82541"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6E5F4E" w:rsidRPr="00B82541"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5" w:type="pct"/>
            <w:tcBorders>
              <w:top w:val="single" w:sz="4" w:space="0" w:color="auto"/>
              <w:left w:val="single" w:sz="4" w:space="0" w:color="auto"/>
              <w:bottom w:val="single" w:sz="4" w:space="0" w:color="auto"/>
              <w:right w:val="single" w:sz="4" w:space="0" w:color="auto"/>
            </w:tcBorders>
            <w:vAlign w:val="bottom"/>
          </w:tcPr>
          <w:p w:rsidR="006E5F4E"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6E5F4E" w:rsidRPr="00B82541"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single" w:sz="4" w:space="0" w:color="auto"/>
              <w:left w:val="single" w:sz="4" w:space="0" w:color="auto"/>
              <w:bottom w:val="single" w:sz="4" w:space="0" w:color="auto"/>
              <w:right w:val="single" w:sz="4" w:space="0" w:color="auto"/>
            </w:tcBorders>
            <w:vAlign w:val="bottom"/>
          </w:tcPr>
          <w:p w:rsidR="006E5F4E"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6E5F4E" w:rsidRPr="00B82541"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single" w:sz="4" w:space="0" w:color="auto"/>
              <w:left w:val="single" w:sz="4" w:space="0" w:color="auto"/>
              <w:bottom w:val="single" w:sz="4" w:space="0" w:color="auto"/>
              <w:right w:val="single" w:sz="4" w:space="0" w:color="auto"/>
            </w:tcBorders>
            <w:vAlign w:val="bottom"/>
          </w:tcPr>
          <w:p w:rsidR="006E5F4E"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6E5F4E" w:rsidRPr="00B82541"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single" w:sz="4" w:space="0" w:color="auto"/>
              <w:left w:val="single" w:sz="4" w:space="0" w:color="auto"/>
              <w:bottom w:val="single" w:sz="4" w:space="0" w:color="auto"/>
              <w:right w:val="single" w:sz="4" w:space="0" w:color="auto"/>
            </w:tcBorders>
            <w:vAlign w:val="bottom"/>
          </w:tcPr>
          <w:p w:rsidR="006E5F4E"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6E5F4E"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6E5F4E" w:rsidRPr="00B82541"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single" w:sz="4" w:space="0" w:color="auto"/>
              <w:left w:val="single" w:sz="4" w:space="0" w:color="auto"/>
              <w:bottom w:val="single" w:sz="4" w:space="0" w:color="auto"/>
              <w:right w:val="single" w:sz="4" w:space="0" w:color="auto"/>
            </w:tcBorders>
            <w:vAlign w:val="bottom"/>
          </w:tcPr>
          <w:p w:rsidR="006E5F4E" w:rsidRPr="00B82541" w:rsidRDefault="006E5F4E" w:rsidP="00157247">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0F36DD" w:rsidRPr="007D5E29" w:rsidTr="003878C3">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top w:val="single" w:sz="4" w:space="0" w:color="auto"/>
              <w:left w:val="none" w:sz="0" w:space="0" w:color="auto"/>
              <w:bottom w:val="none" w:sz="0" w:space="0" w:color="auto"/>
              <w:right w:val="none" w:sz="0" w:space="0" w:color="auto"/>
            </w:tcBorders>
            <w:shd w:val="clear" w:color="auto" w:fill="CCC0D9" w:themeFill="accent4" w:themeFillTint="66"/>
            <w:vAlign w:val="center"/>
          </w:tcPr>
          <w:p w:rsidR="000F36DD" w:rsidRPr="003878C3" w:rsidRDefault="000F36DD" w:rsidP="006E5F4E">
            <w:pPr>
              <w:ind w:left="360"/>
              <w:rPr>
                <w:rFonts w:ascii="Times New Roman" w:eastAsia="Times New Roman" w:hAnsi="Times New Roman"/>
                <w:b/>
                <w:bCs/>
                <w:color w:val="000000" w:themeColor="text1"/>
                <w:sz w:val="20"/>
                <w:szCs w:val="20"/>
                <w:lang w:eastAsia="ja-JP"/>
              </w:rPr>
            </w:pPr>
            <w:r w:rsidRPr="003878C3">
              <w:rPr>
                <w:rFonts w:ascii="Times New Roman" w:eastAsia="Times New Roman" w:hAnsi="Times New Roman"/>
                <w:b/>
                <w:bCs/>
                <w:color w:val="000000" w:themeColor="text1"/>
                <w:sz w:val="20"/>
                <w:szCs w:val="20"/>
                <w:lang w:eastAsia="ja-JP"/>
              </w:rPr>
              <w:t xml:space="preserve">Standard </w:t>
            </w:r>
          </w:p>
        </w:tc>
        <w:tc>
          <w:tcPr>
            <w:tcW w:w="1337" w:type="pct"/>
            <w:tcBorders>
              <w:top w:val="single" w:sz="4" w:space="0" w:color="auto"/>
            </w:tcBorders>
            <w:shd w:val="clear" w:color="auto" w:fill="FFFFFF" w:themeFill="background1"/>
            <w:vAlign w:val="center"/>
          </w:tcPr>
          <w:p w:rsidR="000F36DD" w:rsidRPr="003878C3" w:rsidRDefault="000C4E6B" w:rsidP="000F36DD">
            <w:pPr>
              <w:pStyle w:val="NoSpacing"/>
              <w:spacing w:before="0"/>
              <w:cnfStyle w:val="000000100000" w:firstRow="0" w:lastRow="0" w:firstColumn="0" w:lastColumn="0" w:oddVBand="0" w:evenVBand="0" w:oddHBand="1" w:evenHBand="0" w:firstRowFirstColumn="0" w:firstRowLastColumn="0" w:lastRowFirstColumn="0" w:lastRowLastColumn="0"/>
            </w:pPr>
            <w:hyperlink r:id="rId143" w:history="1">
              <w:r w:rsidR="000F36DD" w:rsidRPr="003878C3">
                <w:rPr>
                  <w:rStyle w:val="Hyperlink"/>
                  <w:rFonts w:ascii="Times New Roman" w:hAnsi="Times New Roman"/>
                  <w:sz w:val="20"/>
                  <w:szCs w:val="20"/>
                </w:rPr>
                <w:t>SOAP-Based Secure Transport Requirements Traceability Matrix (RTM) version 1.0 specification</w:t>
              </w:r>
            </w:hyperlink>
          </w:p>
        </w:tc>
        <w:tc>
          <w:tcPr>
            <w:tcW w:w="677" w:type="pct"/>
            <w:tcBorders>
              <w:top w:val="single" w:sz="4" w:space="0" w:color="auto"/>
            </w:tcBorders>
            <w:shd w:val="clear" w:color="auto" w:fill="FFFFFF" w:themeFill="background1"/>
            <w:vAlign w:val="center"/>
          </w:tcPr>
          <w:p w:rsidR="000F36DD" w:rsidRPr="003878C3" w:rsidRDefault="000F36DD" w:rsidP="00E474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sidRPr="003878C3">
              <w:rPr>
                <w:rFonts w:ascii="Times New Roman" w:hAnsi="Times New Roman"/>
                <w:sz w:val="20"/>
                <w:szCs w:val="20"/>
                <w:lang w:eastAsia="ja-JP"/>
              </w:rPr>
              <w:t>Final</w:t>
            </w:r>
          </w:p>
        </w:tc>
        <w:tc>
          <w:tcPr>
            <w:tcW w:w="555" w:type="pct"/>
            <w:tcBorders>
              <w:top w:val="single" w:sz="4" w:space="0" w:color="auto"/>
            </w:tcBorders>
            <w:shd w:val="clear" w:color="auto" w:fill="FFFFFF" w:themeFill="background1"/>
            <w:vAlign w:val="center"/>
          </w:tcPr>
          <w:p w:rsidR="000F36DD" w:rsidRPr="003878C3"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878C3">
              <w:rPr>
                <w:rFonts w:ascii="Times New Roman" w:hAnsi="Times New Roman"/>
                <w:sz w:val="20"/>
                <w:szCs w:val="20"/>
              </w:rPr>
              <w:t xml:space="preserve">Production </w:t>
            </w:r>
          </w:p>
        </w:tc>
        <w:tc>
          <w:tcPr>
            <w:tcW w:w="523" w:type="pct"/>
            <w:tcBorders>
              <w:top w:val="single" w:sz="4" w:space="0" w:color="auto"/>
            </w:tcBorders>
            <w:shd w:val="clear" w:color="auto" w:fill="FFFFFF" w:themeFill="background1"/>
            <w:vAlign w:val="center"/>
          </w:tcPr>
          <w:p w:rsidR="000F36DD" w:rsidRPr="003878C3"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878C3">
              <w:rPr>
                <w:rFonts w:ascii="Times New Roman" w:hAnsi="Times New Roman"/>
                <w:noProof/>
                <w:sz w:val="20"/>
                <w:szCs w:val="20"/>
                <w:lang w:eastAsia="en-US"/>
              </w:rPr>
              <w:drawing>
                <wp:inline distT="0" distB="0" distL="0" distR="0" wp14:anchorId="3760B564" wp14:editId="141B8C61">
                  <wp:extent cx="695325" cy="114300"/>
                  <wp:effectExtent l="0" t="0" r="9525" b="0"/>
                  <wp:docPr id="110" name="Picture 110"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388" w:type="pct"/>
            <w:tcBorders>
              <w:top w:val="single" w:sz="4" w:space="0" w:color="auto"/>
            </w:tcBorders>
            <w:shd w:val="clear" w:color="auto" w:fill="FFFFFF" w:themeFill="background1"/>
            <w:vAlign w:val="center"/>
          </w:tcPr>
          <w:p w:rsidR="000F36DD" w:rsidRPr="003878C3" w:rsidRDefault="00F9358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878C3">
              <w:rPr>
                <w:rFonts w:ascii="Times New Roman" w:hAnsi="Times New Roman"/>
                <w:sz w:val="20"/>
                <w:szCs w:val="20"/>
              </w:rPr>
              <w:t>Yes</w:t>
            </w:r>
          </w:p>
        </w:tc>
        <w:tc>
          <w:tcPr>
            <w:tcW w:w="228" w:type="pct"/>
            <w:tcBorders>
              <w:top w:val="single" w:sz="4" w:space="0" w:color="auto"/>
            </w:tcBorders>
            <w:shd w:val="clear" w:color="auto" w:fill="FFFFFF" w:themeFill="background1"/>
            <w:vAlign w:val="center"/>
          </w:tcPr>
          <w:p w:rsidR="000F36DD" w:rsidRPr="003878C3"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3878C3">
              <w:rPr>
                <w:rFonts w:ascii="Times New Roman" w:hAnsi="Times New Roman"/>
                <w:sz w:val="20"/>
                <w:szCs w:val="20"/>
              </w:rPr>
              <w:t>Free</w:t>
            </w:r>
          </w:p>
        </w:tc>
        <w:tc>
          <w:tcPr>
            <w:tcW w:w="437" w:type="pct"/>
            <w:tcBorders>
              <w:top w:val="single" w:sz="4" w:space="0" w:color="auto"/>
            </w:tcBorders>
            <w:shd w:val="clear" w:color="auto" w:fill="FFFFFF" w:themeFill="background1"/>
            <w:vAlign w:val="center"/>
          </w:tcPr>
          <w:p w:rsidR="000F36DD" w:rsidRPr="003878C3" w:rsidRDefault="000C4E6B"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44" w:history="1">
              <w:r w:rsidR="001A5A65" w:rsidRPr="001A5A65">
                <w:rPr>
                  <w:rStyle w:val="Hyperlink"/>
                  <w:rFonts w:ascii="Times New Roman" w:hAnsi="Times New Roman"/>
                  <w:sz w:val="20"/>
                  <w:szCs w:val="20"/>
                </w:rPr>
                <w:t>Yes</w:t>
              </w:r>
            </w:hyperlink>
          </w:p>
        </w:tc>
      </w:tr>
      <w:tr w:rsidR="000F36DD" w:rsidRPr="007D5E29" w:rsidTr="003878C3">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0F36DD" w:rsidRPr="006E5F4E" w:rsidRDefault="000F36DD" w:rsidP="006E5F4E">
            <w:pPr>
              <w:ind w:left="360"/>
              <w:rPr>
                <w:rFonts w:ascii="Times New Roman" w:eastAsia="Times New Roman" w:hAnsi="Times New Roman"/>
                <w:b/>
                <w:bCs/>
                <w:color w:val="000000" w:themeColor="text1"/>
                <w:sz w:val="20"/>
                <w:szCs w:val="20"/>
                <w:lang w:eastAsia="ja-JP"/>
              </w:rPr>
            </w:pPr>
            <w:r w:rsidRPr="006E5F4E">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rsidR="000F36DD" w:rsidRPr="004828F8" w:rsidRDefault="000C4E6B" w:rsidP="00E474AE">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45" w:history="1">
              <w:r w:rsidR="000F36DD" w:rsidRPr="00DD5319">
                <w:rPr>
                  <w:rStyle w:val="Hyperlink"/>
                  <w:rFonts w:ascii="Times New Roman" w:hAnsi="Times New Roman"/>
                  <w:sz w:val="20"/>
                  <w:szCs w:val="20"/>
                </w:rPr>
                <w:t>IHE-XDR (Cross-Enterprise Document Reliable Interchange)</w:t>
              </w:r>
            </w:hyperlink>
          </w:p>
        </w:tc>
        <w:tc>
          <w:tcPr>
            <w:tcW w:w="677" w:type="pct"/>
            <w:shd w:val="clear" w:color="auto" w:fill="FFFFFF" w:themeFill="background1"/>
            <w:vAlign w:val="center"/>
          </w:tcPr>
          <w:p w:rsidR="000F36DD" w:rsidRDefault="000F36DD" w:rsidP="00E474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5" w:type="pct"/>
            <w:shd w:val="clear" w:color="auto" w:fill="FFFFFF" w:themeFill="background1"/>
            <w:vAlign w:val="center"/>
          </w:tcPr>
          <w:p w:rsidR="000F36DD" w:rsidRPr="009D00D2" w:rsidRDefault="000F36DD"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tcPr>
          <w:p w:rsidR="000F36DD" w:rsidRPr="009D00D2" w:rsidRDefault="003E16DA"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7FE530EA" wp14:editId="16926C62">
                  <wp:extent cx="699770" cy="113030"/>
                  <wp:effectExtent l="0" t="0" r="5080" b="1270"/>
                  <wp:docPr id="52" name="Picture 52"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0F36DD" w:rsidRPr="009D00D2" w:rsidRDefault="000F36DD"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0F36DD" w:rsidRPr="009D00D2" w:rsidRDefault="000F36DD"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0F36DD" w:rsidRPr="009D00D2" w:rsidRDefault="000F36DD"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0F36DD" w:rsidRPr="007D5E29" w:rsidTr="003878C3">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0F36DD" w:rsidRPr="006E5F4E" w:rsidRDefault="000F36DD" w:rsidP="006E5F4E">
            <w:pPr>
              <w:ind w:left="360"/>
              <w:rPr>
                <w:rFonts w:ascii="Times New Roman" w:eastAsia="Times New Roman" w:hAnsi="Times New Roman"/>
                <w:b/>
                <w:bCs/>
                <w:color w:val="000000" w:themeColor="text1"/>
                <w:sz w:val="20"/>
                <w:szCs w:val="20"/>
                <w:lang w:eastAsia="ja-JP"/>
              </w:rPr>
            </w:pPr>
            <w:r w:rsidRPr="006E5F4E">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rsidR="000F36DD" w:rsidRPr="004828F8" w:rsidRDefault="000C4E6B" w:rsidP="00E474AE">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46" w:history="1">
              <w:r w:rsidR="000F36DD" w:rsidRPr="004F0C34">
                <w:rPr>
                  <w:rStyle w:val="Hyperlink"/>
                  <w:rFonts w:ascii="Times New Roman" w:hAnsi="Times New Roman"/>
                  <w:sz w:val="20"/>
                  <w:szCs w:val="20"/>
                </w:rPr>
                <w:t>NwHIN Specification: Authorization Framework</w:t>
              </w:r>
            </w:hyperlink>
          </w:p>
        </w:tc>
        <w:tc>
          <w:tcPr>
            <w:tcW w:w="677" w:type="pct"/>
            <w:shd w:val="clear" w:color="auto" w:fill="FFFFFF" w:themeFill="background1"/>
            <w:vAlign w:val="center"/>
          </w:tcPr>
          <w:p w:rsidR="000F36DD" w:rsidRDefault="000F36DD" w:rsidP="00E474A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5" w:type="pct"/>
            <w:shd w:val="clear" w:color="auto" w:fill="FFFFFF" w:themeFill="background1"/>
            <w:vAlign w:val="center"/>
          </w:tcPr>
          <w:p w:rsidR="000F36DD" w:rsidRPr="009D00D2"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tcPr>
          <w:p w:rsidR="000F36DD" w:rsidRPr="009D00D2"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0A54AA52" wp14:editId="6D16C089">
                  <wp:extent cx="695325" cy="114300"/>
                  <wp:effectExtent l="0" t="0" r="9525" b="0"/>
                  <wp:docPr id="117" name="Picture 117"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388" w:type="pct"/>
            <w:shd w:val="clear" w:color="auto" w:fill="FFFFFF" w:themeFill="background1"/>
            <w:vAlign w:val="center"/>
          </w:tcPr>
          <w:p w:rsidR="000F36DD" w:rsidRPr="009D00D2"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0F36DD" w:rsidRPr="009D00D2"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0F36DD" w:rsidRPr="009D00D2" w:rsidRDefault="000F36DD" w:rsidP="00E474AE">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0F36DD" w:rsidRPr="007D5E29" w:rsidTr="003878C3">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0F36DD" w:rsidRPr="006E5F4E" w:rsidRDefault="000F36DD" w:rsidP="006E5F4E">
            <w:pPr>
              <w:ind w:left="360"/>
              <w:rPr>
                <w:rFonts w:ascii="Times New Roman" w:eastAsia="Times New Roman" w:hAnsi="Times New Roman"/>
                <w:b/>
                <w:bCs/>
                <w:color w:val="000000" w:themeColor="text1"/>
                <w:sz w:val="20"/>
                <w:szCs w:val="20"/>
                <w:lang w:eastAsia="ja-JP"/>
              </w:rPr>
            </w:pPr>
            <w:r w:rsidRPr="006E5F4E">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rsidR="000F36DD" w:rsidRPr="004828F8" w:rsidRDefault="000C4E6B" w:rsidP="00E474AE">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47" w:history="1">
              <w:r w:rsidR="000F36DD" w:rsidRPr="004F0C34">
                <w:rPr>
                  <w:rStyle w:val="Hyperlink"/>
                  <w:rFonts w:ascii="Times New Roman" w:hAnsi="Times New Roman"/>
                  <w:sz w:val="20"/>
                  <w:szCs w:val="20"/>
                </w:rPr>
                <w:t>NwHIN Specification: Messaging Platform</w:t>
              </w:r>
            </w:hyperlink>
          </w:p>
        </w:tc>
        <w:tc>
          <w:tcPr>
            <w:tcW w:w="677" w:type="pct"/>
            <w:shd w:val="clear" w:color="auto" w:fill="FFFFFF" w:themeFill="background1"/>
            <w:vAlign w:val="center"/>
          </w:tcPr>
          <w:p w:rsidR="000F36DD" w:rsidRDefault="000F36DD" w:rsidP="00E474A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5" w:type="pct"/>
            <w:shd w:val="clear" w:color="auto" w:fill="FFFFFF" w:themeFill="background1"/>
            <w:vAlign w:val="center"/>
          </w:tcPr>
          <w:p w:rsidR="000F36DD" w:rsidRPr="009D00D2" w:rsidRDefault="000F36DD"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tcPr>
          <w:p w:rsidR="000F36DD" w:rsidRPr="009D00D2" w:rsidRDefault="000F36DD"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1CE5432E" wp14:editId="224EF57C">
                  <wp:extent cx="695325" cy="114300"/>
                  <wp:effectExtent l="0" t="0" r="9525" b="0"/>
                  <wp:docPr id="118" name="Picture 118"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388" w:type="pct"/>
            <w:shd w:val="clear" w:color="auto" w:fill="FFFFFF" w:themeFill="background1"/>
            <w:vAlign w:val="center"/>
          </w:tcPr>
          <w:p w:rsidR="000F36DD" w:rsidRPr="009D00D2" w:rsidRDefault="000F36DD"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0F36DD" w:rsidRPr="009D00D2" w:rsidRDefault="000F36DD"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0F36DD" w:rsidRPr="009D00D2" w:rsidRDefault="000F36DD" w:rsidP="00E474AE">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rsidR="005C2969" w:rsidRPr="006D7FF9" w:rsidRDefault="005C2969" w:rsidP="006D7FF9">
      <w:pPr>
        <w:spacing w:after="40"/>
        <w:rPr>
          <w:sz w:val="2"/>
          <w:szCs w:val="2"/>
        </w:rPr>
      </w:pPr>
    </w:p>
    <w:tbl>
      <w:tblPr>
        <w:tblStyle w:val="TableGrid"/>
        <w:tblW w:w="0" w:type="auto"/>
        <w:tblLook w:val="04A0" w:firstRow="1" w:lastRow="0" w:firstColumn="1" w:lastColumn="0" w:noHBand="0" w:noVBand="1"/>
      </w:tblPr>
      <w:tblGrid>
        <w:gridCol w:w="7308"/>
        <w:gridCol w:w="7308"/>
      </w:tblGrid>
      <w:tr w:rsidR="006D7FF9" w:rsidTr="005C2969">
        <w:tc>
          <w:tcPr>
            <w:tcW w:w="7308" w:type="dxa"/>
          </w:tcPr>
          <w:p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6D7FF9" w:rsidRPr="00EC1B15" w:rsidRDefault="006D7FF9"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5C2969" w:rsidTr="005C2969">
        <w:tc>
          <w:tcPr>
            <w:tcW w:w="7308" w:type="dxa"/>
          </w:tcPr>
          <w:p w:rsidR="006D7FF9" w:rsidRPr="006D7FF9" w:rsidRDefault="005C2969" w:rsidP="005C2969">
            <w:pPr>
              <w:pStyle w:val="ListParagraph"/>
              <w:numPr>
                <w:ilvl w:val="0"/>
                <w:numId w:val="25"/>
              </w:numPr>
              <w:rPr>
                <w:rFonts w:ascii="Times New Roman" w:hAnsi="Times New Roman" w:cs="Times New Roman"/>
                <w:color w:val="0000FF"/>
                <w:sz w:val="20"/>
                <w:szCs w:val="20"/>
                <w:u w:val="single"/>
              </w:rPr>
            </w:pPr>
            <w:r w:rsidRPr="006D7FF9">
              <w:rPr>
                <w:rFonts w:ascii="Times New Roman" w:hAnsi="Times New Roman" w:cs="Times New Roman"/>
                <w:sz w:val="20"/>
                <w:szCs w:val="20"/>
              </w:rPr>
              <w:t>The IHE-XDR implementation specification is based upon the underlying standards: SOAP v2, and  OASIS ebXML Registry Services 3.0</w:t>
            </w:r>
          </w:p>
          <w:p w:rsidR="005C2969" w:rsidRPr="001B07B5" w:rsidRDefault="005C2969" w:rsidP="001B07B5">
            <w:pPr>
              <w:pStyle w:val="ListParagraph"/>
              <w:numPr>
                <w:ilvl w:val="0"/>
                <w:numId w:val="25"/>
              </w:numPr>
              <w:rPr>
                <w:rFonts w:ascii="Times New Roman" w:hAnsi="Times New Roman" w:cs="Times New Roman"/>
                <w:sz w:val="20"/>
                <w:szCs w:val="20"/>
              </w:rPr>
            </w:pPr>
            <w:r w:rsidRPr="006D7FF9">
              <w:rPr>
                <w:rFonts w:ascii="Times New Roman" w:hAnsi="Times New Roman" w:cs="Times New Roman"/>
                <w:sz w:val="20"/>
                <w:szCs w:val="20"/>
              </w:rPr>
              <w:t>The NwHIN Specification: Authorization Framework implementation specification is based upon the underlying standards: SAML v1.2, XSPAv1.0, and WS-1.1</w:t>
            </w:r>
            <w:r w:rsidR="0009459E">
              <w:rPr>
                <w:rFonts w:ascii="Times New Roman" w:hAnsi="Times New Roman" w:cs="Times New Roman"/>
                <w:sz w:val="20"/>
                <w:szCs w:val="20"/>
              </w:rPr>
              <w:t>.</w:t>
            </w:r>
          </w:p>
        </w:tc>
        <w:tc>
          <w:tcPr>
            <w:tcW w:w="7308" w:type="dxa"/>
          </w:tcPr>
          <w:p w:rsidR="0009459E" w:rsidRPr="007C0BAE" w:rsidRDefault="0009459E" w:rsidP="0009459E">
            <w:pPr>
              <w:pStyle w:val="ListParagraph"/>
              <w:numPr>
                <w:ilvl w:val="0"/>
                <w:numId w:val="25"/>
              </w:numPr>
              <w:rPr>
                <w:rFonts w:ascii="Times New Roman" w:eastAsia="Times New Roman" w:hAnsi="Times New Roman" w:cs="Times New Roman"/>
                <w:bCs/>
                <w:sz w:val="20"/>
                <w:szCs w:val="20"/>
              </w:rPr>
            </w:pPr>
            <w:r w:rsidRPr="007C0BAE">
              <w:rPr>
                <w:rFonts w:ascii="Times New Roman" w:eastAsia="Times New Roman" w:hAnsi="Times New Roman" w:cs="Times New Roman"/>
                <w:b/>
                <w:bCs/>
                <w:sz w:val="20"/>
                <w:szCs w:val="20"/>
              </w:rPr>
              <w:t xml:space="preserve">System Authentication </w:t>
            </w:r>
            <w:r w:rsidRPr="007C0BAE">
              <w:rPr>
                <w:rFonts w:ascii="Times New Roman" w:eastAsia="Times New Roman" w:hAnsi="Times New Roman" w:cs="Times New Roman"/>
                <w:bCs/>
                <w:sz w:val="20"/>
                <w:szCs w:val="20"/>
              </w:rPr>
              <w:t xml:space="preserve"> -  The information and process necessary to authenticate the systems involved </w:t>
            </w:r>
          </w:p>
          <w:p w:rsidR="0009459E" w:rsidRPr="007C0BAE" w:rsidRDefault="0009459E" w:rsidP="0009459E">
            <w:pPr>
              <w:pStyle w:val="ListParagraph"/>
              <w:numPr>
                <w:ilvl w:val="0"/>
                <w:numId w:val="25"/>
              </w:numPr>
              <w:rPr>
                <w:rFonts w:ascii="Times New Roman" w:eastAsia="Times New Roman" w:hAnsi="Times New Roman" w:cs="Times New Roman"/>
                <w:bCs/>
                <w:sz w:val="20"/>
                <w:szCs w:val="20"/>
              </w:rPr>
            </w:pPr>
            <w:r w:rsidRPr="007C0BAE">
              <w:rPr>
                <w:rFonts w:ascii="Times New Roman" w:eastAsia="Times New Roman" w:hAnsi="Times New Roman" w:cs="Times New Roman"/>
                <w:b/>
                <w:bCs/>
                <w:sz w:val="20"/>
                <w:szCs w:val="20"/>
              </w:rPr>
              <w:t>Purpose of Use -</w:t>
            </w:r>
            <w:r w:rsidRPr="007C0BAE">
              <w:rPr>
                <w:rFonts w:ascii="Times New Roman" w:eastAsia="Times New Roman" w:hAnsi="Times New Roman" w:cs="Times New Roman"/>
                <w:bCs/>
                <w:sz w:val="20"/>
                <w:szCs w:val="20"/>
              </w:rPr>
              <w:t xml:space="preserve"> Identifies the purpose for the transaction</w:t>
            </w:r>
          </w:p>
          <w:p w:rsidR="005C2969" w:rsidRPr="006D7FF9" w:rsidRDefault="0009459E" w:rsidP="006D7FF9">
            <w:pPr>
              <w:pStyle w:val="ListParagraph"/>
              <w:numPr>
                <w:ilvl w:val="0"/>
                <w:numId w:val="25"/>
              </w:numPr>
              <w:rPr>
                <w:rFonts w:ascii="Times New Roman" w:hAnsi="Times New Roman" w:cs="Times New Roman"/>
                <w:sz w:val="20"/>
                <w:szCs w:val="20"/>
              </w:rPr>
            </w:pPr>
            <w:r w:rsidRPr="007C0BAE">
              <w:rPr>
                <w:rFonts w:ascii="Times New Roman" w:eastAsia="Times New Roman" w:hAnsi="Times New Roman" w:cs="Times New Roman"/>
                <w:b/>
                <w:bCs/>
                <w:sz w:val="20"/>
                <w:szCs w:val="20"/>
              </w:rPr>
              <w:t>Patient Consent Information</w:t>
            </w:r>
            <w:r w:rsidRPr="007C0BAE">
              <w:rPr>
                <w:rFonts w:ascii="Times New Roman" w:eastAsia="Times New Roman" w:hAnsi="Times New Roman" w:cs="Times New Roman"/>
                <w:bCs/>
                <w:sz w:val="20"/>
                <w:szCs w:val="20"/>
              </w:rPr>
              <w:t xml:space="preserve"> - Identifies the patient consent information that may be required before data can be accessed.</w:t>
            </w:r>
          </w:p>
        </w:tc>
      </w:tr>
    </w:tbl>
    <w:p w:rsidR="0035265F" w:rsidRPr="009632C5" w:rsidRDefault="0035265F" w:rsidP="009632C5">
      <w:pPr>
        <w:pStyle w:val="H2"/>
      </w:pPr>
      <w:bookmarkStart w:id="54" w:name="_Toc430528501"/>
      <w:bookmarkStart w:id="55" w:name="_Toc430593106"/>
      <w:r w:rsidRPr="009632C5">
        <w:t>III-B: Clinical Decision Support Services</w:t>
      </w:r>
      <w:bookmarkEnd w:id="54"/>
      <w:bookmarkEnd w:id="55"/>
    </w:p>
    <w:p w:rsidR="00402AA9" w:rsidRPr="009632C5" w:rsidRDefault="00402AA9" w:rsidP="00402AA9">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bookmarkStart w:id="56" w:name="_Toc430528503"/>
      <w:r w:rsidRPr="009632C5">
        <w:rPr>
          <w:rFonts w:ascii="Times New Roman" w:hAnsi="Times New Roman" w:cs="Times New Roman"/>
          <w:color w:val="FFFFFF" w:themeColor="background1"/>
          <w:shd w:val="clear" w:color="auto" w:fill="1F497D" w:themeFill="text2"/>
        </w:rPr>
        <w:t>Interoperability Need:  Providing patient-specific assessments and recommendations based on patient data for clinical decision support</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9632C5" w:rsidRPr="009632C5" w:rsidTr="001B07B5">
        <w:trPr>
          <w:cnfStyle w:val="100000000000" w:firstRow="1" w:lastRow="0" w:firstColumn="0" w:lastColumn="0" w:oddVBand="0" w:evenVBand="0" w:oddHBand="0" w:evenHBand="0" w:firstRowFirstColumn="0" w:firstRowLastColumn="0" w:lastRowFirstColumn="0" w:lastRowLastColumn="0"/>
          <w:cantSplit/>
          <w:trHeight w:val="512"/>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402AA9" w:rsidRPr="009632C5" w:rsidRDefault="00402AA9" w:rsidP="00402AA9">
            <w:pPr>
              <w:rPr>
                <w:rFonts w:ascii="Times New Roman" w:hAnsi="Times New Roman"/>
                <w:color w:val="auto"/>
                <w:sz w:val="20"/>
                <w:szCs w:val="20"/>
              </w:rPr>
            </w:pPr>
            <w:r w:rsidRPr="009632C5">
              <w:rPr>
                <w:rFonts w:ascii="Times New Roman" w:hAnsi="Times New Roman"/>
                <w:color w:val="auto"/>
                <w:sz w:val="20"/>
                <w:szCs w:val="20"/>
              </w:rPr>
              <w:t>Type</w:t>
            </w:r>
          </w:p>
        </w:tc>
        <w:tc>
          <w:tcPr>
            <w:tcW w:w="1368" w:type="pct"/>
            <w:tcBorders>
              <w:top w:val="none" w:sz="0" w:space="0" w:color="auto"/>
              <w:left w:val="none" w:sz="0" w:space="0" w:color="auto"/>
              <w:bottom w:val="none" w:sz="0" w:space="0" w:color="auto"/>
              <w:right w:val="none" w:sz="0" w:space="0" w:color="auto"/>
            </w:tcBorders>
            <w:vAlign w:val="bottom"/>
          </w:tcPr>
          <w:p w:rsidR="00402AA9" w:rsidRPr="009632C5" w:rsidRDefault="00402AA9" w:rsidP="00402AA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Standard/Implementation Specification</w:t>
            </w:r>
          </w:p>
        </w:tc>
        <w:tc>
          <w:tcPr>
            <w:tcW w:w="647" w:type="pct"/>
            <w:tcBorders>
              <w:top w:val="none" w:sz="0" w:space="0" w:color="auto"/>
              <w:left w:val="none" w:sz="0" w:space="0" w:color="auto"/>
              <w:bottom w:val="none" w:sz="0" w:space="0" w:color="auto"/>
              <w:right w:val="none" w:sz="0" w:space="0" w:color="auto"/>
            </w:tcBorders>
            <w:vAlign w:val="bottom"/>
            <w:hideMark/>
          </w:tcPr>
          <w:p w:rsidR="00402AA9" w:rsidRPr="009632C5" w:rsidRDefault="00402AA9" w:rsidP="00402AA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 xml:space="preserve">Standards Process </w:t>
            </w:r>
          </w:p>
          <w:p w:rsidR="00402AA9" w:rsidRPr="009632C5" w:rsidRDefault="00402AA9" w:rsidP="00402AA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402AA9" w:rsidRPr="009632C5" w:rsidRDefault="00402AA9" w:rsidP="00402AA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402AA9" w:rsidRPr="009632C5" w:rsidRDefault="00402AA9" w:rsidP="00402AA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402AA9" w:rsidRPr="009632C5" w:rsidRDefault="00402AA9" w:rsidP="00402AA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402AA9" w:rsidRPr="009632C5" w:rsidRDefault="00402AA9" w:rsidP="00402AA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p>
          <w:p w:rsidR="00402AA9" w:rsidRPr="009632C5" w:rsidRDefault="00402AA9" w:rsidP="00402AA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402AA9" w:rsidRPr="009632C5" w:rsidRDefault="00402AA9" w:rsidP="00402AA9">
            <w:pPr>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Test Tool Availability</w:t>
            </w:r>
          </w:p>
        </w:tc>
      </w:tr>
      <w:tr w:rsidR="001B07B5" w:rsidRPr="009632C5" w:rsidTr="001B07B5">
        <w:trPr>
          <w:cnfStyle w:val="000000100000" w:firstRow="0" w:lastRow="0" w:firstColumn="0" w:lastColumn="0" w:oddVBand="0" w:evenVBand="0" w:oddHBand="1" w:evenHBand="0" w:firstRowFirstColumn="0" w:firstRowLastColumn="0" w:lastRowFirstColumn="0" w:lastRowLastColumn="0"/>
          <w:cantSplit/>
          <w:trHeight w:val="611"/>
        </w:trPr>
        <w:tc>
          <w:tcPr>
            <w:cnfStyle w:val="001000000000" w:firstRow="0" w:lastRow="0" w:firstColumn="1" w:lastColumn="0" w:oddVBand="0" w:evenVBand="0" w:oddHBand="0" w:evenHBand="0" w:firstRowFirstColumn="0" w:firstRowLastColumn="0" w:lastRowFirstColumn="0" w:lastRowLastColumn="0"/>
            <w:tcW w:w="855" w:type="pct"/>
            <w:shd w:val="clear" w:color="auto" w:fill="CCC0D9" w:themeFill="accent4" w:themeFillTint="66"/>
            <w:vAlign w:val="center"/>
          </w:tcPr>
          <w:p w:rsidR="00402AA9" w:rsidRPr="009632C5" w:rsidRDefault="00402AA9" w:rsidP="00402AA9">
            <w:pPr>
              <w:rPr>
                <w:rFonts w:ascii="Times New Roman" w:hAnsi="Times New Roman"/>
                <w:color w:val="auto"/>
                <w:sz w:val="20"/>
                <w:szCs w:val="20"/>
              </w:rPr>
            </w:pPr>
            <w:r w:rsidRPr="009632C5">
              <w:rPr>
                <w:rFonts w:ascii="Times New Roman" w:hAnsi="Times New Roman"/>
                <w:color w:val="auto"/>
                <w:sz w:val="20"/>
                <w:szCs w:val="20"/>
              </w:rPr>
              <w:t xml:space="preserve">Standard </w:t>
            </w:r>
          </w:p>
        </w:tc>
        <w:tc>
          <w:tcPr>
            <w:tcW w:w="1368" w:type="pct"/>
            <w:shd w:val="clear" w:color="auto" w:fill="FFFFFF" w:themeFill="background1"/>
            <w:vAlign w:val="center"/>
          </w:tcPr>
          <w:p w:rsidR="00402AA9" w:rsidRPr="009632C5" w:rsidRDefault="000C4E6B" w:rsidP="00402AA9">
            <w:pP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hyperlink r:id="rId148" w:history="1">
              <w:r w:rsidR="00402AA9" w:rsidRPr="00A468C5">
                <w:rPr>
                  <w:rStyle w:val="Hyperlink"/>
                  <w:rFonts w:ascii="Times New Roman" w:hAnsi="Times New Roman"/>
                  <w:sz w:val="20"/>
                  <w:szCs w:val="20"/>
                </w:rPr>
                <w:t>HL7 Version 3 Standard: Decision Support Service, Release 2.</w:t>
              </w:r>
            </w:hyperlink>
          </w:p>
        </w:tc>
        <w:tc>
          <w:tcPr>
            <w:tcW w:w="647" w:type="pct"/>
            <w:shd w:val="clear" w:color="auto" w:fill="FFFFFF" w:themeFill="background1"/>
            <w:vAlign w:val="center"/>
            <w:hideMark/>
          </w:tcPr>
          <w:p w:rsidR="00402AA9" w:rsidRPr="009632C5" w:rsidRDefault="00402AA9" w:rsidP="00A46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Draft</w:t>
            </w:r>
          </w:p>
        </w:tc>
        <w:tc>
          <w:tcPr>
            <w:tcW w:w="554" w:type="pct"/>
            <w:shd w:val="clear" w:color="auto" w:fill="FFFFFF" w:themeFill="background1"/>
            <w:vAlign w:val="center"/>
            <w:hideMark/>
          </w:tcPr>
          <w:p w:rsidR="00402AA9" w:rsidRPr="009632C5" w:rsidRDefault="00402AA9" w:rsidP="00A46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Pilot</w:t>
            </w:r>
          </w:p>
        </w:tc>
        <w:tc>
          <w:tcPr>
            <w:tcW w:w="523" w:type="pct"/>
            <w:shd w:val="clear" w:color="auto" w:fill="FFFFFF" w:themeFill="background1"/>
            <w:vAlign w:val="center"/>
          </w:tcPr>
          <w:p w:rsidR="00402AA9" w:rsidRPr="00A468C5" w:rsidRDefault="00A468C5" w:rsidP="00A468C5">
            <w:pPr>
              <w:jc w:val="center"/>
              <w:cnfStyle w:val="000000100000" w:firstRow="0" w:lastRow="0" w:firstColumn="0" w:lastColumn="0" w:oddVBand="0" w:evenVBand="0" w:oddHBand="1" w:evenHBand="0" w:firstRowFirstColumn="0" w:firstRowLastColumn="0" w:lastRowFirstColumn="0" w:lastRowLastColumn="0"/>
            </w:pPr>
            <w:r w:rsidRPr="00916D2A">
              <w:rPr>
                <w:rFonts w:ascii="Times New Roman" w:hAnsi="Times New Roman"/>
                <w:i/>
                <w:noProof/>
                <w:sz w:val="20"/>
                <w:szCs w:val="20"/>
              </w:rPr>
              <w:drawing>
                <wp:inline distT="0" distB="0" distL="0" distR="0" wp14:anchorId="4A2C4B3F" wp14:editId="204F8861">
                  <wp:extent cx="699770" cy="113030"/>
                  <wp:effectExtent l="0" t="0" r="5080" b="1270"/>
                  <wp:docPr id="166" name="Picture 166"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402AA9" w:rsidRPr="009632C5" w:rsidRDefault="00402AA9" w:rsidP="00A46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No</w:t>
            </w:r>
          </w:p>
        </w:tc>
        <w:tc>
          <w:tcPr>
            <w:tcW w:w="228" w:type="pct"/>
            <w:shd w:val="clear" w:color="auto" w:fill="FFFFFF" w:themeFill="background1"/>
            <w:vAlign w:val="center"/>
            <w:hideMark/>
          </w:tcPr>
          <w:p w:rsidR="00402AA9" w:rsidRPr="009632C5" w:rsidRDefault="00402AA9" w:rsidP="00A46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Free</w:t>
            </w:r>
          </w:p>
        </w:tc>
        <w:tc>
          <w:tcPr>
            <w:tcW w:w="437" w:type="pct"/>
            <w:shd w:val="clear" w:color="auto" w:fill="FFFFFF" w:themeFill="background1"/>
            <w:vAlign w:val="center"/>
            <w:hideMark/>
          </w:tcPr>
          <w:p w:rsidR="00402AA9" w:rsidRPr="009632C5" w:rsidRDefault="00402AA9" w:rsidP="00A468C5">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No</w:t>
            </w:r>
          </w:p>
        </w:tc>
      </w:tr>
      <w:tr w:rsidR="009632C5" w:rsidRPr="009632C5" w:rsidTr="009632C5">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402AA9" w:rsidRPr="009632C5" w:rsidRDefault="00402AA9" w:rsidP="00402AA9">
            <w:pPr>
              <w:rPr>
                <w:rFonts w:ascii="Times New Roman" w:hAnsi="Times New Roman"/>
                <w:color w:val="auto"/>
                <w:sz w:val="20"/>
                <w:szCs w:val="20"/>
              </w:rPr>
            </w:pPr>
            <w:r w:rsidRPr="009632C5">
              <w:rPr>
                <w:rFonts w:ascii="Times New Roman" w:hAnsi="Times New Roman"/>
                <w:color w:val="auto"/>
                <w:sz w:val="20"/>
                <w:szCs w:val="20"/>
              </w:rPr>
              <w:t xml:space="preserve">Implementation Specification </w:t>
            </w:r>
          </w:p>
        </w:tc>
        <w:tc>
          <w:tcPr>
            <w:tcW w:w="1368" w:type="pct"/>
            <w:shd w:val="clear" w:color="auto" w:fill="FFFFFF" w:themeFill="background1"/>
            <w:vAlign w:val="center"/>
          </w:tcPr>
          <w:p w:rsidR="00402AA9" w:rsidRPr="009632C5" w:rsidRDefault="000C4E6B" w:rsidP="00402AA9">
            <w:pP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hyperlink r:id="rId149" w:history="1">
              <w:r w:rsidR="00402AA9" w:rsidRPr="00A468C5">
                <w:rPr>
                  <w:rStyle w:val="Hyperlink"/>
                  <w:rFonts w:ascii="Times New Roman" w:hAnsi="Times New Roman"/>
                  <w:sz w:val="20"/>
                  <w:szCs w:val="20"/>
                </w:rPr>
                <w:t>HL7 Implementation Guide: Decision Support Service, Release 1.1, US Realm, Draft Standard for Trial Use</w:t>
              </w:r>
            </w:hyperlink>
            <w:r w:rsidR="00A468C5">
              <w:rPr>
                <w:rFonts w:ascii="Times New Roman" w:hAnsi="Times New Roman"/>
                <w:color w:val="auto"/>
                <w:sz w:val="20"/>
                <w:szCs w:val="20"/>
              </w:rPr>
              <w:t xml:space="preserve"> </w:t>
            </w:r>
          </w:p>
        </w:tc>
        <w:tc>
          <w:tcPr>
            <w:tcW w:w="647" w:type="pct"/>
            <w:shd w:val="clear" w:color="auto" w:fill="FFFFFF" w:themeFill="background1"/>
            <w:vAlign w:val="center"/>
          </w:tcPr>
          <w:p w:rsidR="00402AA9" w:rsidRPr="009632C5" w:rsidRDefault="00402AA9"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Draft</w:t>
            </w:r>
          </w:p>
        </w:tc>
        <w:tc>
          <w:tcPr>
            <w:tcW w:w="554" w:type="pct"/>
            <w:shd w:val="clear" w:color="auto" w:fill="FFFFFF" w:themeFill="background1"/>
            <w:vAlign w:val="center"/>
          </w:tcPr>
          <w:p w:rsidR="00402AA9" w:rsidRPr="009632C5" w:rsidRDefault="00402AA9"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Pilot</w:t>
            </w:r>
          </w:p>
        </w:tc>
        <w:tc>
          <w:tcPr>
            <w:tcW w:w="523" w:type="pct"/>
            <w:shd w:val="clear" w:color="auto" w:fill="FFFFFF" w:themeFill="background1"/>
            <w:vAlign w:val="center"/>
          </w:tcPr>
          <w:p w:rsidR="00402AA9" w:rsidRPr="009632C5" w:rsidRDefault="00A468C5"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16D2A">
              <w:rPr>
                <w:rFonts w:ascii="Times New Roman" w:hAnsi="Times New Roman"/>
                <w:i/>
                <w:noProof/>
                <w:sz w:val="20"/>
                <w:szCs w:val="20"/>
              </w:rPr>
              <w:drawing>
                <wp:inline distT="0" distB="0" distL="0" distR="0" wp14:anchorId="262FB892" wp14:editId="0FC88FE2">
                  <wp:extent cx="699770" cy="113030"/>
                  <wp:effectExtent l="0" t="0" r="5080" b="1270"/>
                  <wp:docPr id="167" name="Picture 167"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402AA9" w:rsidRPr="009632C5" w:rsidRDefault="00402AA9"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No</w:t>
            </w:r>
          </w:p>
        </w:tc>
        <w:tc>
          <w:tcPr>
            <w:tcW w:w="228" w:type="pct"/>
            <w:shd w:val="clear" w:color="auto" w:fill="FFFFFF" w:themeFill="background1"/>
            <w:vAlign w:val="center"/>
          </w:tcPr>
          <w:p w:rsidR="00402AA9" w:rsidRPr="009632C5" w:rsidRDefault="00402AA9"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Free</w:t>
            </w:r>
          </w:p>
        </w:tc>
        <w:tc>
          <w:tcPr>
            <w:tcW w:w="437" w:type="pct"/>
            <w:shd w:val="clear" w:color="auto" w:fill="FFFFFF" w:themeFill="background1"/>
            <w:vAlign w:val="center"/>
          </w:tcPr>
          <w:p w:rsidR="00402AA9" w:rsidRPr="009632C5" w:rsidRDefault="00402AA9" w:rsidP="00A468C5">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r w:rsidRPr="009632C5">
              <w:rPr>
                <w:rFonts w:ascii="Times New Roman" w:hAnsi="Times New Roman"/>
                <w:color w:val="auto"/>
                <w:sz w:val="20"/>
                <w:szCs w:val="20"/>
              </w:rPr>
              <w:t>No</w:t>
            </w:r>
          </w:p>
        </w:tc>
      </w:tr>
    </w:tbl>
    <w:p w:rsidR="00402AA9" w:rsidRPr="009632C5" w:rsidRDefault="00402AA9" w:rsidP="00402AA9">
      <w:pPr>
        <w:spacing w:after="0" w:line="240" w:lineRule="auto"/>
        <w:rPr>
          <w:rFonts w:ascii="Times New Roman" w:hAnsi="Times New Roman" w:cs="Times New Roman"/>
          <w:sz w:val="2"/>
          <w:szCs w:val="2"/>
        </w:rPr>
      </w:pPr>
    </w:p>
    <w:tbl>
      <w:tblPr>
        <w:tblStyle w:val="TableGrid"/>
        <w:tblW w:w="0" w:type="auto"/>
        <w:tblLook w:val="04A0" w:firstRow="1" w:lastRow="0" w:firstColumn="1" w:lastColumn="0" w:noHBand="0" w:noVBand="1"/>
      </w:tblPr>
      <w:tblGrid>
        <w:gridCol w:w="7308"/>
        <w:gridCol w:w="7308"/>
      </w:tblGrid>
      <w:tr w:rsidR="009632C5" w:rsidRPr="009632C5" w:rsidTr="00AC3648">
        <w:tc>
          <w:tcPr>
            <w:tcW w:w="7308" w:type="dxa"/>
          </w:tcPr>
          <w:p w:rsidR="00402AA9" w:rsidRPr="009632C5" w:rsidRDefault="00402AA9" w:rsidP="00402AA9">
            <w:pPr>
              <w:rPr>
                <w:rFonts w:ascii="Times New Roman" w:hAnsi="Times New Roman" w:cs="Times New Roman"/>
                <w:b/>
                <w:sz w:val="20"/>
                <w:szCs w:val="20"/>
              </w:rPr>
            </w:pPr>
            <w:r w:rsidRPr="009632C5">
              <w:rPr>
                <w:rFonts w:ascii="Times New Roman" w:hAnsi="Times New Roman" w:cs="Times New Roman"/>
                <w:b/>
                <w:sz w:val="20"/>
                <w:szCs w:val="20"/>
              </w:rPr>
              <w:t xml:space="preserve">Limitations, Dependencies, and Preconditions for Consideration: </w:t>
            </w:r>
          </w:p>
        </w:tc>
        <w:tc>
          <w:tcPr>
            <w:tcW w:w="7308" w:type="dxa"/>
          </w:tcPr>
          <w:p w:rsidR="00402AA9" w:rsidRPr="009632C5" w:rsidRDefault="00402AA9" w:rsidP="00402AA9">
            <w:pPr>
              <w:rPr>
                <w:rFonts w:ascii="Times New Roman" w:hAnsi="Times New Roman" w:cs="Times New Roman"/>
                <w:b/>
                <w:sz w:val="20"/>
                <w:szCs w:val="20"/>
              </w:rPr>
            </w:pPr>
            <w:r w:rsidRPr="009632C5">
              <w:rPr>
                <w:rFonts w:ascii="Times New Roman" w:hAnsi="Times New Roman" w:cs="Times New Roman"/>
                <w:b/>
                <w:sz w:val="20"/>
                <w:szCs w:val="20"/>
              </w:rPr>
              <w:t xml:space="preserve">Applicable Security Patterns for Consideration: </w:t>
            </w:r>
          </w:p>
        </w:tc>
      </w:tr>
      <w:tr w:rsidR="009632C5" w:rsidRPr="009632C5" w:rsidTr="00AC3648">
        <w:tc>
          <w:tcPr>
            <w:tcW w:w="7308" w:type="dxa"/>
          </w:tcPr>
          <w:p w:rsidR="00402AA9" w:rsidRPr="009632C5" w:rsidRDefault="0030330F" w:rsidP="00402AA9">
            <w:pPr>
              <w:pStyle w:val="ListParagraph"/>
              <w:numPr>
                <w:ilvl w:val="0"/>
                <w:numId w:val="41"/>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402AA9" w:rsidRPr="009632C5" w:rsidRDefault="0030330F" w:rsidP="00402AA9">
            <w:pPr>
              <w:pStyle w:val="ListParagraph"/>
              <w:numPr>
                <w:ilvl w:val="0"/>
                <w:numId w:val="41"/>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A468C5" w:rsidRDefault="00A468C5" w:rsidP="00A468C5"/>
    <w:p w:rsidR="00A468C5" w:rsidRPr="007E639D" w:rsidRDefault="00A468C5" w:rsidP="001653B2">
      <w:pPr>
        <w:pStyle w:val="ISAHead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lastRenderedPageBreak/>
        <w:t>Interoperability Need:  Retrieval of contextually relevant, patient-specific knowledge resources from within clinical information systems to answer clinical questions raised by patients in the course of care</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4000"/>
        <w:gridCol w:w="1891"/>
        <w:gridCol w:w="1619"/>
        <w:gridCol w:w="1529"/>
        <w:gridCol w:w="1134"/>
        <w:gridCol w:w="666"/>
        <w:gridCol w:w="1277"/>
      </w:tblGrid>
      <w:tr w:rsidR="00A468C5" w:rsidRPr="007D5E29" w:rsidTr="00AC3648">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A468C5" w:rsidRPr="009D00D2" w:rsidRDefault="00A468C5" w:rsidP="00AC3648">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68" w:type="pct"/>
            <w:tcBorders>
              <w:top w:val="none" w:sz="0" w:space="0" w:color="auto"/>
              <w:left w:val="none" w:sz="0" w:space="0" w:color="auto"/>
              <w:bottom w:val="single" w:sz="4" w:space="0" w:color="auto"/>
              <w:right w:val="none" w:sz="0" w:space="0" w:color="auto"/>
            </w:tcBorders>
            <w:vAlign w:val="bottom"/>
          </w:tcPr>
          <w:p w:rsidR="00A468C5"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A468C5"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A468C5" w:rsidRPr="00B82541"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47" w:type="pct"/>
            <w:tcBorders>
              <w:top w:val="none" w:sz="0" w:space="0" w:color="auto"/>
              <w:left w:val="none" w:sz="0" w:space="0" w:color="auto"/>
              <w:bottom w:val="single" w:sz="4" w:space="0" w:color="auto"/>
              <w:right w:val="none" w:sz="0" w:space="0" w:color="auto"/>
            </w:tcBorders>
            <w:vAlign w:val="bottom"/>
            <w:hideMark/>
          </w:tcPr>
          <w:p w:rsidR="00A468C5"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A468C5" w:rsidRPr="00B82541"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A468C5" w:rsidRPr="00B82541"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A468C5"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A468C5" w:rsidRPr="00B82541"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A468C5"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A468C5" w:rsidRPr="00B82541"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A468C5"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A468C5" w:rsidRPr="00B82541"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A468C5"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A468C5"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A468C5" w:rsidRPr="00B82541"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A468C5" w:rsidRPr="00B82541" w:rsidRDefault="00A468C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A468C5" w:rsidRPr="007D5E29" w:rsidTr="00AC3648">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A468C5" w:rsidRPr="009D00D2" w:rsidRDefault="00A468C5" w:rsidP="00AC3648">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Standard </w:t>
            </w:r>
          </w:p>
        </w:tc>
        <w:tc>
          <w:tcPr>
            <w:tcW w:w="1368" w:type="pct"/>
            <w:shd w:val="clear" w:color="auto" w:fill="FFFFFF" w:themeFill="background1"/>
            <w:vAlign w:val="center"/>
          </w:tcPr>
          <w:p w:rsidR="00A468C5" w:rsidRDefault="000C4E6B" w:rsidP="00AC3648">
            <w:pPr>
              <w:pStyle w:val="NoSpacing"/>
              <w:spacing w:before="0"/>
              <w:cnfStyle w:val="000000100000" w:firstRow="0" w:lastRow="0" w:firstColumn="0" w:lastColumn="0" w:oddVBand="0" w:evenVBand="0" w:oddHBand="1" w:evenHBand="0" w:firstRowFirstColumn="0" w:firstRowLastColumn="0" w:lastRowFirstColumn="0" w:lastRowLastColumn="0"/>
            </w:pPr>
            <w:hyperlink r:id="rId150" w:history="1">
              <w:r w:rsidR="00A468C5" w:rsidRPr="00D77346">
                <w:rPr>
                  <w:rStyle w:val="Hyperlink"/>
                  <w:rFonts w:ascii="Times New Roman" w:eastAsia="Calibri" w:hAnsi="Times New Roman"/>
                  <w:sz w:val="20"/>
                  <w:szCs w:val="20"/>
                </w:rPr>
                <w:t>HL7 Version 3 Standard: Context Aware Knowledge Retrieval Application. (“Infobutton”), Knowledge Request, Release 2.</w:t>
              </w:r>
            </w:hyperlink>
          </w:p>
        </w:tc>
        <w:tc>
          <w:tcPr>
            <w:tcW w:w="647" w:type="pct"/>
            <w:shd w:val="clear" w:color="auto" w:fill="FFFFFF" w:themeFill="background1"/>
            <w:vAlign w:val="center"/>
            <w:hideMark/>
          </w:tcPr>
          <w:p w:rsidR="00A468C5" w:rsidRPr="00BA1A20" w:rsidRDefault="00A468C5" w:rsidP="00AC36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A468C5" w:rsidRPr="009D00D2"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hideMark/>
          </w:tcPr>
          <w:p w:rsidR="00A468C5" w:rsidRPr="009D00D2"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anchor distT="0" distB="0" distL="114300" distR="114300" simplePos="0" relativeHeight="251706368" behindDoc="0" locked="0" layoutInCell="1" allowOverlap="1" wp14:anchorId="1C449896" wp14:editId="0E9E70E9">
                  <wp:simplePos x="6878955" y="1488440"/>
                  <wp:positionH relativeFrom="margin">
                    <wp:align>center</wp:align>
                  </wp:positionH>
                  <wp:positionV relativeFrom="margin">
                    <wp:align>center</wp:align>
                  </wp:positionV>
                  <wp:extent cx="695325" cy="114300"/>
                  <wp:effectExtent l="0" t="0" r="9525" b="0"/>
                  <wp:wrapSquare wrapText="bothSides"/>
                  <wp:docPr id="168" name="Picture 168"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anchor>
              </w:drawing>
            </w:r>
          </w:p>
        </w:tc>
        <w:tc>
          <w:tcPr>
            <w:tcW w:w="388" w:type="pct"/>
            <w:shd w:val="clear" w:color="auto" w:fill="FFFFFF" w:themeFill="background1"/>
            <w:vAlign w:val="center"/>
            <w:hideMark/>
          </w:tcPr>
          <w:p w:rsidR="00A468C5" w:rsidRPr="009D00D2"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Yes</w:t>
            </w:r>
          </w:p>
        </w:tc>
        <w:tc>
          <w:tcPr>
            <w:tcW w:w="228" w:type="pct"/>
            <w:shd w:val="clear" w:color="auto" w:fill="FFFFFF" w:themeFill="background1"/>
            <w:vAlign w:val="center"/>
            <w:hideMark/>
          </w:tcPr>
          <w:p w:rsidR="00A468C5" w:rsidRPr="009D00D2"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A468C5" w:rsidRPr="009D00D2"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A468C5" w:rsidRPr="007D5E29" w:rsidTr="00AC3648">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none" w:sz="0" w:space="0" w:color="auto"/>
            </w:tcBorders>
            <w:shd w:val="clear" w:color="auto" w:fill="CCC0D9" w:themeFill="accent4" w:themeFillTint="66"/>
            <w:vAlign w:val="center"/>
          </w:tcPr>
          <w:p w:rsidR="00A468C5" w:rsidRPr="00927C6F" w:rsidRDefault="00A468C5" w:rsidP="00AC3648">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68" w:type="pct"/>
            <w:shd w:val="clear" w:color="auto" w:fill="FFFFFF" w:themeFill="background1"/>
            <w:vAlign w:val="center"/>
          </w:tcPr>
          <w:p w:rsidR="00A468C5" w:rsidRPr="00927C6F" w:rsidRDefault="000C4E6B" w:rsidP="00AC3648">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hyperlink r:id="rId151" w:history="1">
              <w:r w:rsidR="00A468C5" w:rsidRPr="00D77346">
                <w:rPr>
                  <w:rStyle w:val="Hyperlink"/>
                  <w:rFonts w:ascii="Times New Roman" w:eastAsia="Calibri" w:hAnsi="Times New Roman"/>
                  <w:sz w:val="20"/>
                  <w:szCs w:val="20"/>
                </w:rPr>
                <w:t>HL7 Implementation Guide: Service-Oriented Architecture Implementations of the Context-aware Knowledge Retrieval (Infobutton) Domain, Release 1.</w:t>
              </w:r>
            </w:hyperlink>
          </w:p>
        </w:tc>
        <w:tc>
          <w:tcPr>
            <w:tcW w:w="647" w:type="pct"/>
            <w:shd w:val="clear" w:color="auto" w:fill="FFFFFF" w:themeFill="background1"/>
            <w:vAlign w:val="center"/>
          </w:tcPr>
          <w:p w:rsidR="00A468C5" w:rsidRPr="00927C6F" w:rsidRDefault="00A468C5" w:rsidP="00AC364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A468C5" w:rsidRPr="00927C6F" w:rsidRDefault="00A468C5"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r w:rsidRPr="00927C6F">
              <w:rPr>
                <w:rFonts w:ascii="Times New Roman" w:hAnsi="Times New Roman"/>
                <w:sz w:val="20"/>
                <w:szCs w:val="20"/>
              </w:rPr>
              <w:t xml:space="preserve"> </w:t>
            </w:r>
          </w:p>
        </w:tc>
        <w:tc>
          <w:tcPr>
            <w:tcW w:w="523" w:type="pct"/>
            <w:shd w:val="clear" w:color="auto" w:fill="FFFFFF" w:themeFill="background1"/>
            <w:vAlign w:val="center"/>
          </w:tcPr>
          <w:p w:rsidR="00A468C5" w:rsidRPr="00927C6F" w:rsidRDefault="00A468C5"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6F5E59E2" wp14:editId="11AB18A2">
                  <wp:extent cx="699770" cy="113030"/>
                  <wp:effectExtent l="0" t="0" r="5080" b="1270"/>
                  <wp:docPr id="169" name="Picture 169"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A468C5" w:rsidRPr="00927C6F" w:rsidRDefault="00A468C5"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27C6F">
              <w:rPr>
                <w:rFonts w:ascii="Times New Roman" w:hAnsi="Times New Roman"/>
                <w:sz w:val="20"/>
                <w:szCs w:val="20"/>
              </w:rPr>
              <w:t>No</w:t>
            </w:r>
          </w:p>
        </w:tc>
        <w:tc>
          <w:tcPr>
            <w:tcW w:w="228" w:type="pct"/>
            <w:shd w:val="clear" w:color="auto" w:fill="FFFFFF" w:themeFill="background1"/>
            <w:vAlign w:val="center"/>
          </w:tcPr>
          <w:p w:rsidR="00A468C5" w:rsidRPr="00927C6F" w:rsidRDefault="00A468C5"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A468C5" w:rsidRPr="00927C6F" w:rsidRDefault="00A468C5" w:rsidP="00AC364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27C6F">
              <w:rPr>
                <w:rFonts w:ascii="Times New Roman" w:hAnsi="Times New Roman"/>
                <w:sz w:val="20"/>
                <w:szCs w:val="20"/>
              </w:rPr>
              <w:t>No</w:t>
            </w:r>
          </w:p>
        </w:tc>
      </w:tr>
      <w:tr w:rsidR="00A468C5" w:rsidRPr="007D5E29" w:rsidTr="00AC3648">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A468C5" w:rsidRDefault="00A468C5" w:rsidP="00AC3648">
            <w:pPr>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68" w:type="pct"/>
            <w:tcBorders>
              <w:bottom w:val="single" w:sz="4" w:space="0" w:color="auto"/>
            </w:tcBorders>
            <w:shd w:val="clear" w:color="auto" w:fill="FFFFFF" w:themeFill="background1"/>
            <w:vAlign w:val="center"/>
          </w:tcPr>
          <w:p w:rsidR="00A468C5" w:rsidRDefault="000C4E6B" w:rsidP="00AC3648">
            <w:pPr>
              <w:pStyle w:val="NoSpacing"/>
              <w:spacing w:before="0"/>
              <w:cnfStyle w:val="000000100000" w:firstRow="0" w:lastRow="0" w:firstColumn="0" w:lastColumn="0" w:oddVBand="0" w:evenVBand="0" w:oddHBand="1" w:evenHBand="0" w:firstRowFirstColumn="0" w:firstRowLastColumn="0" w:lastRowFirstColumn="0" w:lastRowLastColumn="0"/>
            </w:pPr>
            <w:hyperlink r:id="rId152" w:history="1">
              <w:r w:rsidR="00A468C5" w:rsidRPr="00D77346">
                <w:rPr>
                  <w:rStyle w:val="Hyperlink"/>
                  <w:rFonts w:ascii="Times New Roman" w:eastAsia="Calibri" w:hAnsi="Times New Roman"/>
                  <w:sz w:val="20"/>
                  <w:szCs w:val="20"/>
                </w:rPr>
                <w:t>HL7 Version 3 Implementation Guide: Context-Aware Knowledge Retrieval (Infobutton), Release 4.</w:t>
              </w:r>
            </w:hyperlink>
          </w:p>
        </w:tc>
        <w:tc>
          <w:tcPr>
            <w:tcW w:w="647" w:type="pct"/>
            <w:tcBorders>
              <w:bottom w:val="single" w:sz="4" w:space="0" w:color="auto"/>
            </w:tcBorders>
            <w:shd w:val="clear" w:color="auto" w:fill="FFFFFF" w:themeFill="background1"/>
            <w:vAlign w:val="center"/>
          </w:tcPr>
          <w:p w:rsidR="00A468C5" w:rsidRPr="00927C6F" w:rsidRDefault="00A468C5" w:rsidP="00AC36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A468C5" w:rsidRPr="00927C6F"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r w:rsidRPr="00927C6F">
              <w:rPr>
                <w:rFonts w:ascii="Times New Roman" w:hAnsi="Times New Roman"/>
                <w:sz w:val="20"/>
                <w:szCs w:val="20"/>
              </w:rPr>
              <w:t xml:space="preserve"> </w:t>
            </w:r>
          </w:p>
        </w:tc>
        <w:tc>
          <w:tcPr>
            <w:tcW w:w="523" w:type="pct"/>
            <w:shd w:val="clear" w:color="auto" w:fill="FFFFFF" w:themeFill="background1"/>
            <w:vAlign w:val="center"/>
          </w:tcPr>
          <w:p w:rsidR="00A468C5" w:rsidRPr="00927C6F"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6BDCB71F" wp14:editId="0D6A09EA">
                  <wp:extent cx="699770" cy="113030"/>
                  <wp:effectExtent l="0" t="0" r="5080" b="1270"/>
                  <wp:docPr id="170" name="Picture 170"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A468C5" w:rsidRPr="00927C6F"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7C6F">
              <w:rPr>
                <w:rFonts w:ascii="Times New Roman" w:hAnsi="Times New Roman"/>
                <w:sz w:val="20"/>
                <w:szCs w:val="20"/>
              </w:rPr>
              <w:t>No</w:t>
            </w:r>
          </w:p>
        </w:tc>
        <w:tc>
          <w:tcPr>
            <w:tcW w:w="228" w:type="pct"/>
            <w:shd w:val="clear" w:color="auto" w:fill="FFFFFF" w:themeFill="background1"/>
            <w:vAlign w:val="center"/>
          </w:tcPr>
          <w:p w:rsidR="00A468C5" w:rsidRPr="00927C6F"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A468C5" w:rsidRPr="00927C6F" w:rsidRDefault="00A468C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27C6F">
              <w:rPr>
                <w:rFonts w:ascii="Times New Roman" w:hAnsi="Times New Roman"/>
                <w:sz w:val="20"/>
                <w:szCs w:val="20"/>
              </w:rPr>
              <w:t>No</w:t>
            </w:r>
          </w:p>
        </w:tc>
      </w:tr>
    </w:tbl>
    <w:p w:rsidR="00A468C5" w:rsidRPr="00EC1B15" w:rsidRDefault="00A468C5" w:rsidP="00A468C5">
      <w:pPr>
        <w:spacing w:after="40"/>
        <w:rPr>
          <w:sz w:val="2"/>
          <w:szCs w:val="2"/>
        </w:rPr>
      </w:pPr>
    </w:p>
    <w:tbl>
      <w:tblPr>
        <w:tblStyle w:val="TableGrid"/>
        <w:tblW w:w="0" w:type="auto"/>
        <w:tblLook w:val="04A0" w:firstRow="1" w:lastRow="0" w:firstColumn="1" w:lastColumn="0" w:noHBand="0" w:noVBand="1"/>
      </w:tblPr>
      <w:tblGrid>
        <w:gridCol w:w="7308"/>
        <w:gridCol w:w="7308"/>
      </w:tblGrid>
      <w:tr w:rsidR="00A468C5" w:rsidRPr="00E21637" w:rsidTr="00AC3648">
        <w:tc>
          <w:tcPr>
            <w:tcW w:w="7308" w:type="dxa"/>
          </w:tcPr>
          <w:p w:rsidR="00A468C5" w:rsidRPr="00EC1B15" w:rsidRDefault="00A468C5" w:rsidP="00AC3648">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A468C5" w:rsidRPr="00EC1B15" w:rsidRDefault="00A468C5" w:rsidP="00AC3648">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A468C5" w:rsidTr="00AC3648">
        <w:tc>
          <w:tcPr>
            <w:tcW w:w="7308" w:type="dxa"/>
          </w:tcPr>
          <w:p w:rsidR="00A468C5" w:rsidRDefault="00A468C5" w:rsidP="00AC3648">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c>
          <w:tcPr>
            <w:tcW w:w="7308" w:type="dxa"/>
          </w:tcPr>
          <w:p w:rsidR="00A468C5" w:rsidRDefault="00A468C5" w:rsidP="00AC3648">
            <w:pPr>
              <w:pStyle w:val="ListParagraph"/>
              <w:numPr>
                <w:ilvl w:val="0"/>
                <w:numId w:val="22"/>
              </w:numPr>
            </w:pPr>
            <w:r w:rsidRPr="005A7D8E">
              <w:rPr>
                <w:rFonts w:ascii="Times New Roman" w:hAnsi="Times New Roman" w:cs="Times New Roman"/>
                <w:color w:val="A6A6A6" w:themeColor="background1" w:themeShade="A6"/>
                <w:sz w:val="20"/>
                <w:szCs w:val="20"/>
              </w:rPr>
              <w:t>Feedback requested</w:t>
            </w:r>
          </w:p>
        </w:tc>
      </w:tr>
    </w:tbl>
    <w:p w:rsidR="00F8507C" w:rsidRDefault="00F8507C" w:rsidP="00F8507C">
      <w:pPr>
        <w:pStyle w:val="H2"/>
      </w:pPr>
      <w:bookmarkStart w:id="57" w:name="_Toc430593107"/>
      <w:r>
        <w:t>III</w:t>
      </w:r>
      <w:r w:rsidRPr="00384176">
        <w:t>-</w:t>
      </w:r>
      <w:r w:rsidR="004C1414">
        <w:t>C</w:t>
      </w:r>
      <w:r w:rsidRPr="00384176">
        <w:t>:</w:t>
      </w:r>
      <w:r>
        <w:t xml:space="preserve"> Image Exchange</w:t>
      </w:r>
      <w:bookmarkEnd w:id="56"/>
      <w:bookmarkEnd w:id="57"/>
      <w:r>
        <w:t xml:space="preserve"> </w:t>
      </w:r>
    </w:p>
    <w:p w:rsidR="00F8507C" w:rsidRPr="007E639D" w:rsidRDefault="00F8507C" w:rsidP="00F8507C">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Interoperability Need:  Exchanging imag</w:t>
      </w:r>
      <w:r w:rsidR="005F373E">
        <w:rPr>
          <w:rFonts w:ascii="Times New Roman" w:hAnsi="Times New Roman" w:cs="Times New Roman"/>
          <w:color w:val="FFFFFF" w:themeColor="background1"/>
          <w:shd w:val="clear" w:color="auto" w:fill="1F497D" w:themeFill="text2"/>
        </w:rPr>
        <w:t>ing documents</w:t>
      </w:r>
      <w:r w:rsidRPr="007E639D">
        <w:rPr>
          <w:rFonts w:ascii="Times New Roman" w:hAnsi="Times New Roman" w:cs="Times New Roman"/>
          <w:color w:val="FFFFFF" w:themeColor="background1"/>
          <w:shd w:val="clear" w:color="auto" w:fill="1F497D" w:themeFill="text2"/>
        </w:rPr>
        <w:t xml:space="preserve"> </w:t>
      </w:r>
      <w:r w:rsidR="005F373E">
        <w:rPr>
          <w:rFonts w:ascii="Times New Roman" w:hAnsi="Times New Roman" w:cs="Times New Roman"/>
          <w:color w:val="FFFFFF" w:themeColor="background1"/>
          <w:shd w:val="clear" w:color="auto" w:fill="1F497D" w:themeFill="text2"/>
        </w:rPr>
        <w:t>among a group of affiliated entities</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34"/>
        <w:gridCol w:w="666"/>
        <w:gridCol w:w="1277"/>
      </w:tblGrid>
      <w:tr w:rsidR="00F8507C" w:rsidRPr="007D5E29" w:rsidTr="001653B2">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F8507C" w:rsidRPr="009D00D2" w:rsidRDefault="00F8507C" w:rsidP="00AC3648">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none" w:sz="0" w:space="0" w:color="auto"/>
              <w:right w:val="none" w:sz="0" w:space="0" w:color="auto"/>
            </w:tcBorders>
            <w:vAlign w:val="bottom"/>
          </w:tcPr>
          <w:p w:rsidR="00F8507C"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F8507C"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F8507C" w:rsidRPr="00B82541"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none" w:sz="0" w:space="0" w:color="auto"/>
              <w:right w:val="none" w:sz="0" w:space="0" w:color="auto"/>
            </w:tcBorders>
            <w:vAlign w:val="bottom"/>
            <w:hideMark/>
          </w:tcPr>
          <w:p w:rsidR="00F8507C"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F8507C" w:rsidRPr="00B82541"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F8507C" w:rsidRPr="00B82541"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F8507C"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F8507C" w:rsidRPr="00B82541"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F8507C"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F8507C" w:rsidRPr="00B82541"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F8507C"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F8507C" w:rsidRPr="00B82541"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F8507C"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F8507C"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F8507C" w:rsidRPr="00B82541"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F8507C" w:rsidRPr="00B82541" w:rsidRDefault="00F8507C"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F8507C" w:rsidRPr="007D5E29" w:rsidTr="001653B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F8507C" w:rsidRPr="00756579" w:rsidRDefault="00F8507C" w:rsidP="00AC3648">
            <w:pPr>
              <w:rPr>
                <w:rFonts w:ascii="Times New Roman" w:eastAsia="Times New Roman" w:hAnsi="Times New Roman"/>
                <w:b/>
                <w:bCs/>
                <w:color w:val="000000" w:themeColor="text1"/>
                <w:sz w:val="20"/>
                <w:szCs w:val="20"/>
                <w:lang w:eastAsia="ja-JP"/>
              </w:rPr>
            </w:pPr>
            <w:r w:rsidRPr="00756579">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rsidR="00F8507C" w:rsidRPr="009F7FA0" w:rsidRDefault="000C4E6B" w:rsidP="00AC364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53" w:anchor="Specification" w:history="1">
              <w:r w:rsidR="00F8507C" w:rsidRPr="009F7FA0">
                <w:rPr>
                  <w:rStyle w:val="Hyperlink"/>
                  <w:rFonts w:ascii="Times New Roman" w:hAnsi="Times New Roman"/>
                  <w:sz w:val="20"/>
                  <w:szCs w:val="20"/>
                </w:rPr>
                <w:t>IHE Cross Enterprise Document Sharing for Images (XDS-I)</w:t>
              </w:r>
            </w:hyperlink>
          </w:p>
        </w:tc>
        <w:tc>
          <w:tcPr>
            <w:tcW w:w="677" w:type="pct"/>
            <w:shd w:val="clear" w:color="auto" w:fill="FFFFFF" w:themeFill="background1"/>
            <w:vAlign w:val="center"/>
          </w:tcPr>
          <w:p w:rsidR="00F8507C" w:rsidRPr="00756579" w:rsidRDefault="00F8507C" w:rsidP="00AC36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Draft</w:t>
            </w:r>
          </w:p>
        </w:tc>
        <w:tc>
          <w:tcPr>
            <w:tcW w:w="554" w:type="pct"/>
            <w:shd w:val="clear" w:color="auto" w:fill="FFFFFF" w:themeFill="background1"/>
            <w:vAlign w:val="center"/>
          </w:tcPr>
          <w:p w:rsidR="00F8507C" w:rsidRPr="009F7FA0" w:rsidRDefault="00F8507C"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tcPr>
          <w:p w:rsidR="00F8507C" w:rsidRPr="00756579" w:rsidRDefault="00F8507C"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lang w:eastAsia="en-US"/>
              </w:rPr>
            </w:pPr>
            <w:r w:rsidRPr="00916D2A">
              <w:rPr>
                <w:rFonts w:ascii="Times New Roman" w:hAnsi="Times New Roman"/>
                <w:i/>
                <w:noProof/>
                <w:sz w:val="20"/>
                <w:szCs w:val="20"/>
                <w:lang w:eastAsia="en-US"/>
              </w:rPr>
              <w:drawing>
                <wp:inline distT="0" distB="0" distL="0" distR="0" wp14:anchorId="380B0DFB" wp14:editId="1B2423F6">
                  <wp:extent cx="699770" cy="113030"/>
                  <wp:effectExtent l="0" t="0" r="5080" b="1270"/>
                  <wp:docPr id="68" name="Picture 68"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F8507C" w:rsidRPr="00756579" w:rsidRDefault="00F8507C"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F8507C" w:rsidRPr="00756579" w:rsidRDefault="00F8507C"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F8507C" w:rsidRPr="00756579" w:rsidRDefault="00F8507C"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bl>
    <w:p w:rsidR="00F8507C" w:rsidRPr="006D7FF9" w:rsidRDefault="00F8507C" w:rsidP="00F8507C">
      <w:pPr>
        <w:spacing w:after="40"/>
        <w:rPr>
          <w:sz w:val="2"/>
          <w:szCs w:val="2"/>
        </w:rPr>
      </w:pPr>
    </w:p>
    <w:tbl>
      <w:tblPr>
        <w:tblStyle w:val="TableGrid"/>
        <w:tblW w:w="0" w:type="auto"/>
        <w:tblLook w:val="04A0" w:firstRow="1" w:lastRow="0" w:firstColumn="1" w:lastColumn="0" w:noHBand="0" w:noVBand="1"/>
      </w:tblPr>
      <w:tblGrid>
        <w:gridCol w:w="7308"/>
        <w:gridCol w:w="7308"/>
      </w:tblGrid>
      <w:tr w:rsidR="00F8507C" w:rsidRPr="00E21637" w:rsidTr="00AC3648">
        <w:tc>
          <w:tcPr>
            <w:tcW w:w="7308" w:type="dxa"/>
          </w:tcPr>
          <w:p w:rsidR="00F8507C" w:rsidRPr="00EC1B15" w:rsidRDefault="00F8507C" w:rsidP="00AC3648">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F8507C" w:rsidRPr="00EC1B15" w:rsidRDefault="00F8507C" w:rsidP="00AC3648">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F8507C" w:rsidTr="00AC3648">
        <w:tc>
          <w:tcPr>
            <w:tcW w:w="7308" w:type="dxa"/>
          </w:tcPr>
          <w:p w:rsidR="00F8507C" w:rsidRPr="00EC1B15" w:rsidRDefault="00F8507C" w:rsidP="00AC3648">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F8507C" w:rsidRPr="00EC1B15" w:rsidRDefault="00F8507C" w:rsidP="00AC3648">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8F3CBF" w:rsidRDefault="008F3CBF" w:rsidP="001B07B5">
      <w:pPr>
        <w:spacing w:after="0" w:line="240" w:lineRule="auto"/>
      </w:pPr>
    </w:p>
    <w:p w:rsidR="008F3CBF" w:rsidRPr="00EA3895" w:rsidRDefault="008F3CBF" w:rsidP="001B07B5">
      <w:pPr>
        <w:spacing w:after="0" w:line="240" w:lineRule="auto"/>
      </w:pPr>
    </w:p>
    <w:p w:rsidR="003C72CB" w:rsidRPr="00294C6C" w:rsidRDefault="003C72CB" w:rsidP="001B07B5">
      <w:pPr>
        <w:spacing w:after="0" w:line="240" w:lineRule="auto"/>
      </w:pPr>
    </w:p>
    <w:p w:rsidR="00DE4A0E" w:rsidRDefault="00DE4A0E" w:rsidP="00DE4A0E">
      <w:pPr>
        <w:pStyle w:val="H2"/>
      </w:pPr>
      <w:bookmarkStart w:id="58" w:name="_Toc430593108"/>
      <w:r>
        <w:lastRenderedPageBreak/>
        <w:t>III</w:t>
      </w:r>
      <w:r w:rsidRPr="00384176">
        <w:t>-</w:t>
      </w:r>
      <w:r w:rsidR="00651DCB">
        <w:t>D</w:t>
      </w:r>
      <w:r w:rsidRPr="00384176">
        <w:t>:</w:t>
      </w:r>
      <w:r>
        <w:t xml:space="preserve"> Provider Directory</w:t>
      </w:r>
      <w:bookmarkEnd w:id="58"/>
      <w:r>
        <w:t xml:space="preserve">   </w:t>
      </w:r>
    </w:p>
    <w:p w:rsidR="002D06EC" w:rsidRPr="007E639D" w:rsidRDefault="002D06EC" w:rsidP="007E639D">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 xml:space="preserve">Interoperability Need:  Listing of providers for access by potential exchange partners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34"/>
        <w:gridCol w:w="666"/>
        <w:gridCol w:w="1277"/>
      </w:tblGrid>
      <w:tr w:rsidR="008B0ED8" w:rsidRPr="007D5E29" w:rsidTr="003878C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2D06EC" w:rsidRPr="007D5E29" w:rsidTr="003878C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single" w:sz="4" w:space="0" w:color="auto"/>
              <w:right w:val="none" w:sz="0" w:space="0" w:color="auto"/>
            </w:tcBorders>
            <w:shd w:val="clear" w:color="auto" w:fill="CCC0D9" w:themeFill="accent4" w:themeFillTint="66"/>
            <w:vAlign w:val="center"/>
          </w:tcPr>
          <w:p w:rsidR="002D06EC" w:rsidRPr="009D00D2" w:rsidRDefault="002D06EC" w:rsidP="006074C1">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vAlign w:val="center"/>
          </w:tcPr>
          <w:p w:rsidR="002D06EC" w:rsidRPr="00A1553F" w:rsidRDefault="000C4E6B" w:rsidP="006074C1">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154" w:history="1">
              <w:r w:rsidR="002D06EC" w:rsidRPr="0077620B">
                <w:rPr>
                  <w:rStyle w:val="Hyperlink"/>
                  <w:rFonts w:ascii="Times New Roman" w:hAnsi="Times New Roman"/>
                  <w:sz w:val="20"/>
                  <w:szCs w:val="20"/>
                </w:rPr>
                <w:t>IHE IT Infrastructure Technical Framework Supplement, Healthcare Provider Directory (HPD), Trial Implementation</w:t>
              </w:r>
            </w:hyperlink>
          </w:p>
        </w:tc>
        <w:tc>
          <w:tcPr>
            <w:tcW w:w="677" w:type="pct"/>
            <w:tcBorders>
              <w:bottom w:val="single" w:sz="4" w:space="0" w:color="auto"/>
            </w:tcBorders>
            <w:shd w:val="clear" w:color="auto" w:fill="FFFFFF" w:themeFill="background1"/>
            <w:vAlign w:val="center"/>
            <w:hideMark/>
          </w:tcPr>
          <w:p w:rsidR="002D06EC" w:rsidRPr="00BA1A20" w:rsidRDefault="002D06EC" w:rsidP="002D06EC">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Draft</w:t>
            </w:r>
          </w:p>
        </w:tc>
        <w:tc>
          <w:tcPr>
            <w:tcW w:w="554" w:type="pct"/>
            <w:tcBorders>
              <w:bottom w:val="single" w:sz="4" w:space="0" w:color="auto"/>
            </w:tcBorders>
            <w:shd w:val="clear" w:color="auto" w:fill="FFFFFF" w:themeFill="background1"/>
            <w:vAlign w:val="center"/>
            <w:hideMark/>
          </w:tcPr>
          <w:p w:rsidR="002D06EC" w:rsidRPr="009D00D2" w:rsidRDefault="002D06EC"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hideMark/>
          </w:tcPr>
          <w:p w:rsidR="002D06EC" w:rsidRPr="009D00D2" w:rsidRDefault="002D06EC"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anchor distT="0" distB="0" distL="114300" distR="114300" simplePos="0" relativeHeight="251707392" behindDoc="0" locked="0" layoutInCell="1" allowOverlap="1" wp14:anchorId="54845CAC" wp14:editId="74E4172F">
                  <wp:simplePos x="6878955" y="1616075"/>
                  <wp:positionH relativeFrom="margin">
                    <wp:align>center</wp:align>
                  </wp:positionH>
                  <wp:positionV relativeFrom="margin">
                    <wp:align>center</wp:align>
                  </wp:positionV>
                  <wp:extent cx="699770" cy="113030"/>
                  <wp:effectExtent l="0" t="0" r="5080" b="1270"/>
                  <wp:wrapSquare wrapText="bothSides"/>
                  <wp:docPr id="132" name="Picture 132"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anchor>
              </w:drawing>
            </w:r>
          </w:p>
        </w:tc>
        <w:tc>
          <w:tcPr>
            <w:tcW w:w="388" w:type="pct"/>
            <w:shd w:val="clear" w:color="auto" w:fill="FFFFFF" w:themeFill="background1"/>
            <w:vAlign w:val="center"/>
            <w:hideMark/>
          </w:tcPr>
          <w:p w:rsidR="002D06EC" w:rsidRPr="009D00D2" w:rsidRDefault="002D06EC"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2D06EC" w:rsidRPr="009D00D2" w:rsidRDefault="002D06EC"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2D06EC" w:rsidRPr="009D00D2" w:rsidRDefault="000C4E6B"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hyperlink r:id="rId155" w:history="1">
              <w:r w:rsidR="001A5A65" w:rsidRPr="001A5A65">
                <w:rPr>
                  <w:rStyle w:val="Hyperlink"/>
                  <w:rFonts w:ascii="Times New Roman" w:hAnsi="Times New Roman"/>
                  <w:sz w:val="20"/>
                  <w:szCs w:val="20"/>
                </w:rPr>
                <w:t>Yes</w:t>
              </w:r>
            </w:hyperlink>
          </w:p>
        </w:tc>
      </w:tr>
    </w:tbl>
    <w:p w:rsidR="00D17276" w:rsidRPr="00D17276" w:rsidRDefault="00D17276" w:rsidP="00D17276">
      <w:pPr>
        <w:spacing w:after="40"/>
        <w:rPr>
          <w:sz w:val="2"/>
          <w:szCs w:val="2"/>
        </w:rPr>
      </w:pPr>
    </w:p>
    <w:tbl>
      <w:tblPr>
        <w:tblStyle w:val="TableGrid"/>
        <w:tblW w:w="0" w:type="auto"/>
        <w:tblLook w:val="04A0" w:firstRow="1" w:lastRow="0" w:firstColumn="1" w:lastColumn="0" w:noHBand="0" w:noVBand="1"/>
      </w:tblPr>
      <w:tblGrid>
        <w:gridCol w:w="7308"/>
        <w:gridCol w:w="7308"/>
      </w:tblGrid>
      <w:tr w:rsidR="00D17276" w:rsidRPr="00E21637" w:rsidTr="00813381">
        <w:tc>
          <w:tcPr>
            <w:tcW w:w="7308" w:type="dxa"/>
          </w:tcPr>
          <w:p w:rsidR="00D17276" w:rsidRPr="00EC1B15" w:rsidRDefault="00D17276" w:rsidP="00813381">
            <w:pPr>
              <w:rPr>
                <w:rFonts w:ascii="Times New Roman" w:hAnsi="Times New Roman" w:cs="Times New Roman"/>
                <w:b/>
                <w:sz w:val="20"/>
                <w:szCs w:val="20"/>
              </w:rPr>
            </w:pPr>
            <w:bookmarkStart w:id="59" w:name="_Toc408914050"/>
            <w:bookmarkStart w:id="60" w:name="_Toc409718805"/>
            <w:bookmarkStart w:id="61" w:name="_Toc409786688"/>
            <w:r w:rsidRPr="00EC1B15">
              <w:rPr>
                <w:rFonts w:ascii="Times New Roman" w:hAnsi="Times New Roman" w:cs="Times New Roman"/>
                <w:b/>
                <w:sz w:val="20"/>
                <w:szCs w:val="20"/>
              </w:rPr>
              <w:t xml:space="preserve">Limitations, Dependencies, and Preconditions for Consideration: </w:t>
            </w:r>
          </w:p>
        </w:tc>
        <w:tc>
          <w:tcPr>
            <w:tcW w:w="7308" w:type="dxa"/>
          </w:tcPr>
          <w:p w:rsidR="00D17276" w:rsidRPr="00EC1B15" w:rsidRDefault="00D17276"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878C3" w:rsidTr="00813381">
        <w:tc>
          <w:tcPr>
            <w:tcW w:w="7308" w:type="dxa"/>
          </w:tcPr>
          <w:p w:rsidR="003878C3" w:rsidRPr="00EC1B15" w:rsidRDefault="003878C3" w:rsidP="00157247">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3878C3" w:rsidRPr="00EC1B15" w:rsidRDefault="003878C3" w:rsidP="00157247">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D17276" w:rsidRDefault="00D17276" w:rsidP="002D06EC">
      <w:pPr>
        <w:spacing w:after="0" w:line="240" w:lineRule="auto"/>
        <w:textAlignment w:val="center"/>
      </w:pPr>
    </w:p>
    <w:p w:rsidR="00DE4A0E" w:rsidRDefault="00DE4A0E" w:rsidP="00DE4A0E">
      <w:pPr>
        <w:pStyle w:val="H2"/>
      </w:pPr>
      <w:bookmarkStart w:id="62" w:name="_Toc430593109"/>
      <w:r>
        <w:t>III</w:t>
      </w:r>
      <w:r w:rsidRPr="00384176">
        <w:t>-</w:t>
      </w:r>
      <w:r w:rsidR="00651DCB">
        <w:t>E</w:t>
      </w:r>
      <w:r w:rsidRPr="00384176">
        <w:t>:</w:t>
      </w:r>
      <w:r>
        <w:t xml:space="preserve"> Publish and Subscribe</w:t>
      </w:r>
      <w:bookmarkEnd w:id="62"/>
      <w:r>
        <w:t xml:space="preserve">   </w:t>
      </w:r>
    </w:p>
    <w:p w:rsidR="002D06EC" w:rsidRPr="007E639D" w:rsidRDefault="002D06EC" w:rsidP="007E639D">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 xml:space="preserve">Interoperability Need:  Publish and subscribe message exchange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34"/>
        <w:gridCol w:w="666"/>
        <w:gridCol w:w="1277"/>
      </w:tblGrid>
      <w:tr w:rsidR="008B0ED8" w:rsidRPr="007D5E29" w:rsidTr="003878C3">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8B0ED8" w:rsidRPr="009D00D2" w:rsidRDefault="008B0ED8" w:rsidP="00813381">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none" w:sz="0" w:space="0" w:color="auto"/>
              <w:right w:val="none" w:sz="0" w:space="0" w:color="auto"/>
            </w:tcBorders>
            <w:vAlign w:val="bottom"/>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8B0ED8" w:rsidRPr="00B82541" w:rsidRDefault="008B0ED8"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8B0ED8" w:rsidRPr="00B82541" w:rsidRDefault="005A7D8E" w:rsidP="00813381">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F047B0" w:rsidRPr="007D5E29" w:rsidTr="003878C3">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F047B0" w:rsidRPr="009D00D2" w:rsidRDefault="00F047B0" w:rsidP="006074C1">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rsidR="00F047B0" w:rsidRPr="00A1553F" w:rsidRDefault="000C4E6B" w:rsidP="006074C1">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156" w:history="1">
              <w:r w:rsidR="00F047B0" w:rsidRPr="004F0C34">
                <w:rPr>
                  <w:rStyle w:val="Hyperlink"/>
                  <w:rFonts w:ascii="Times New Roman" w:hAnsi="Times New Roman"/>
                  <w:sz w:val="20"/>
                  <w:szCs w:val="20"/>
                </w:rPr>
                <w:t>NwHIN Specification: Health Information Event Messaging Production Specification</w:t>
              </w:r>
            </w:hyperlink>
          </w:p>
        </w:tc>
        <w:tc>
          <w:tcPr>
            <w:tcW w:w="677" w:type="pct"/>
            <w:shd w:val="clear" w:color="auto" w:fill="FFFFFF" w:themeFill="background1"/>
            <w:vAlign w:val="center"/>
            <w:hideMark/>
          </w:tcPr>
          <w:p w:rsidR="00F047B0" w:rsidRPr="00BA1A20" w:rsidRDefault="00F047B0" w:rsidP="006074C1">
            <w:pP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F047B0" w:rsidRPr="009D00D2" w:rsidRDefault="00F047B0"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hideMark/>
          </w:tcPr>
          <w:p w:rsidR="00F047B0" w:rsidRPr="009D00D2" w:rsidRDefault="00997265"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6D5A6B12" wp14:editId="40CA7B43">
                  <wp:extent cx="695325" cy="114300"/>
                  <wp:effectExtent l="0" t="0" r="9525" b="0"/>
                  <wp:docPr id="187" name="Picture 187"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388" w:type="pct"/>
            <w:shd w:val="clear" w:color="auto" w:fill="FFFFFF" w:themeFill="background1"/>
            <w:vAlign w:val="center"/>
            <w:hideMark/>
          </w:tcPr>
          <w:p w:rsidR="00F047B0" w:rsidRPr="009D00D2" w:rsidRDefault="00F047B0"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F047B0" w:rsidRPr="009D00D2" w:rsidRDefault="00F047B0"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F047B0" w:rsidRPr="009D00D2" w:rsidRDefault="00F047B0" w:rsidP="006074C1">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r w:rsidR="00780162" w:rsidRPr="007D5E29" w:rsidTr="003878C3">
        <w:trPr>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DBE5F1" w:themeFill="accent1" w:themeFillTint="33"/>
            <w:vAlign w:val="center"/>
          </w:tcPr>
          <w:p w:rsidR="00780162" w:rsidRPr="00780162" w:rsidRDefault="00780162" w:rsidP="006074C1">
            <w:pPr>
              <w:rPr>
                <w:rFonts w:ascii="Times New Roman" w:eastAsia="Times New Roman" w:hAnsi="Times New Roman"/>
                <w:b/>
                <w:bCs/>
                <w:i/>
                <w:color w:val="000000" w:themeColor="text1"/>
                <w:sz w:val="20"/>
                <w:szCs w:val="20"/>
                <w:lang w:eastAsia="ja-JP"/>
              </w:rPr>
            </w:pPr>
            <w:r w:rsidRPr="00780162">
              <w:rPr>
                <w:rFonts w:ascii="Times New Roman" w:eastAsia="Times New Roman" w:hAnsi="Times New Roman"/>
                <w:b/>
                <w:bCs/>
                <w:i/>
                <w:color w:val="000000" w:themeColor="text1"/>
                <w:sz w:val="20"/>
                <w:szCs w:val="20"/>
                <w:lang w:eastAsia="ja-JP"/>
              </w:rPr>
              <w:t xml:space="preserve">Emerging Alternative Implementation Specification </w:t>
            </w:r>
          </w:p>
        </w:tc>
        <w:tc>
          <w:tcPr>
            <w:tcW w:w="1337" w:type="pct"/>
            <w:shd w:val="clear" w:color="auto" w:fill="FFFFFF" w:themeFill="background1"/>
            <w:vAlign w:val="center"/>
          </w:tcPr>
          <w:p w:rsidR="00780162" w:rsidRPr="00780162" w:rsidRDefault="00780162" w:rsidP="00780162">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851829">
              <w:t xml:space="preserve"> </w:t>
            </w:r>
            <w:hyperlink r:id="rId157" w:history="1">
              <w:r w:rsidRPr="00780162">
                <w:rPr>
                  <w:rStyle w:val="Hyperlink"/>
                  <w:rFonts w:ascii="Times New Roman" w:hAnsi="Times New Roman"/>
                  <w:i/>
                  <w:iCs/>
                  <w:sz w:val="20"/>
                  <w:szCs w:val="20"/>
                </w:rPr>
                <w:t>IHE Document Metadata Subscription (DSUB), Trial Implementation</w:t>
              </w:r>
            </w:hyperlink>
            <w:r w:rsidRPr="00780162">
              <w:rPr>
                <w:rFonts w:ascii="Times New Roman" w:hAnsi="Times New Roman"/>
                <w:i/>
                <w:iCs/>
                <w:sz w:val="20"/>
                <w:szCs w:val="20"/>
              </w:rPr>
              <w:t xml:space="preserve"> </w:t>
            </w:r>
          </w:p>
        </w:tc>
        <w:tc>
          <w:tcPr>
            <w:tcW w:w="677" w:type="pct"/>
            <w:shd w:val="clear" w:color="auto" w:fill="FFFFFF" w:themeFill="background1"/>
            <w:vAlign w:val="center"/>
          </w:tcPr>
          <w:p w:rsidR="00780162" w:rsidRDefault="00780162" w:rsidP="006074C1">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Draft</w:t>
            </w:r>
          </w:p>
        </w:tc>
        <w:tc>
          <w:tcPr>
            <w:tcW w:w="554" w:type="pct"/>
            <w:shd w:val="clear" w:color="auto" w:fill="FFFFFF" w:themeFill="background1"/>
            <w:vAlign w:val="center"/>
          </w:tcPr>
          <w:p w:rsidR="00780162" w:rsidRDefault="00780162" w:rsidP="006074C1">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Pilot </w:t>
            </w:r>
          </w:p>
        </w:tc>
        <w:tc>
          <w:tcPr>
            <w:tcW w:w="523" w:type="pct"/>
            <w:shd w:val="clear" w:color="auto" w:fill="FFFFFF" w:themeFill="background1"/>
            <w:vAlign w:val="center"/>
          </w:tcPr>
          <w:p w:rsidR="00780162" w:rsidRPr="00916D2A" w:rsidRDefault="00780162" w:rsidP="006074C1">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sz w:val="20"/>
                <w:szCs w:val="20"/>
                <w:lang w:eastAsia="en-US"/>
              </w:rPr>
            </w:pPr>
            <w:r>
              <w:rPr>
                <w:rFonts w:ascii="Times New Roman" w:hAnsi="Times New Roman"/>
                <w:i/>
                <w:noProof/>
                <w:sz w:val="20"/>
                <w:szCs w:val="20"/>
                <w:lang w:eastAsia="en-US"/>
              </w:rPr>
              <w:drawing>
                <wp:inline distT="0" distB="0" distL="0" distR="0" wp14:anchorId="32E79E92" wp14:editId="7ABB09B9">
                  <wp:extent cx="701040" cy="115570"/>
                  <wp:effectExtent l="0" t="0" r="381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tcPr>
          <w:p w:rsidR="00780162" w:rsidRDefault="00780162" w:rsidP="006074C1">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780162" w:rsidRPr="009D00D2" w:rsidRDefault="00780162"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780162" w:rsidRPr="009D00D2" w:rsidRDefault="00780162" w:rsidP="003F143B">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rsidR="00D17276" w:rsidRPr="00D17276" w:rsidRDefault="00D17276" w:rsidP="00D17276">
      <w:pPr>
        <w:spacing w:after="40"/>
        <w:rPr>
          <w:sz w:val="2"/>
          <w:szCs w:val="2"/>
        </w:rPr>
      </w:pPr>
    </w:p>
    <w:tbl>
      <w:tblPr>
        <w:tblStyle w:val="TableGrid"/>
        <w:tblW w:w="0" w:type="auto"/>
        <w:tblLook w:val="04A0" w:firstRow="1" w:lastRow="0" w:firstColumn="1" w:lastColumn="0" w:noHBand="0" w:noVBand="1"/>
      </w:tblPr>
      <w:tblGrid>
        <w:gridCol w:w="7308"/>
        <w:gridCol w:w="7308"/>
      </w:tblGrid>
      <w:tr w:rsidR="00D17276" w:rsidRPr="00E21637" w:rsidTr="00813381">
        <w:tc>
          <w:tcPr>
            <w:tcW w:w="7308" w:type="dxa"/>
          </w:tcPr>
          <w:p w:rsidR="00D17276" w:rsidRPr="00EC1B15" w:rsidRDefault="00D17276"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D17276" w:rsidRPr="00EC1B15" w:rsidRDefault="00D17276" w:rsidP="00813381">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3878C3" w:rsidTr="00813381">
        <w:tc>
          <w:tcPr>
            <w:tcW w:w="7308" w:type="dxa"/>
          </w:tcPr>
          <w:p w:rsidR="003878C3" w:rsidRPr="00EC1B15" w:rsidRDefault="003878C3" w:rsidP="00157247">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3878C3" w:rsidRPr="00EC1B15" w:rsidRDefault="003878C3" w:rsidP="00157247">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D17276" w:rsidRDefault="00D17276" w:rsidP="00D17276">
      <w:pPr>
        <w:spacing w:after="0" w:line="240" w:lineRule="auto"/>
        <w:ind w:left="180"/>
        <w:textAlignment w:val="center"/>
        <w:rPr>
          <w:rFonts w:ascii="Times New Roman" w:hAnsi="Times New Roman"/>
          <w:sz w:val="24"/>
          <w:szCs w:val="24"/>
        </w:rPr>
      </w:pPr>
    </w:p>
    <w:p w:rsidR="003C72CB" w:rsidRDefault="003C72CB" w:rsidP="00D17276">
      <w:pPr>
        <w:spacing w:after="0" w:line="240" w:lineRule="auto"/>
        <w:ind w:left="180"/>
        <w:textAlignment w:val="center"/>
        <w:rPr>
          <w:rFonts w:ascii="Times New Roman" w:hAnsi="Times New Roman"/>
          <w:sz w:val="24"/>
          <w:szCs w:val="24"/>
        </w:rPr>
      </w:pPr>
    </w:p>
    <w:p w:rsidR="003C72CB" w:rsidRDefault="003C72CB" w:rsidP="00D17276">
      <w:pPr>
        <w:spacing w:after="0" w:line="240" w:lineRule="auto"/>
        <w:ind w:left="180"/>
        <w:textAlignment w:val="center"/>
        <w:rPr>
          <w:rFonts w:ascii="Times New Roman" w:hAnsi="Times New Roman"/>
          <w:sz w:val="24"/>
          <w:szCs w:val="24"/>
        </w:rPr>
      </w:pPr>
    </w:p>
    <w:p w:rsidR="003C72CB" w:rsidRDefault="003C72CB" w:rsidP="00D17276">
      <w:pPr>
        <w:spacing w:after="0" w:line="240" w:lineRule="auto"/>
        <w:ind w:left="180"/>
        <w:textAlignment w:val="center"/>
        <w:rPr>
          <w:rFonts w:ascii="Times New Roman" w:hAnsi="Times New Roman"/>
          <w:sz w:val="24"/>
          <w:szCs w:val="24"/>
        </w:rPr>
      </w:pPr>
    </w:p>
    <w:p w:rsidR="008F3CBF" w:rsidRDefault="008F3CBF" w:rsidP="00D17276">
      <w:pPr>
        <w:spacing w:after="0" w:line="240" w:lineRule="auto"/>
        <w:ind w:left="180"/>
        <w:textAlignment w:val="center"/>
        <w:rPr>
          <w:rFonts w:ascii="Times New Roman" w:hAnsi="Times New Roman"/>
          <w:sz w:val="24"/>
          <w:szCs w:val="24"/>
        </w:rPr>
      </w:pPr>
    </w:p>
    <w:p w:rsidR="003C72CB" w:rsidRDefault="003C72CB" w:rsidP="00D17276">
      <w:pPr>
        <w:spacing w:after="0" w:line="240" w:lineRule="auto"/>
        <w:ind w:left="180"/>
        <w:textAlignment w:val="center"/>
        <w:rPr>
          <w:rFonts w:ascii="Times New Roman" w:hAnsi="Times New Roman"/>
          <w:sz w:val="24"/>
          <w:szCs w:val="24"/>
        </w:rPr>
      </w:pPr>
    </w:p>
    <w:p w:rsidR="003C72CB" w:rsidRDefault="003C72CB" w:rsidP="00D17276">
      <w:pPr>
        <w:spacing w:after="0" w:line="240" w:lineRule="auto"/>
        <w:ind w:left="180"/>
        <w:textAlignment w:val="center"/>
        <w:rPr>
          <w:rFonts w:ascii="Times New Roman" w:hAnsi="Times New Roman"/>
          <w:sz w:val="24"/>
          <w:szCs w:val="24"/>
        </w:rPr>
      </w:pPr>
    </w:p>
    <w:p w:rsidR="003C72CB" w:rsidRDefault="003C72CB" w:rsidP="00D17276">
      <w:pPr>
        <w:spacing w:after="0" w:line="240" w:lineRule="auto"/>
        <w:ind w:left="180"/>
        <w:textAlignment w:val="center"/>
        <w:rPr>
          <w:rFonts w:ascii="Times New Roman" w:hAnsi="Times New Roman"/>
          <w:sz w:val="24"/>
          <w:szCs w:val="24"/>
        </w:rPr>
      </w:pPr>
    </w:p>
    <w:p w:rsidR="003C72CB" w:rsidRDefault="003C72CB" w:rsidP="00D17276">
      <w:pPr>
        <w:spacing w:after="0" w:line="240" w:lineRule="auto"/>
        <w:ind w:left="180"/>
        <w:textAlignment w:val="center"/>
        <w:rPr>
          <w:rFonts w:ascii="Times New Roman" w:hAnsi="Times New Roman"/>
          <w:sz w:val="24"/>
          <w:szCs w:val="24"/>
        </w:rPr>
      </w:pPr>
    </w:p>
    <w:p w:rsidR="003C72CB" w:rsidRDefault="003C72CB" w:rsidP="00D17276">
      <w:pPr>
        <w:spacing w:after="0" w:line="240" w:lineRule="auto"/>
        <w:ind w:left="180"/>
        <w:textAlignment w:val="center"/>
        <w:rPr>
          <w:rFonts w:ascii="Times New Roman" w:hAnsi="Times New Roman"/>
          <w:sz w:val="24"/>
          <w:szCs w:val="24"/>
        </w:rPr>
      </w:pPr>
    </w:p>
    <w:p w:rsidR="0094696E" w:rsidRDefault="0094696E" w:rsidP="0094696E">
      <w:pPr>
        <w:pStyle w:val="H2"/>
        <w:rPr>
          <w:rFonts w:eastAsia="Calibri"/>
          <w:color w:val="000000"/>
        </w:rPr>
      </w:pPr>
      <w:bookmarkStart w:id="63" w:name="_Toc430593110"/>
      <w:r w:rsidRPr="00384176">
        <w:lastRenderedPageBreak/>
        <w:t>I</w:t>
      </w:r>
      <w:r>
        <w:t>II</w:t>
      </w:r>
      <w:r w:rsidRPr="00384176">
        <w:t>-</w:t>
      </w:r>
      <w:r w:rsidR="00651DCB">
        <w:t>F</w:t>
      </w:r>
      <w:r w:rsidRPr="00384176">
        <w:t>:</w:t>
      </w:r>
      <w:r>
        <w:t xml:space="preserve"> Query</w:t>
      </w:r>
      <w:bookmarkEnd w:id="63"/>
      <w:r>
        <w:t xml:space="preserve"> </w:t>
      </w:r>
      <w:r>
        <w:rPr>
          <w:rFonts w:eastAsia="Calibri"/>
          <w:color w:val="000000"/>
        </w:rPr>
        <w:t xml:space="preserve"> </w:t>
      </w:r>
    </w:p>
    <w:p w:rsidR="0094696E" w:rsidRPr="007E639D" w:rsidRDefault="0094696E" w:rsidP="0094696E">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 xml:space="preserve">Interoperability Need:  Query for documents within a specific health information exchange domain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34"/>
        <w:gridCol w:w="666"/>
        <w:gridCol w:w="1277"/>
      </w:tblGrid>
      <w:tr w:rsidR="001B07B5" w:rsidRPr="007D5E29" w:rsidTr="00C5353B">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none" w:sz="0" w:space="0" w:color="auto"/>
              <w:right w:val="none" w:sz="0" w:space="0" w:color="auto"/>
            </w:tcBorders>
            <w:vAlign w:val="bottom"/>
          </w:tcPr>
          <w:p w:rsidR="0094696E" w:rsidRPr="009D00D2" w:rsidRDefault="0094696E" w:rsidP="005A0EE8">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none" w:sz="0" w:space="0" w:color="auto"/>
              <w:right w:val="none" w:sz="0" w:space="0" w:color="auto"/>
            </w:tcBorders>
            <w:vAlign w:val="bottom"/>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none" w:sz="0"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1B07B5" w:rsidRPr="007D5E29" w:rsidTr="00C5353B">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94696E" w:rsidRPr="00521B09" w:rsidRDefault="0094696E" w:rsidP="005A0EE8">
            <w:pPr>
              <w:ind w:left="360"/>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rsidR="0094696E" w:rsidRPr="006765A2" w:rsidRDefault="000C4E6B" w:rsidP="005A0EE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158" w:history="1">
              <w:r w:rsidR="0094696E" w:rsidRPr="00DD5319">
                <w:rPr>
                  <w:rStyle w:val="Hyperlink"/>
                  <w:rFonts w:ascii="Times New Roman" w:hAnsi="Times New Roman"/>
                  <w:sz w:val="20"/>
                  <w:szCs w:val="20"/>
                </w:rPr>
                <w:t>IHE-XDS (Cross-enterprise document sharing)</w:t>
              </w:r>
            </w:hyperlink>
          </w:p>
        </w:tc>
        <w:tc>
          <w:tcPr>
            <w:tcW w:w="677" w:type="pct"/>
            <w:shd w:val="clear" w:color="auto" w:fill="FFFFFF" w:themeFill="background1"/>
            <w:vAlign w:val="center"/>
            <w:hideMark/>
          </w:tcPr>
          <w:p w:rsidR="0094696E" w:rsidRPr="00BA1A20" w:rsidRDefault="0094696E" w:rsidP="005A0E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hideMark/>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7470F15E" wp14:editId="2BE8AA65">
                  <wp:extent cx="699770" cy="113030"/>
                  <wp:effectExtent l="0" t="0" r="5080" b="1270"/>
                  <wp:docPr id="175" name="Picture 175"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r w:rsidR="001B07B5" w:rsidRPr="007D5E29" w:rsidTr="00C5353B">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94696E" w:rsidRDefault="0094696E" w:rsidP="005A0EE8">
            <w:pPr>
              <w:ind w:left="360"/>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rsidR="0094696E" w:rsidRDefault="000C4E6B" w:rsidP="005A0EE8">
            <w:pPr>
              <w:pStyle w:val="NoSpacing"/>
              <w:spacing w:before="0"/>
              <w:cnfStyle w:val="000000000000" w:firstRow="0" w:lastRow="0" w:firstColumn="0" w:lastColumn="0" w:oddVBand="0" w:evenVBand="0" w:oddHBand="0" w:evenHBand="0" w:firstRowFirstColumn="0" w:firstRowLastColumn="0" w:lastRowFirstColumn="0" w:lastRowLastColumn="0"/>
            </w:pPr>
            <w:hyperlink r:id="rId159" w:history="1">
              <w:r w:rsidR="0094696E" w:rsidRPr="00005B55">
                <w:rPr>
                  <w:rStyle w:val="Hyperlink"/>
                  <w:rFonts w:ascii="Times New Roman" w:hAnsi="Times New Roman"/>
                  <w:sz w:val="20"/>
                  <w:szCs w:val="20"/>
                </w:rPr>
                <w:t>IHE-PDQ (Patient Demographic Query)</w:t>
              </w:r>
            </w:hyperlink>
          </w:p>
        </w:tc>
        <w:tc>
          <w:tcPr>
            <w:tcW w:w="677" w:type="pct"/>
            <w:shd w:val="clear" w:color="auto" w:fill="FFFFFF" w:themeFill="background1"/>
            <w:vAlign w:val="center"/>
          </w:tcPr>
          <w:p w:rsidR="0094696E" w:rsidRDefault="0094696E" w:rsidP="005A0E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94696E"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tcPr>
          <w:p w:rsidR="0094696E"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17DDB94A" wp14:editId="301A0222">
                  <wp:extent cx="699770" cy="113030"/>
                  <wp:effectExtent l="0" t="0" r="5080" b="1270"/>
                  <wp:docPr id="181" name="Picture 181"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94696E"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94696E"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94696E"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r w:rsidR="001B07B5" w:rsidRPr="007D5E29" w:rsidTr="00C5353B">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CCC0D9" w:themeFill="accent4" w:themeFillTint="66"/>
            <w:vAlign w:val="center"/>
          </w:tcPr>
          <w:p w:rsidR="0094696E" w:rsidRDefault="0094696E" w:rsidP="005A0EE8">
            <w:pPr>
              <w:ind w:left="360"/>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shd w:val="clear" w:color="auto" w:fill="FFFFFF" w:themeFill="background1"/>
            <w:vAlign w:val="center"/>
          </w:tcPr>
          <w:p w:rsidR="0094696E" w:rsidRDefault="000C4E6B" w:rsidP="005A0EE8">
            <w:pPr>
              <w:pStyle w:val="NoSpacing"/>
              <w:spacing w:before="0"/>
              <w:cnfStyle w:val="000000100000" w:firstRow="0" w:lastRow="0" w:firstColumn="0" w:lastColumn="0" w:oddVBand="0" w:evenVBand="0" w:oddHBand="1" w:evenHBand="0" w:firstRowFirstColumn="0" w:firstRowLastColumn="0" w:lastRowFirstColumn="0" w:lastRowLastColumn="0"/>
            </w:pPr>
            <w:hyperlink r:id="rId160" w:history="1">
              <w:r w:rsidR="0094696E" w:rsidRPr="00005B55">
                <w:rPr>
                  <w:rStyle w:val="Hyperlink"/>
                  <w:rFonts w:ascii="Times New Roman" w:hAnsi="Times New Roman"/>
                  <w:sz w:val="20"/>
                  <w:szCs w:val="20"/>
                </w:rPr>
                <w:t>IHE-PIX (Patient Identifier Cross-Reference)</w:t>
              </w:r>
            </w:hyperlink>
          </w:p>
        </w:tc>
        <w:tc>
          <w:tcPr>
            <w:tcW w:w="677" w:type="pct"/>
            <w:shd w:val="clear" w:color="auto" w:fill="FFFFFF" w:themeFill="background1"/>
            <w:vAlign w:val="center"/>
          </w:tcPr>
          <w:p w:rsidR="0094696E" w:rsidRDefault="0094696E" w:rsidP="005A0E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94696E"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Production</w:t>
            </w:r>
          </w:p>
        </w:tc>
        <w:tc>
          <w:tcPr>
            <w:tcW w:w="523" w:type="pct"/>
            <w:shd w:val="clear" w:color="auto" w:fill="FFFFFF" w:themeFill="background1"/>
            <w:vAlign w:val="center"/>
          </w:tcPr>
          <w:p w:rsidR="0094696E"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0"/>
                <w:szCs w:val="20"/>
                <w:lang w:eastAsia="en-US"/>
              </w:rPr>
            </w:pPr>
            <w:r>
              <w:rPr>
                <w:rFonts w:ascii="Times New Roman" w:hAnsi="Times New Roman"/>
                <w:noProof/>
                <w:sz w:val="20"/>
                <w:szCs w:val="20"/>
                <w:lang w:eastAsia="en-US"/>
              </w:rPr>
              <w:drawing>
                <wp:inline distT="0" distB="0" distL="0" distR="0" wp14:anchorId="70D0994E" wp14:editId="0D964611">
                  <wp:extent cx="699770" cy="113030"/>
                  <wp:effectExtent l="0" t="0" r="5080" b="1270"/>
                  <wp:docPr id="182" name="Picture 182"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94696E"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94696E"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94696E"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r w:rsidR="001B07B5" w:rsidRPr="007D5E29" w:rsidTr="00C5353B">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none" w:sz="0" w:space="0" w:color="auto"/>
              <w:right w:val="none" w:sz="0" w:space="0" w:color="auto"/>
            </w:tcBorders>
            <w:shd w:val="clear" w:color="auto" w:fill="DBE5F1" w:themeFill="accent1" w:themeFillTint="33"/>
            <w:vAlign w:val="center"/>
          </w:tcPr>
          <w:p w:rsidR="0094696E" w:rsidRPr="00581C7A" w:rsidRDefault="0094696E" w:rsidP="005A0EE8">
            <w:pPr>
              <w:ind w:left="360"/>
              <w:rPr>
                <w:rFonts w:ascii="Times New Roman" w:eastAsia="Times New Roman" w:hAnsi="Times New Roman"/>
                <w:b/>
                <w:bCs/>
                <w:i/>
                <w:color w:val="auto"/>
                <w:sz w:val="20"/>
                <w:szCs w:val="20"/>
                <w:lang w:eastAsia="ja-JP"/>
              </w:rPr>
            </w:pPr>
            <w:r w:rsidRPr="00581C7A">
              <w:rPr>
                <w:rFonts w:ascii="Times New Roman" w:eastAsia="Times New Roman" w:hAnsi="Times New Roman"/>
                <w:b/>
                <w:bCs/>
                <w:i/>
                <w:color w:val="auto"/>
                <w:sz w:val="20"/>
                <w:szCs w:val="20"/>
                <w:lang w:eastAsia="ja-JP"/>
              </w:rPr>
              <w:t xml:space="preserve">Emerging Alternative Implementation Specification </w:t>
            </w:r>
          </w:p>
        </w:tc>
        <w:tc>
          <w:tcPr>
            <w:tcW w:w="1337" w:type="pct"/>
            <w:shd w:val="clear" w:color="auto" w:fill="FFFFFF" w:themeFill="background1"/>
            <w:vAlign w:val="center"/>
          </w:tcPr>
          <w:p w:rsidR="0094696E" w:rsidRPr="00581C7A" w:rsidRDefault="000C4E6B" w:rsidP="005A0EE8">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hyperlink r:id="rId161" w:history="1">
              <w:r w:rsidR="0094696E" w:rsidRPr="00581C7A">
                <w:rPr>
                  <w:rStyle w:val="Hyperlink"/>
                  <w:rFonts w:ascii="Times New Roman" w:hAnsi="Times New Roman"/>
                  <w:i/>
                  <w:color w:val="auto"/>
                  <w:sz w:val="20"/>
                  <w:szCs w:val="20"/>
                </w:rPr>
                <w:t>IHE – MHD (Mobile Access to Health Documents</w:t>
              </w:r>
            </w:hyperlink>
            <w:r w:rsidR="0094696E" w:rsidRPr="00581C7A">
              <w:rPr>
                <w:rFonts w:ascii="Times New Roman" w:hAnsi="Times New Roman"/>
                <w:i/>
                <w:color w:val="auto"/>
                <w:sz w:val="20"/>
                <w:szCs w:val="20"/>
              </w:rPr>
              <w:t>)</w:t>
            </w:r>
          </w:p>
        </w:tc>
        <w:tc>
          <w:tcPr>
            <w:tcW w:w="677" w:type="pct"/>
            <w:shd w:val="clear" w:color="auto" w:fill="FFFFFF" w:themeFill="background1"/>
            <w:vAlign w:val="center"/>
          </w:tcPr>
          <w:p w:rsidR="0094696E" w:rsidRPr="00581C7A" w:rsidRDefault="0094696E" w:rsidP="005A0E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lang w:eastAsia="ja-JP"/>
              </w:rPr>
            </w:pPr>
            <w:r w:rsidRPr="00581C7A">
              <w:rPr>
                <w:rFonts w:ascii="Times New Roman" w:hAnsi="Times New Roman"/>
                <w:i/>
                <w:color w:val="auto"/>
                <w:sz w:val="20"/>
                <w:szCs w:val="20"/>
                <w:lang w:eastAsia="ja-JP"/>
              </w:rPr>
              <w:t>Draft</w:t>
            </w:r>
          </w:p>
        </w:tc>
        <w:tc>
          <w:tcPr>
            <w:tcW w:w="554" w:type="pct"/>
            <w:shd w:val="clear" w:color="auto" w:fill="FFFFFF" w:themeFill="background1"/>
            <w:vAlign w:val="center"/>
          </w:tcPr>
          <w:p w:rsidR="0094696E" w:rsidRPr="00581C7A"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581C7A">
              <w:rPr>
                <w:rFonts w:ascii="Times New Roman" w:hAnsi="Times New Roman"/>
                <w:i/>
                <w:color w:val="auto"/>
                <w:sz w:val="20"/>
                <w:szCs w:val="20"/>
              </w:rPr>
              <w:t>Pilot</w:t>
            </w:r>
          </w:p>
        </w:tc>
        <w:tc>
          <w:tcPr>
            <w:tcW w:w="523" w:type="pct"/>
            <w:shd w:val="clear" w:color="auto" w:fill="FFFFFF" w:themeFill="background1"/>
            <w:vAlign w:val="center"/>
          </w:tcPr>
          <w:p w:rsidR="0094696E" w:rsidRPr="00581C7A"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noProof/>
                <w:color w:val="auto"/>
                <w:sz w:val="20"/>
                <w:szCs w:val="20"/>
                <w:lang w:eastAsia="en-US"/>
              </w:rPr>
            </w:pPr>
            <w:r w:rsidRPr="00581C7A">
              <w:rPr>
                <w:rFonts w:ascii="Times New Roman" w:hAnsi="Times New Roman"/>
                <w:i/>
                <w:noProof/>
                <w:sz w:val="20"/>
                <w:szCs w:val="20"/>
                <w:lang w:eastAsia="en-US"/>
              </w:rPr>
              <w:drawing>
                <wp:inline distT="0" distB="0" distL="0" distR="0" wp14:anchorId="590AB00C" wp14:editId="0A10AD34">
                  <wp:extent cx="699770" cy="113030"/>
                  <wp:effectExtent l="0" t="0" r="5080" b="1270"/>
                  <wp:docPr id="174" name="Picture 174"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94696E" w:rsidRPr="00581C7A"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581C7A">
              <w:rPr>
                <w:rFonts w:ascii="Times New Roman" w:hAnsi="Times New Roman"/>
                <w:i/>
                <w:color w:val="auto"/>
                <w:sz w:val="20"/>
                <w:szCs w:val="20"/>
              </w:rPr>
              <w:t>No</w:t>
            </w:r>
          </w:p>
        </w:tc>
        <w:tc>
          <w:tcPr>
            <w:tcW w:w="228" w:type="pct"/>
            <w:shd w:val="clear" w:color="auto" w:fill="FFFFFF" w:themeFill="background1"/>
            <w:vAlign w:val="center"/>
          </w:tcPr>
          <w:p w:rsidR="0094696E" w:rsidRPr="00581C7A"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581C7A">
              <w:rPr>
                <w:rFonts w:ascii="Times New Roman" w:hAnsi="Times New Roman"/>
                <w:i/>
                <w:color w:val="auto"/>
                <w:sz w:val="20"/>
                <w:szCs w:val="20"/>
              </w:rPr>
              <w:t>Free</w:t>
            </w:r>
          </w:p>
        </w:tc>
        <w:tc>
          <w:tcPr>
            <w:tcW w:w="437" w:type="pct"/>
            <w:shd w:val="clear" w:color="auto" w:fill="FFFFFF" w:themeFill="background1"/>
            <w:vAlign w:val="center"/>
          </w:tcPr>
          <w:p w:rsidR="0094696E" w:rsidRPr="00581C7A"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i/>
                <w:color w:val="auto"/>
                <w:sz w:val="20"/>
                <w:szCs w:val="20"/>
              </w:rPr>
            </w:pPr>
            <w:r w:rsidRPr="00581C7A">
              <w:rPr>
                <w:rFonts w:ascii="Times New Roman" w:hAnsi="Times New Roman"/>
                <w:i/>
                <w:color w:val="auto"/>
                <w:sz w:val="20"/>
                <w:szCs w:val="20"/>
              </w:rPr>
              <w:t>No</w:t>
            </w:r>
          </w:p>
        </w:tc>
      </w:tr>
    </w:tbl>
    <w:p w:rsidR="0094696E" w:rsidRPr="006D7FF9" w:rsidRDefault="0094696E" w:rsidP="0094696E">
      <w:pPr>
        <w:spacing w:after="40"/>
        <w:rPr>
          <w:sz w:val="2"/>
          <w:szCs w:val="2"/>
        </w:rPr>
      </w:pPr>
    </w:p>
    <w:tbl>
      <w:tblPr>
        <w:tblStyle w:val="TableGrid"/>
        <w:tblW w:w="0" w:type="auto"/>
        <w:tblLook w:val="04A0" w:firstRow="1" w:lastRow="0" w:firstColumn="1" w:lastColumn="0" w:noHBand="0" w:noVBand="1"/>
      </w:tblPr>
      <w:tblGrid>
        <w:gridCol w:w="7308"/>
        <w:gridCol w:w="7308"/>
      </w:tblGrid>
      <w:tr w:rsidR="0094696E" w:rsidRPr="00E21637" w:rsidTr="005A0EE8">
        <w:tc>
          <w:tcPr>
            <w:tcW w:w="7308" w:type="dxa"/>
          </w:tcPr>
          <w:p w:rsidR="0094696E" w:rsidRPr="00EC1B15" w:rsidRDefault="0094696E" w:rsidP="005A0EE8">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94696E" w:rsidRPr="00EC1B15" w:rsidRDefault="0094696E" w:rsidP="005A0EE8">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94696E" w:rsidTr="005A0EE8">
        <w:tc>
          <w:tcPr>
            <w:tcW w:w="7308" w:type="dxa"/>
          </w:tcPr>
          <w:p w:rsidR="0094696E" w:rsidRPr="00EC1B15" w:rsidRDefault="008168BB" w:rsidP="005A0EE8">
            <w:pPr>
              <w:pStyle w:val="ListParagraph"/>
              <w:numPr>
                <w:ilvl w:val="0"/>
                <w:numId w:val="25"/>
              </w:numPr>
              <w:rPr>
                <w:rFonts w:ascii="Times New Roman" w:hAnsi="Times New Roman" w:cs="Times New Roman"/>
                <w:sz w:val="20"/>
                <w:szCs w:val="20"/>
              </w:rPr>
            </w:pPr>
            <w:r w:rsidRPr="008168BB">
              <w:rPr>
                <w:rFonts w:ascii="Times New Roman" w:hAnsi="Times New Roman" w:cs="Times New Roman"/>
                <w:sz w:val="20"/>
                <w:szCs w:val="20"/>
              </w:rPr>
              <w:t>IHE-PIX and IHE-PDQ are used for the purposes of patient matching and to support this interoperability need.</w:t>
            </w:r>
          </w:p>
        </w:tc>
        <w:tc>
          <w:tcPr>
            <w:tcW w:w="7308" w:type="dxa"/>
          </w:tcPr>
          <w:p w:rsidR="0094696E" w:rsidRPr="00EC1B15" w:rsidRDefault="0094696E" w:rsidP="005A0EE8">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3C72CB" w:rsidRDefault="003C72CB" w:rsidP="001B07B5">
      <w:pPr>
        <w:spacing w:after="0" w:line="240" w:lineRule="auto"/>
      </w:pPr>
    </w:p>
    <w:p w:rsidR="003C72CB" w:rsidRPr="001B07B5" w:rsidRDefault="003C72CB" w:rsidP="001B07B5">
      <w:pPr>
        <w:spacing w:after="0" w:line="240" w:lineRule="auto"/>
      </w:pPr>
    </w:p>
    <w:p w:rsidR="0094696E" w:rsidRPr="007E639D" w:rsidRDefault="0094696E" w:rsidP="0094696E">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lastRenderedPageBreak/>
        <w:t xml:space="preserve">Interoperability Need:  Query for documents outside a specific health information exchange domain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34"/>
        <w:gridCol w:w="666"/>
        <w:gridCol w:w="1277"/>
      </w:tblGrid>
      <w:tr w:rsidR="0094696E" w:rsidRPr="007D5E29" w:rsidTr="005A0EE8">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94696E" w:rsidRPr="009D00D2" w:rsidRDefault="0094696E" w:rsidP="005A0EE8">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94696E" w:rsidRPr="007D5E29" w:rsidTr="005A0EE8">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single" w:sz="4" w:space="0" w:color="auto"/>
              <w:right w:val="none" w:sz="0" w:space="0" w:color="auto"/>
            </w:tcBorders>
            <w:shd w:val="clear" w:color="auto" w:fill="CCC0D9" w:themeFill="accent4" w:themeFillTint="66"/>
            <w:vAlign w:val="center"/>
          </w:tcPr>
          <w:p w:rsidR="0094696E" w:rsidRPr="00521B09" w:rsidRDefault="0094696E" w:rsidP="005A0EE8">
            <w:pPr>
              <w:ind w:left="360"/>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Specifications </w:t>
            </w:r>
          </w:p>
        </w:tc>
        <w:tc>
          <w:tcPr>
            <w:tcW w:w="1337" w:type="pct"/>
            <w:shd w:val="clear" w:color="auto" w:fill="FFFFFF" w:themeFill="background1"/>
            <w:vAlign w:val="center"/>
          </w:tcPr>
          <w:p w:rsidR="0094696E" w:rsidRPr="00005B55" w:rsidRDefault="0094696E" w:rsidP="005A0EE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hAnsi="Times New Roman"/>
                <w:color w:val="0000FF"/>
                <w:sz w:val="20"/>
                <w:szCs w:val="20"/>
                <w:u w:val="single"/>
              </w:rPr>
            </w:pPr>
            <w:r>
              <w:rPr>
                <w:rFonts w:ascii="Times New Roman" w:hAnsi="Times New Roman"/>
                <w:sz w:val="20"/>
                <w:szCs w:val="20"/>
              </w:rPr>
              <w:t>the c</w:t>
            </w:r>
            <w:r w:rsidRPr="00005B55">
              <w:rPr>
                <w:rFonts w:ascii="Times New Roman" w:hAnsi="Times New Roman"/>
                <w:sz w:val="20"/>
                <w:szCs w:val="20"/>
              </w:rPr>
              <w:t xml:space="preserve">ombination of </w:t>
            </w:r>
            <w:hyperlink r:id="rId162" w:history="1">
              <w:r w:rsidRPr="00005B55">
                <w:rPr>
                  <w:rStyle w:val="Hyperlink"/>
                  <w:rFonts w:ascii="Times New Roman" w:hAnsi="Times New Roman"/>
                  <w:sz w:val="20"/>
                  <w:szCs w:val="20"/>
                </w:rPr>
                <w:t>IHE-XCPD (Cross-Community Patient Discovery)</w:t>
              </w:r>
            </w:hyperlink>
            <w:r w:rsidRPr="00005B55">
              <w:rPr>
                <w:rFonts w:ascii="Times New Roman" w:hAnsi="Times New Roman"/>
                <w:sz w:val="20"/>
                <w:szCs w:val="20"/>
              </w:rPr>
              <w:t xml:space="preserve"> and </w:t>
            </w:r>
            <w:hyperlink r:id="rId163" w:history="1">
              <w:r w:rsidRPr="00005B55">
                <w:rPr>
                  <w:rStyle w:val="Hyperlink"/>
                  <w:rFonts w:ascii="Times New Roman" w:hAnsi="Times New Roman"/>
                  <w:sz w:val="20"/>
                  <w:szCs w:val="20"/>
                </w:rPr>
                <w:t>IHE-PIX (Patient Identifier Cross-Reference)</w:t>
              </w:r>
            </w:hyperlink>
          </w:p>
        </w:tc>
        <w:tc>
          <w:tcPr>
            <w:tcW w:w="677" w:type="pct"/>
            <w:shd w:val="clear" w:color="auto" w:fill="FFFFFF" w:themeFill="background1"/>
            <w:vAlign w:val="center"/>
            <w:hideMark/>
          </w:tcPr>
          <w:p w:rsidR="0094696E" w:rsidRPr="00BA1A20" w:rsidRDefault="0094696E" w:rsidP="005A0E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hideMark/>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hideMark/>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3CD16C7F" wp14:editId="493C1E5A">
                  <wp:extent cx="699770" cy="113030"/>
                  <wp:effectExtent l="0" t="0" r="5080" b="1270"/>
                  <wp:docPr id="183" name="Picture 183"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hideMark/>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r w:rsidR="0094696E" w:rsidRPr="007D5E29" w:rsidTr="005A0EE8">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tcBorders>
            <w:shd w:val="clear" w:color="auto" w:fill="CCC0D9" w:themeFill="accent4" w:themeFillTint="66"/>
            <w:vAlign w:val="center"/>
          </w:tcPr>
          <w:p w:rsidR="0094696E" w:rsidRPr="00581C7A" w:rsidRDefault="0094696E" w:rsidP="005A0EE8">
            <w:pPr>
              <w:ind w:left="360"/>
              <w:rPr>
                <w:rFonts w:ascii="Times New Roman" w:eastAsia="Times New Roman" w:hAnsi="Times New Roman"/>
                <w:b/>
                <w:bCs/>
                <w:color w:val="auto"/>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37" w:type="pct"/>
            <w:shd w:val="clear" w:color="auto" w:fill="FFFFFF" w:themeFill="background1"/>
            <w:vAlign w:val="center"/>
          </w:tcPr>
          <w:p w:rsidR="0094696E" w:rsidRPr="00581C7A" w:rsidRDefault="000C4E6B" w:rsidP="005A0EE8">
            <w:pPr>
              <w:pStyle w:val="NoSpacing"/>
              <w:spacing w:before="0"/>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0"/>
                <w:szCs w:val="20"/>
              </w:rPr>
            </w:pPr>
            <w:hyperlink r:id="rId164" w:history="1">
              <w:r w:rsidR="0094696E" w:rsidRPr="00581C7A">
                <w:rPr>
                  <w:rStyle w:val="Hyperlink"/>
                  <w:rFonts w:ascii="Times New Roman" w:hAnsi="Times New Roman"/>
                  <w:sz w:val="20"/>
                  <w:szCs w:val="20"/>
                </w:rPr>
                <w:t>NwHIN Specification: Patient Discovery</w:t>
              </w:r>
            </w:hyperlink>
          </w:p>
        </w:tc>
        <w:tc>
          <w:tcPr>
            <w:tcW w:w="677" w:type="pct"/>
            <w:shd w:val="clear" w:color="auto" w:fill="FFFFFF" w:themeFill="background1"/>
            <w:vAlign w:val="center"/>
          </w:tcPr>
          <w:p w:rsidR="0094696E" w:rsidRPr="00BA1A20" w:rsidRDefault="0094696E" w:rsidP="005A0E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94696E" w:rsidRPr="009D00D2"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tcPr>
          <w:p w:rsidR="0094696E" w:rsidRPr="009D00D2"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226530D9" wp14:editId="1F0FB99E">
                  <wp:extent cx="695325" cy="114300"/>
                  <wp:effectExtent l="0" t="0" r="9525" b="0"/>
                  <wp:docPr id="109" name="Picture 109"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388" w:type="pct"/>
            <w:shd w:val="clear" w:color="auto" w:fill="FFFFFF" w:themeFill="background1"/>
            <w:vAlign w:val="center"/>
          </w:tcPr>
          <w:p w:rsidR="0094696E" w:rsidRPr="009D00D2"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94696E" w:rsidRPr="009D00D2"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94696E" w:rsidRPr="009D00D2"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r w:rsidR="0094696E" w:rsidRPr="007D5E29" w:rsidTr="005A0EE8">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94696E" w:rsidRDefault="0094696E" w:rsidP="005A0EE8">
            <w:pPr>
              <w:ind w:left="360"/>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Specifications</w:t>
            </w:r>
          </w:p>
        </w:tc>
        <w:tc>
          <w:tcPr>
            <w:tcW w:w="1337" w:type="pct"/>
            <w:shd w:val="clear" w:color="auto" w:fill="FFFFFF" w:themeFill="background1"/>
            <w:vAlign w:val="center"/>
          </w:tcPr>
          <w:p w:rsidR="0094696E" w:rsidRPr="00581C7A" w:rsidRDefault="000C4E6B" w:rsidP="005A0EE8">
            <w:pPr>
              <w:pStyle w:val="NoSpacing"/>
              <w:spacing w:before="0"/>
              <w:cnfStyle w:val="000000100000" w:firstRow="0" w:lastRow="0" w:firstColumn="0" w:lastColumn="0" w:oddVBand="0" w:evenVBand="0" w:oddHBand="1" w:evenHBand="0" w:firstRowFirstColumn="0" w:firstRowLastColumn="0" w:lastRowFirstColumn="0" w:lastRowLastColumn="0"/>
            </w:pPr>
            <w:hyperlink r:id="rId165" w:history="1">
              <w:r w:rsidR="0094696E" w:rsidRPr="00DD5319">
                <w:rPr>
                  <w:rStyle w:val="Hyperlink"/>
                  <w:rFonts w:ascii="Times New Roman" w:hAnsi="Times New Roman"/>
                  <w:sz w:val="20"/>
                  <w:szCs w:val="20"/>
                </w:rPr>
                <w:t>IHE-XCA (Cross-Community Access)</w:t>
              </w:r>
            </w:hyperlink>
            <w:r w:rsidR="0094696E">
              <w:rPr>
                <w:rStyle w:val="Hyperlink"/>
                <w:rFonts w:ascii="Times New Roman" w:hAnsi="Times New Roman"/>
                <w:sz w:val="20"/>
                <w:szCs w:val="20"/>
              </w:rPr>
              <w:t xml:space="preserve"> </w:t>
            </w:r>
            <w:r w:rsidR="0094696E">
              <w:rPr>
                <w:rFonts w:ascii="Times New Roman" w:hAnsi="Times New Roman"/>
                <w:sz w:val="20"/>
                <w:szCs w:val="20"/>
              </w:rPr>
              <w:t xml:space="preserve"> further constrained by </w:t>
            </w:r>
            <w:hyperlink r:id="rId166" w:history="1">
              <w:r w:rsidR="0094696E" w:rsidRPr="00DA77F4">
                <w:rPr>
                  <w:rStyle w:val="Hyperlink"/>
                  <w:rFonts w:ascii="Times New Roman" w:hAnsi="Times New Roman"/>
                  <w:sz w:val="20"/>
                  <w:szCs w:val="20"/>
                </w:rPr>
                <w:t>eHealth Exchange Query for Documents v 3.0</w:t>
              </w:r>
            </w:hyperlink>
          </w:p>
        </w:tc>
        <w:tc>
          <w:tcPr>
            <w:tcW w:w="677" w:type="pct"/>
            <w:shd w:val="clear" w:color="auto" w:fill="FFFFFF" w:themeFill="background1"/>
            <w:vAlign w:val="center"/>
          </w:tcPr>
          <w:p w:rsidR="0094696E" w:rsidRPr="00BA1A20" w:rsidRDefault="0094696E" w:rsidP="005A0E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3950B27F" wp14:editId="67DC92A4">
                  <wp:extent cx="699770" cy="113030"/>
                  <wp:effectExtent l="0" t="0" r="5080" b="1270"/>
                  <wp:docPr id="184" name="Picture 184" descr="Adoption level - score of 4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doption level - score of 4 out of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inline>
              </w:drawing>
            </w:r>
          </w:p>
        </w:tc>
        <w:tc>
          <w:tcPr>
            <w:tcW w:w="388" w:type="pct"/>
            <w:shd w:val="clear" w:color="auto" w:fill="FFFFFF" w:themeFill="background1"/>
            <w:vAlign w:val="center"/>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r w:rsidR="0094696E" w:rsidRPr="007D5E29" w:rsidTr="005A0EE8">
        <w:trPr>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94696E" w:rsidRDefault="0094696E" w:rsidP="005A0EE8">
            <w:pPr>
              <w:ind w:left="360"/>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37" w:type="pct"/>
            <w:shd w:val="clear" w:color="auto" w:fill="FFFFFF" w:themeFill="background1"/>
            <w:vAlign w:val="center"/>
          </w:tcPr>
          <w:p w:rsidR="0094696E" w:rsidRDefault="000C4E6B" w:rsidP="005A0EE8">
            <w:pPr>
              <w:pStyle w:val="NoSpacing"/>
              <w:spacing w:before="0"/>
              <w:cnfStyle w:val="000000000000" w:firstRow="0" w:lastRow="0" w:firstColumn="0" w:lastColumn="0" w:oddVBand="0" w:evenVBand="0" w:oddHBand="0" w:evenHBand="0" w:firstRowFirstColumn="0" w:firstRowLastColumn="0" w:lastRowFirstColumn="0" w:lastRowLastColumn="0"/>
            </w:pPr>
            <w:hyperlink r:id="rId167" w:history="1">
              <w:r w:rsidR="0094696E" w:rsidRPr="00B63422">
                <w:rPr>
                  <w:rStyle w:val="Hyperlink"/>
                  <w:rFonts w:ascii="Times New Roman" w:hAnsi="Times New Roman"/>
                  <w:sz w:val="20"/>
                  <w:szCs w:val="20"/>
                </w:rPr>
                <w:t>NwHIN Specification: Query for Documents</w:t>
              </w:r>
            </w:hyperlink>
          </w:p>
        </w:tc>
        <w:tc>
          <w:tcPr>
            <w:tcW w:w="677" w:type="pct"/>
            <w:shd w:val="clear" w:color="auto" w:fill="FFFFFF" w:themeFill="background1"/>
            <w:vAlign w:val="center"/>
          </w:tcPr>
          <w:p w:rsidR="0094696E" w:rsidRPr="00BA1A20" w:rsidRDefault="0094696E" w:rsidP="005A0EE8">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94696E" w:rsidRPr="009D00D2"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tcPr>
          <w:p w:rsidR="0094696E" w:rsidRPr="009D00D2"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13F29BFC" wp14:editId="5D56D66E">
                  <wp:extent cx="695325" cy="114300"/>
                  <wp:effectExtent l="0" t="0" r="9525" b="0"/>
                  <wp:docPr id="123" name="Picture 123"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388" w:type="pct"/>
            <w:shd w:val="clear" w:color="auto" w:fill="FFFFFF" w:themeFill="background1"/>
            <w:vAlign w:val="center"/>
          </w:tcPr>
          <w:p w:rsidR="0094696E" w:rsidRPr="009D00D2"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94696E" w:rsidRPr="009D00D2"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94696E" w:rsidRPr="009D00D2" w:rsidRDefault="0094696E" w:rsidP="005A0EE8">
            <w:pPr>
              <w:pStyle w:val="NoSpacing"/>
              <w:spacing w:before="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r w:rsidR="0094696E" w:rsidRPr="007D5E29" w:rsidTr="005A0EE8">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single" w:sz="4" w:space="0" w:color="auto"/>
              <w:bottom w:val="single" w:sz="4" w:space="0" w:color="auto"/>
            </w:tcBorders>
            <w:shd w:val="clear" w:color="auto" w:fill="CCC0D9" w:themeFill="accent4" w:themeFillTint="66"/>
            <w:vAlign w:val="center"/>
          </w:tcPr>
          <w:p w:rsidR="0094696E" w:rsidRDefault="0094696E" w:rsidP="005A0EE8">
            <w:pPr>
              <w:ind w:left="360"/>
              <w:rPr>
                <w:rFonts w:ascii="Times New Roman" w:eastAsia="Times New Roman" w:hAnsi="Times New Roman"/>
                <w:b/>
                <w:bCs/>
                <w:color w:val="000000" w:themeColor="text1"/>
                <w:sz w:val="20"/>
                <w:szCs w:val="20"/>
                <w:lang w:eastAsia="ja-JP"/>
              </w:rPr>
            </w:pPr>
            <w:r>
              <w:rPr>
                <w:rFonts w:ascii="Times New Roman" w:eastAsia="Times New Roman" w:hAnsi="Times New Roman"/>
                <w:b/>
                <w:bCs/>
                <w:color w:val="000000" w:themeColor="text1"/>
                <w:sz w:val="20"/>
                <w:szCs w:val="20"/>
                <w:lang w:eastAsia="ja-JP"/>
              </w:rPr>
              <w:t>Implementation Specification</w:t>
            </w:r>
          </w:p>
        </w:tc>
        <w:tc>
          <w:tcPr>
            <w:tcW w:w="1337" w:type="pct"/>
            <w:shd w:val="clear" w:color="auto" w:fill="FFFFFF" w:themeFill="background1"/>
            <w:vAlign w:val="center"/>
          </w:tcPr>
          <w:p w:rsidR="0094696E" w:rsidRDefault="000C4E6B" w:rsidP="005A0EE8">
            <w:pPr>
              <w:pStyle w:val="NoSpacing"/>
              <w:spacing w:before="0"/>
              <w:cnfStyle w:val="000000100000" w:firstRow="0" w:lastRow="0" w:firstColumn="0" w:lastColumn="0" w:oddVBand="0" w:evenVBand="0" w:oddHBand="1" w:evenHBand="0" w:firstRowFirstColumn="0" w:firstRowLastColumn="0" w:lastRowFirstColumn="0" w:lastRowLastColumn="0"/>
            </w:pPr>
            <w:hyperlink r:id="rId168" w:history="1">
              <w:r w:rsidR="0094696E" w:rsidRPr="00B03368">
                <w:rPr>
                  <w:rStyle w:val="Hyperlink"/>
                  <w:rFonts w:ascii="Times New Roman" w:hAnsi="Times New Roman"/>
                  <w:sz w:val="20"/>
                  <w:szCs w:val="20"/>
                </w:rPr>
                <w:t>NwHIN Specification: Retrieve Documents</w:t>
              </w:r>
            </w:hyperlink>
          </w:p>
        </w:tc>
        <w:tc>
          <w:tcPr>
            <w:tcW w:w="677" w:type="pct"/>
            <w:shd w:val="clear" w:color="auto" w:fill="FFFFFF" w:themeFill="background1"/>
            <w:vAlign w:val="center"/>
          </w:tcPr>
          <w:p w:rsidR="0094696E" w:rsidRPr="00BA1A20" w:rsidRDefault="0094696E" w:rsidP="005A0E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Final</w:t>
            </w:r>
          </w:p>
        </w:tc>
        <w:tc>
          <w:tcPr>
            <w:tcW w:w="554" w:type="pct"/>
            <w:shd w:val="clear" w:color="auto" w:fill="FFFFFF" w:themeFill="background1"/>
            <w:vAlign w:val="center"/>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 xml:space="preserve">Production </w:t>
            </w:r>
          </w:p>
        </w:tc>
        <w:tc>
          <w:tcPr>
            <w:tcW w:w="523" w:type="pct"/>
            <w:shd w:val="clear" w:color="auto" w:fill="FFFFFF" w:themeFill="background1"/>
            <w:vAlign w:val="center"/>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noProof/>
                <w:sz w:val="20"/>
                <w:szCs w:val="20"/>
                <w:lang w:eastAsia="en-US"/>
              </w:rPr>
              <w:drawing>
                <wp:inline distT="0" distB="0" distL="0" distR="0" wp14:anchorId="676D2987" wp14:editId="61DF0BA3">
                  <wp:extent cx="695325" cy="114300"/>
                  <wp:effectExtent l="0" t="0" r="9525" b="0"/>
                  <wp:docPr id="124" name="Picture 124" descr="Adoption level - score of 3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doption level - score of 3 out of 5."/>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95325" cy="114300"/>
                          </a:xfrm>
                          <a:prstGeom prst="rect">
                            <a:avLst/>
                          </a:prstGeom>
                          <a:noFill/>
                          <a:ln>
                            <a:noFill/>
                          </a:ln>
                        </pic:spPr>
                      </pic:pic>
                    </a:graphicData>
                  </a:graphic>
                </wp:inline>
              </w:drawing>
            </w:r>
          </w:p>
        </w:tc>
        <w:tc>
          <w:tcPr>
            <w:tcW w:w="388" w:type="pct"/>
            <w:shd w:val="clear" w:color="auto" w:fill="FFFFFF" w:themeFill="background1"/>
            <w:vAlign w:val="center"/>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r>
    </w:tbl>
    <w:p w:rsidR="0094696E" w:rsidRPr="006D7FF9" w:rsidRDefault="0094696E" w:rsidP="0094696E">
      <w:pPr>
        <w:spacing w:after="40"/>
        <w:rPr>
          <w:sz w:val="2"/>
          <w:szCs w:val="2"/>
        </w:rPr>
      </w:pPr>
    </w:p>
    <w:tbl>
      <w:tblPr>
        <w:tblStyle w:val="TableGrid"/>
        <w:tblW w:w="0" w:type="auto"/>
        <w:tblLook w:val="04A0" w:firstRow="1" w:lastRow="0" w:firstColumn="1" w:lastColumn="0" w:noHBand="0" w:noVBand="1"/>
      </w:tblPr>
      <w:tblGrid>
        <w:gridCol w:w="7308"/>
        <w:gridCol w:w="7308"/>
      </w:tblGrid>
      <w:tr w:rsidR="0094696E" w:rsidRPr="00E21637" w:rsidTr="005A0EE8">
        <w:tc>
          <w:tcPr>
            <w:tcW w:w="7308" w:type="dxa"/>
          </w:tcPr>
          <w:p w:rsidR="0094696E" w:rsidRPr="00EC1B15" w:rsidRDefault="0094696E" w:rsidP="005A0EE8">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94696E" w:rsidRPr="00EC1B15" w:rsidRDefault="0094696E" w:rsidP="005A0EE8">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94696E" w:rsidTr="005A0EE8">
        <w:tc>
          <w:tcPr>
            <w:tcW w:w="7308" w:type="dxa"/>
          </w:tcPr>
          <w:p w:rsidR="0094696E" w:rsidRPr="00EC1B15" w:rsidRDefault="008168BB" w:rsidP="008168BB">
            <w:pPr>
              <w:pStyle w:val="ListParagraph"/>
              <w:numPr>
                <w:ilvl w:val="0"/>
                <w:numId w:val="25"/>
              </w:numPr>
              <w:rPr>
                <w:rFonts w:ascii="Times New Roman" w:hAnsi="Times New Roman" w:cs="Times New Roman"/>
                <w:sz w:val="20"/>
                <w:szCs w:val="20"/>
              </w:rPr>
            </w:pPr>
            <w:r w:rsidRPr="008168BB">
              <w:rPr>
                <w:rFonts w:ascii="Times New Roman" w:hAnsi="Times New Roman" w:cs="Times New Roman"/>
                <w:sz w:val="20"/>
                <w:szCs w:val="20"/>
              </w:rPr>
              <w:t>IHE-PIX and IHE-</w:t>
            </w:r>
            <w:r>
              <w:rPr>
                <w:rFonts w:ascii="Times New Roman" w:hAnsi="Times New Roman" w:cs="Times New Roman"/>
                <w:sz w:val="20"/>
                <w:szCs w:val="20"/>
              </w:rPr>
              <w:t>XCPD</w:t>
            </w:r>
            <w:r w:rsidRPr="008168BB">
              <w:rPr>
                <w:rFonts w:ascii="Times New Roman" w:hAnsi="Times New Roman" w:cs="Times New Roman"/>
                <w:sz w:val="20"/>
                <w:szCs w:val="20"/>
              </w:rPr>
              <w:t xml:space="preserve"> are used for the purposes of patient matching and to support this interoperability need.</w:t>
            </w:r>
          </w:p>
        </w:tc>
        <w:tc>
          <w:tcPr>
            <w:tcW w:w="7308" w:type="dxa"/>
          </w:tcPr>
          <w:p w:rsidR="0094696E" w:rsidRPr="0033137D"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System Authentication</w:t>
            </w:r>
            <w:r w:rsidRPr="0033137D">
              <w:rPr>
                <w:rFonts w:ascii="Times New Roman" w:hAnsi="Times New Roman" w:cs="Times New Roman"/>
                <w:sz w:val="20"/>
                <w:szCs w:val="20"/>
              </w:rPr>
              <w:t xml:space="preserve">  -  The information and process necessary to authenticate the systems involved </w:t>
            </w:r>
          </w:p>
          <w:p w:rsidR="0094696E" w:rsidRPr="0033137D"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User Details</w:t>
            </w:r>
            <w:r w:rsidRPr="0033137D">
              <w:rPr>
                <w:rFonts w:ascii="Times New Roman" w:hAnsi="Times New Roman" w:cs="Times New Roman"/>
                <w:sz w:val="20"/>
                <w:szCs w:val="20"/>
              </w:rPr>
              <w:t xml:space="preserve"> -  identifies the end user who is accessing the data</w:t>
            </w:r>
          </w:p>
          <w:p w:rsidR="0094696E" w:rsidRPr="0033137D"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User Role</w:t>
            </w:r>
            <w:r w:rsidRPr="0033137D">
              <w:rPr>
                <w:rFonts w:ascii="Times New Roman" w:hAnsi="Times New Roman" w:cs="Times New Roman"/>
                <w:sz w:val="20"/>
                <w:szCs w:val="20"/>
              </w:rPr>
              <w:t xml:space="preserve"> - identifies the role asserted by the individual initiating the transaction</w:t>
            </w:r>
          </w:p>
          <w:p w:rsidR="0094696E" w:rsidRPr="0033137D"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Purpose of Use</w:t>
            </w:r>
            <w:r w:rsidRPr="0033137D">
              <w:rPr>
                <w:rFonts w:ascii="Times New Roman" w:hAnsi="Times New Roman" w:cs="Times New Roman"/>
                <w:sz w:val="20"/>
                <w:szCs w:val="20"/>
              </w:rPr>
              <w:t xml:space="preserve"> - Identifies the purpose for the transaction</w:t>
            </w:r>
          </w:p>
          <w:p w:rsidR="0094696E" w:rsidRPr="0033137D"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Patient Consent Information</w:t>
            </w:r>
            <w:r w:rsidRPr="0033137D">
              <w:rPr>
                <w:rFonts w:ascii="Times New Roman" w:hAnsi="Times New Roman" w:cs="Times New Roman"/>
                <w:sz w:val="20"/>
                <w:szCs w:val="20"/>
              </w:rPr>
              <w:t xml:space="preserve"> - Identifies the patient consent information that may be required before data can be accessed.</w:t>
            </w:r>
          </w:p>
          <w:p w:rsidR="0094696E" w:rsidRPr="00444FE6"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Query Request ID</w:t>
            </w:r>
            <w:r w:rsidRPr="0033137D">
              <w:rPr>
                <w:rFonts w:ascii="Times New Roman" w:hAnsi="Times New Roman" w:cs="Times New Roman"/>
                <w:sz w:val="20"/>
                <w:szCs w:val="20"/>
              </w:rPr>
              <w:t xml:space="preserve"> - Query requesting application assigns a unique identifier for each query request in order to match the response to the original query.</w:t>
            </w:r>
          </w:p>
        </w:tc>
      </w:tr>
    </w:tbl>
    <w:p w:rsidR="003C72CB" w:rsidRDefault="003C72CB" w:rsidP="001B07B5">
      <w:pPr>
        <w:pStyle w:val="ISAHead3"/>
        <w:spacing w:before="0"/>
        <w:ind w:left="-86" w:right="-86"/>
        <w:rPr>
          <w:rFonts w:ascii="Times New Roman" w:hAnsi="Times New Roman" w:cs="Times New Roman"/>
          <w:color w:val="FFFFFF" w:themeColor="background1"/>
          <w:shd w:val="clear" w:color="auto" w:fill="1F497D" w:themeFill="text2"/>
        </w:rPr>
      </w:pPr>
    </w:p>
    <w:p w:rsidR="003C72CB" w:rsidRDefault="003C72CB" w:rsidP="001B07B5">
      <w:pPr>
        <w:pStyle w:val="ISAHead3"/>
        <w:spacing w:before="0"/>
        <w:ind w:left="-86" w:right="-86"/>
        <w:rPr>
          <w:rFonts w:ascii="Times New Roman" w:hAnsi="Times New Roman" w:cs="Times New Roman"/>
          <w:color w:val="FFFFFF" w:themeColor="background1"/>
          <w:shd w:val="clear" w:color="auto" w:fill="1F497D" w:themeFill="text2"/>
        </w:rPr>
      </w:pPr>
    </w:p>
    <w:p w:rsidR="003C72CB" w:rsidRDefault="003C72CB" w:rsidP="001B07B5">
      <w:pPr>
        <w:pStyle w:val="ISAHead3"/>
        <w:spacing w:before="0"/>
        <w:ind w:left="-86" w:right="-86"/>
        <w:rPr>
          <w:rFonts w:ascii="Times New Roman" w:hAnsi="Times New Roman" w:cs="Times New Roman"/>
          <w:color w:val="FFFFFF" w:themeColor="background1"/>
          <w:shd w:val="clear" w:color="auto" w:fill="1F497D" w:themeFill="text2"/>
        </w:rPr>
      </w:pPr>
    </w:p>
    <w:p w:rsidR="003C72CB" w:rsidRDefault="003C72CB" w:rsidP="001B07B5">
      <w:pPr>
        <w:pStyle w:val="ISAHead3"/>
        <w:spacing w:before="0"/>
        <w:ind w:left="-86" w:right="-86"/>
        <w:rPr>
          <w:rFonts w:ascii="Times New Roman" w:hAnsi="Times New Roman" w:cs="Times New Roman"/>
          <w:color w:val="FFFFFF" w:themeColor="background1"/>
          <w:shd w:val="clear" w:color="auto" w:fill="1F497D" w:themeFill="text2"/>
        </w:rPr>
      </w:pPr>
    </w:p>
    <w:p w:rsidR="003C72CB" w:rsidRDefault="003C72CB" w:rsidP="001B07B5">
      <w:pPr>
        <w:pStyle w:val="ISAHead3"/>
        <w:spacing w:before="0"/>
        <w:ind w:left="-86" w:right="-86"/>
        <w:rPr>
          <w:rFonts w:ascii="Times New Roman" w:hAnsi="Times New Roman" w:cs="Times New Roman"/>
          <w:color w:val="FFFFFF" w:themeColor="background1"/>
          <w:shd w:val="clear" w:color="auto" w:fill="1F497D" w:themeFill="text2"/>
        </w:rPr>
      </w:pPr>
    </w:p>
    <w:p w:rsidR="003C72CB" w:rsidRDefault="003C72CB" w:rsidP="001B07B5">
      <w:pPr>
        <w:pStyle w:val="ISAHead3"/>
        <w:spacing w:before="0"/>
        <w:ind w:left="-86" w:right="-86"/>
        <w:rPr>
          <w:rFonts w:ascii="Times New Roman" w:hAnsi="Times New Roman" w:cs="Times New Roman"/>
          <w:color w:val="FFFFFF" w:themeColor="background1"/>
          <w:shd w:val="clear" w:color="auto" w:fill="1F497D" w:themeFill="text2"/>
        </w:rPr>
      </w:pPr>
    </w:p>
    <w:p w:rsidR="003C72CB" w:rsidRDefault="003C72CB" w:rsidP="001B07B5">
      <w:pPr>
        <w:pStyle w:val="ISAHead3"/>
        <w:spacing w:before="0"/>
        <w:ind w:left="-86" w:right="-86"/>
        <w:rPr>
          <w:rFonts w:ascii="Times New Roman" w:hAnsi="Times New Roman" w:cs="Times New Roman"/>
          <w:color w:val="FFFFFF" w:themeColor="background1"/>
          <w:shd w:val="clear" w:color="auto" w:fill="1F497D" w:themeFill="text2"/>
        </w:rPr>
      </w:pPr>
    </w:p>
    <w:p w:rsidR="003C72CB" w:rsidRDefault="003C72CB" w:rsidP="001B07B5">
      <w:pPr>
        <w:pStyle w:val="ISAHead3"/>
        <w:spacing w:before="0"/>
        <w:ind w:left="-86" w:right="-86"/>
        <w:rPr>
          <w:rFonts w:ascii="Times New Roman" w:hAnsi="Times New Roman" w:cs="Times New Roman"/>
          <w:color w:val="FFFFFF" w:themeColor="background1"/>
          <w:shd w:val="clear" w:color="auto" w:fill="1F497D" w:themeFill="text2"/>
        </w:rPr>
      </w:pPr>
    </w:p>
    <w:p w:rsidR="0094696E" w:rsidRPr="007E639D" w:rsidRDefault="0094696E" w:rsidP="0094696E">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lastRenderedPageBreak/>
        <w:t xml:space="preserve">Interoperability Need:  Data element based query for clinical health information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34"/>
        <w:gridCol w:w="666"/>
        <w:gridCol w:w="1277"/>
      </w:tblGrid>
      <w:tr w:rsidR="0094696E" w:rsidRPr="007D5E29" w:rsidTr="005A0EE8">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94696E" w:rsidRPr="009D00D2" w:rsidRDefault="0094696E" w:rsidP="005A0EE8">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94696E" w:rsidRPr="00B82541" w:rsidRDefault="0094696E" w:rsidP="005A0EE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94696E" w:rsidRPr="007D5E29" w:rsidTr="005A0EE8">
        <w:trPr>
          <w:cnfStyle w:val="000000100000" w:firstRow="0" w:lastRow="0" w:firstColumn="0" w:lastColumn="0" w:oddVBand="0" w:evenVBand="0" w:oddHBand="1" w:evenHBand="0" w:firstRowFirstColumn="0" w:firstRowLastColumn="0" w:lastRowFirstColumn="0" w:lastRowLastColumn="0"/>
          <w:cantSplit/>
          <w:trHeight w:val="881"/>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single" w:sz="4" w:space="0" w:color="auto"/>
              <w:right w:val="none" w:sz="0" w:space="0" w:color="auto"/>
            </w:tcBorders>
            <w:shd w:val="clear" w:color="auto" w:fill="CCC0D9" w:themeFill="accent4" w:themeFillTint="66"/>
            <w:vAlign w:val="center"/>
          </w:tcPr>
          <w:p w:rsidR="0094696E" w:rsidRPr="00636882" w:rsidRDefault="0094696E" w:rsidP="005A0EE8">
            <w:pPr>
              <w:rPr>
                <w:rFonts w:ascii="Times New Roman" w:hAnsi="Times New Roman"/>
                <w:b/>
                <w:color w:val="000000" w:themeColor="text1"/>
                <w:sz w:val="20"/>
                <w:szCs w:val="20"/>
                <w:lang w:eastAsia="ja-JP"/>
              </w:rPr>
            </w:pPr>
            <w:r w:rsidRPr="00636882">
              <w:rPr>
                <w:rFonts w:ascii="Times New Roman" w:eastAsia="Times New Roman" w:hAnsi="Times New Roman"/>
                <w:b/>
                <w:bCs/>
                <w:color w:val="000000" w:themeColor="text1"/>
                <w:sz w:val="20"/>
                <w:szCs w:val="20"/>
                <w:lang w:eastAsia="ja-JP"/>
              </w:rPr>
              <w:t xml:space="preserve">Standard </w:t>
            </w:r>
          </w:p>
        </w:tc>
        <w:tc>
          <w:tcPr>
            <w:tcW w:w="1337" w:type="pct"/>
            <w:shd w:val="clear" w:color="auto" w:fill="FFFFFF" w:themeFill="background1"/>
            <w:vAlign w:val="center"/>
          </w:tcPr>
          <w:p w:rsidR="0094696E" w:rsidRPr="0091350A" w:rsidRDefault="000C4E6B" w:rsidP="005A0EE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00"/>
                <w:sz w:val="20"/>
                <w:szCs w:val="20"/>
              </w:rPr>
            </w:pPr>
            <w:hyperlink r:id="rId169" w:history="1">
              <w:r w:rsidR="0094696E" w:rsidRPr="0091350A">
                <w:rPr>
                  <w:rStyle w:val="Hyperlink"/>
                  <w:rFonts w:ascii="Times New Roman" w:hAnsi="Times New Roman"/>
                  <w:sz w:val="20"/>
                  <w:szCs w:val="20"/>
                </w:rPr>
                <w:t>Fast Healthcare Interoperability Resources (FHIR)</w:t>
              </w:r>
            </w:hyperlink>
          </w:p>
        </w:tc>
        <w:tc>
          <w:tcPr>
            <w:tcW w:w="677" w:type="pct"/>
            <w:shd w:val="clear" w:color="auto" w:fill="FFFFFF" w:themeFill="background1"/>
            <w:vAlign w:val="center"/>
            <w:hideMark/>
          </w:tcPr>
          <w:p w:rsidR="0094696E" w:rsidRPr="00BA1A20" w:rsidRDefault="0094696E" w:rsidP="005A0EE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Draft</w:t>
            </w:r>
          </w:p>
        </w:tc>
        <w:tc>
          <w:tcPr>
            <w:tcW w:w="554" w:type="pct"/>
            <w:shd w:val="clear" w:color="auto" w:fill="FFFFFF" w:themeFill="background1"/>
            <w:vAlign w:val="center"/>
            <w:hideMark/>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hideMark/>
          </w:tcPr>
          <w:p w:rsidR="0094696E" w:rsidRPr="0091350A" w:rsidRDefault="0094696E" w:rsidP="005A0EE8">
            <w:pPr>
              <w:jc w:val="center"/>
              <w:cnfStyle w:val="000000100000" w:firstRow="0" w:lastRow="0" w:firstColumn="0" w:lastColumn="0" w:oddVBand="0" w:evenVBand="0" w:oddHBand="1" w:evenHBand="0" w:firstRowFirstColumn="0" w:firstRowLastColumn="0" w:lastRowFirstColumn="0" w:lastRowLastColumn="0"/>
            </w:pPr>
            <w:r>
              <w:rPr>
                <w:noProof/>
              </w:rPr>
              <w:drawing>
                <wp:inline distT="0" distB="0" distL="0" distR="0" wp14:anchorId="44CE6620" wp14:editId="3D30A168">
                  <wp:extent cx="701040" cy="115570"/>
                  <wp:effectExtent l="0" t="0" r="3810" b="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701040" cy="115570"/>
                          </a:xfrm>
                          <a:prstGeom prst="rect">
                            <a:avLst/>
                          </a:prstGeom>
                          <a:noFill/>
                        </pic:spPr>
                      </pic:pic>
                    </a:graphicData>
                  </a:graphic>
                </wp:inline>
              </w:drawing>
            </w:r>
          </w:p>
        </w:tc>
        <w:tc>
          <w:tcPr>
            <w:tcW w:w="388" w:type="pct"/>
            <w:shd w:val="clear" w:color="auto" w:fill="FFFFFF" w:themeFill="background1"/>
            <w:vAlign w:val="center"/>
            <w:hideMark/>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94696E" w:rsidRPr="009D00D2" w:rsidRDefault="0094696E" w:rsidP="005A0EE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rsidR="0094696E" w:rsidRPr="006D7FF9" w:rsidRDefault="0094696E" w:rsidP="0094696E">
      <w:pPr>
        <w:spacing w:after="40"/>
        <w:rPr>
          <w:sz w:val="2"/>
          <w:szCs w:val="2"/>
        </w:rPr>
      </w:pPr>
    </w:p>
    <w:tbl>
      <w:tblPr>
        <w:tblStyle w:val="TableGrid"/>
        <w:tblW w:w="0" w:type="auto"/>
        <w:tblLook w:val="04A0" w:firstRow="1" w:lastRow="0" w:firstColumn="1" w:lastColumn="0" w:noHBand="0" w:noVBand="1"/>
      </w:tblPr>
      <w:tblGrid>
        <w:gridCol w:w="7308"/>
        <w:gridCol w:w="7308"/>
      </w:tblGrid>
      <w:tr w:rsidR="0094696E" w:rsidRPr="00E21637" w:rsidTr="005A0EE8">
        <w:tc>
          <w:tcPr>
            <w:tcW w:w="7308" w:type="dxa"/>
          </w:tcPr>
          <w:p w:rsidR="0094696E" w:rsidRPr="00EC1B15" w:rsidRDefault="0094696E" w:rsidP="005A0EE8">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94696E" w:rsidRPr="00EC1B15" w:rsidRDefault="0094696E" w:rsidP="005A0EE8">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94696E" w:rsidTr="005A0EE8">
        <w:tc>
          <w:tcPr>
            <w:tcW w:w="7308" w:type="dxa"/>
          </w:tcPr>
          <w:p w:rsidR="0094696E" w:rsidRPr="00EC1B15" w:rsidRDefault="0094696E" w:rsidP="005A0EE8">
            <w:pPr>
              <w:pStyle w:val="ListParagraph"/>
              <w:numPr>
                <w:ilvl w:val="0"/>
                <w:numId w:val="25"/>
              </w:numPr>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94696E" w:rsidRPr="0033137D"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System Authentication</w:t>
            </w:r>
            <w:r w:rsidRPr="0033137D">
              <w:rPr>
                <w:rFonts w:ascii="Times New Roman" w:hAnsi="Times New Roman" w:cs="Times New Roman"/>
                <w:sz w:val="20"/>
                <w:szCs w:val="20"/>
              </w:rPr>
              <w:t xml:space="preserve">  -  The information and process necessary to authenticate the systems involved </w:t>
            </w:r>
          </w:p>
          <w:p w:rsidR="0094696E" w:rsidRPr="0033137D"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User Details</w:t>
            </w:r>
            <w:r w:rsidRPr="0033137D">
              <w:rPr>
                <w:rFonts w:ascii="Times New Roman" w:hAnsi="Times New Roman" w:cs="Times New Roman"/>
                <w:sz w:val="20"/>
                <w:szCs w:val="20"/>
              </w:rPr>
              <w:t xml:space="preserve"> -  identifies the end user who is accessing the data</w:t>
            </w:r>
          </w:p>
          <w:p w:rsidR="0094696E" w:rsidRPr="0033137D"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User Role</w:t>
            </w:r>
            <w:r w:rsidRPr="0033137D">
              <w:rPr>
                <w:rFonts w:ascii="Times New Roman" w:hAnsi="Times New Roman" w:cs="Times New Roman"/>
                <w:sz w:val="20"/>
                <w:szCs w:val="20"/>
              </w:rPr>
              <w:t xml:space="preserve"> - identifies the role asserted by the individual initiating the transaction</w:t>
            </w:r>
          </w:p>
          <w:p w:rsidR="0094696E" w:rsidRPr="0033137D"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Purpose of Use</w:t>
            </w:r>
            <w:r w:rsidRPr="0033137D">
              <w:rPr>
                <w:rFonts w:ascii="Times New Roman" w:hAnsi="Times New Roman" w:cs="Times New Roman"/>
                <w:sz w:val="20"/>
                <w:szCs w:val="20"/>
              </w:rPr>
              <w:t xml:space="preserve"> - Identifies the purpose for the transaction</w:t>
            </w:r>
          </w:p>
          <w:p w:rsidR="0094696E" w:rsidRPr="0033137D"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Patient Consent Information</w:t>
            </w:r>
            <w:r w:rsidRPr="0033137D">
              <w:rPr>
                <w:rFonts w:ascii="Times New Roman" w:hAnsi="Times New Roman" w:cs="Times New Roman"/>
                <w:sz w:val="20"/>
                <w:szCs w:val="20"/>
              </w:rPr>
              <w:t xml:space="preserve"> - Identifies the patient consent information that may be required before data can be accessed.</w:t>
            </w:r>
          </w:p>
          <w:p w:rsidR="0094696E" w:rsidRPr="00EC1B15" w:rsidRDefault="0094696E" w:rsidP="005A0EE8">
            <w:pPr>
              <w:pStyle w:val="ListParagraph"/>
              <w:numPr>
                <w:ilvl w:val="0"/>
                <w:numId w:val="25"/>
              </w:numPr>
              <w:rPr>
                <w:rFonts w:ascii="Times New Roman" w:hAnsi="Times New Roman" w:cs="Times New Roman"/>
                <w:sz w:val="20"/>
                <w:szCs w:val="20"/>
              </w:rPr>
            </w:pPr>
            <w:r w:rsidRPr="0033137D">
              <w:rPr>
                <w:rFonts w:ascii="Times New Roman" w:hAnsi="Times New Roman" w:cs="Times New Roman"/>
                <w:b/>
                <w:sz w:val="20"/>
                <w:szCs w:val="20"/>
              </w:rPr>
              <w:t>Query Request ID</w:t>
            </w:r>
            <w:r w:rsidRPr="0033137D">
              <w:rPr>
                <w:rFonts w:ascii="Times New Roman" w:hAnsi="Times New Roman" w:cs="Times New Roman"/>
                <w:sz w:val="20"/>
                <w:szCs w:val="20"/>
              </w:rPr>
              <w:t xml:space="preserve"> - Query requesting application assigns a unique identifier for each query request in order to match the response to the original query.</w:t>
            </w:r>
          </w:p>
        </w:tc>
      </w:tr>
    </w:tbl>
    <w:p w:rsidR="0094696E" w:rsidRDefault="0094696E" w:rsidP="00D17276">
      <w:pPr>
        <w:spacing w:after="0" w:line="240" w:lineRule="auto"/>
        <w:ind w:left="180"/>
        <w:textAlignment w:val="center"/>
        <w:rPr>
          <w:rFonts w:ascii="Times New Roman" w:hAnsi="Times New Roman"/>
          <w:sz w:val="24"/>
          <w:szCs w:val="24"/>
        </w:rPr>
      </w:pPr>
    </w:p>
    <w:p w:rsidR="00997265" w:rsidRDefault="00997265" w:rsidP="00997265">
      <w:pPr>
        <w:pStyle w:val="H2"/>
      </w:pPr>
      <w:bookmarkStart w:id="64" w:name="_Toc430528507"/>
      <w:bookmarkStart w:id="65" w:name="_Toc430593111"/>
      <w:r>
        <w:t>III</w:t>
      </w:r>
      <w:r w:rsidRPr="00384176">
        <w:t>-</w:t>
      </w:r>
      <w:r w:rsidR="00651DCB">
        <w:t>G</w:t>
      </w:r>
      <w:r w:rsidRPr="00384176">
        <w:t>:</w:t>
      </w:r>
      <w:r>
        <w:t xml:space="preserve"> Resource Location</w:t>
      </w:r>
      <w:bookmarkEnd w:id="64"/>
      <w:bookmarkEnd w:id="65"/>
      <w:r>
        <w:t xml:space="preserve">  </w:t>
      </w:r>
    </w:p>
    <w:p w:rsidR="00997265" w:rsidRPr="007E639D" w:rsidRDefault="00997265" w:rsidP="00997265">
      <w:pPr>
        <w:pStyle w:val="ISAHead3"/>
        <w:shd w:val="clear" w:color="auto" w:fill="1F497D" w:themeFill="text2"/>
        <w:ind w:left="-90" w:right="-90"/>
        <w:rPr>
          <w:rFonts w:ascii="Times New Roman" w:hAnsi="Times New Roman" w:cs="Times New Roman"/>
          <w:color w:val="FFFFFF" w:themeColor="background1"/>
          <w:shd w:val="clear" w:color="auto" w:fill="1F497D" w:themeFill="text2"/>
        </w:rPr>
      </w:pPr>
      <w:r w:rsidRPr="007E639D">
        <w:rPr>
          <w:rFonts w:ascii="Times New Roman" w:hAnsi="Times New Roman" w:cs="Times New Roman"/>
          <w:color w:val="FFFFFF" w:themeColor="background1"/>
          <w:shd w:val="clear" w:color="auto" w:fill="1F497D" w:themeFill="text2"/>
        </w:rPr>
        <w:t xml:space="preserve">Interoperability Need:  Resource location within the US </w:t>
      </w:r>
    </w:p>
    <w:tbl>
      <w:tblPr>
        <w:tblStyle w:val="ColorfulShading-Accent12"/>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0"/>
        <w:gridCol w:w="3909"/>
        <w:gridCol w:w="1980"/>
        <w:gridCol w:w="1620"/>
        <w:gridCol w:w="1530"/>
        <w:gridCol w:w="1134"/>
        <w:gridCol w:w="666"/>
        <w:gridCol w:w="1277"/>
      </w:tblGrid>
      <w:tr w:rsidR="00997265" w:rsidRPr="007D5E29" w:rsidTr="00AC3648">
        <w:trPr>
          <w:cnfStyle w:val="100000000000" w:firstRow="1" w:lastRow="0" w:firstColumn="0" w:lastColumn="0" w:oddVBand="0" w:evenVBand="0" w:oddHBand="0" w:evenHBand="0" w:firstRowFirstColumn="0" w:firstRowLastColumn="0" w:lastRowFirstColumn="0" w:lastRowLastColumn="0"/>
          <w:cantSplit/>
          <w:trHeight w:val="134"/>
          <w:tblHeader/>
        </w:trPr>
        <w:tc>
          <w:tcPr>
            <w:cnfStyle w:val="001000000100" w:firstRow="0" w:lastRow="0" w:firstColumn="1" w:lastColumn="0" w:oddVBand="0" w:evenVBand="0" w:oddHBand="0" w:evenHBand="0" w:firstRowFirstColumn="1" w:firstRowLastColumn="0" w:lastRowFirstColumn="0" w:lastRowLastColumn="0"/>
            <w:tcW w:w="855" w:type="pct"/>
            <w:tcBorders>
              <w:top w:val="none" w:sz="0" w:space="0" w:color="auto"/>
              <w:left w:val="none" w:sz="0" w:space="0" w:color="auto"/>
              <w:bottom w:val="single" w:sz="4" w:space="0" w:color="auto"/>
              <w:right w:val="none" w:sz="0" w:space="0" w:color="auto"/>
            </w:tcBorders>
            <w:vAlign w:val="bottom"/>
          </w:tcPr>
          <w:p w:rsidR="00997265" w:rsidRPr="009D00D2" w:rsidRDefault="00997265" w:rsidP="00AC3648">
            <w:pPr>
              <w:rPr>
                <w:rFonts w:ascii="Times New Roman" w:hAnsi="Times New Roman"/>
                <w:color w:val="auto"/>
                <w:sz w:val="20"/>
                <w:szCs w:val="20"/>
                <w:lang w:eastAsia="ja-JP"/>
              </w:rPr>
            </w:pPr>
            <w:r w:rsidRPr="009D00D2">
              <w:rPr>
                <w:rFonts w:ascii="Times New Roman" w:hAnsi="Times New Roman"/>
                <w:color w:val="auto"/>
                <w:sz w:val="20"/>
                <w:szCs w:val="20"/>
                <w:lang w:eastAsia="ja-JP"/>
              </w:rPr>
              <w:t>Type</w:t>
            </w:r>
          </w:p>
        </w:tc>
        <w:tc>
          <w:tcPr>
            <w:tcW w:w="1337" w:type="pct"/>
            <w:tcBorders>
              <w:top w:val="none" w:sz="0" w:space="0" w:color="auto"/>
              <w:left w:val="none" w:sz="0" w:space="0" w:color="auto"/>
              <w:bottom w:val="single" w:sz="4" w:space="0" w:color="auto"/>
              <w:right w:val="none" w:sz="0" w:space="0" w:color="auto"/>
            </w:tcBorders>
            <w:vAlign w:val="bottom"/>
          </w:tcPr>
          <w:p w:rsidR="00997265"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97265"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97265" w:rsidRPr="00B82541"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Standard/Implementation Specification</w:t>
            </w:r>
          </w:p>
        </w:tc>
        <w:tc>
          <w:tcPr>
            <w:tcW w:w="677" w:type="pct"/>
            <w:tcBorders>
              <w:top w:val="none" w:sz="0" w:space="0" w:color="auto"/>
              <w:left w:val="none" w:sz="0" w:space="0" w:color="auto"/>
              <w:bottom w:val="single" w:sz="4" w:space="0" w:color="auto"/>
              <w:right w:val="none" w:sz="0" w:space="0" w:color="auto"/>
            </w:tcBorders>
            <w:vAlign w:val="bottom"/>
            <w:hideMark/>
          </w:tcPr>
          <w:p w:rsidR="00997265"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97265" w:rsidRPr="00B82541"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 xml:space="preserve">Standards Process </w:t>
            </w:r>
          </w:p>
          <w:p w:rsidR="00997265" w:rsidRPr="00B82541"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Maturity</w:t>
            </w:r>
          </w:p>
        </w:tc>
        <w:tc>
          <w:tcPr>
            <w:tcW w:w="554" w:type="pct"/>
            <w:tcBorders>
              <w:top w:val="none" w:sz="0" w:space="0" w:color="auto"/>
              <w:left w:val="none" w:sz="0" w:space="0" w:color="auto"/>
              <w:bottom w:val="none" w:sz="0" w:space="0" w:color="auto"/>
              <w:right w:val="none" w:sz="0" w:space="0" w:color="auto"/>
            </w:tcBorders>
            <w:vAlign w:val="bottom"/>
            <w:hideMark/>
          </w:tcPr>
          <w:p w:rsidR="00997265"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97265" w:rsidRPr="00B82541"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Implementation Maturity</w:t>
            </w:r>
          </w:p>
        </w:tc>
        <w:tc>
          <w:tcPr>
            <w:tcW w:w="523" w:type="pct"/>
            <w:tcBorders>
              <w:top w:val="none" w:sz="0" w:space="0" w:color="auto"/>
              <w:left w:val="none" w:sz="0" w:space="0" w:color="auto"/>
              <w:bottom w:val="none" w:sz="0" w:space="0" w:color="auto"/>
              <w:right w:val="none" w:sz="0" w:space="0" w:color="auto"/>
            </w:tcBorders>
            <w:vAlign w:val="bottom"/>
            <w:hideMark/>
          </w:tcPr>
          <w:p w:rsidR="00997265"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97265" w:rsidRPr="00B82541"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Adoption Level</w:t>
            </w:r>
          </w:p>
        </w:tc>
        <w:tc>
          <w:tcPr>
            <w:tcW w:w="388" w:type="pct"/>
            <w:tcBorders>
              <w:top w:val="none" w:sz="0" w:space="0" w:color="auto"/>
              <w:left w:val="none" w:sz="0" w:space="0" w:color="auto"/>
              <w:bottom w:val="none" w:sz="0" w:space="0" w:color="auto"/>
              <w:right w:val="none" w:sz="0" w:space="0" w:color="auto"/>
            </w:tcBorders>
            <w:vAlign w:val="bottom"/>
            <w:hideMark/>
          </w:tcPr>
          <w:p w:rsidR="00997265"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97265" w:rsidRPr="00B82541"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Regulated</w:t>
            </w:r>
          </w:p>
        </w:tc>
        <w:tc>
          <w:tcPr>
            <w:tcW w:w="228" w:type="pct"/>
            <w:tcBorders>
              <w:top w:val="none" w:sz="0" w:space="0" w:color="auto"/>
              <w:left w:val="none" w:sz="0" w:space="0" w:color="auto"/>
              <w:bottom w:val="none" w:sz="0" w:space="0" w:color="auto"/>
              <w:right w:val="none" w:sz="0" w:space="0" w:color="auto"/>
            </w:tcBorders>
            <w:vAlign w:val="bottom"/>
            <w:hideMark/>
          </w:tcPr>
          <w:p w:rsidR="00997265"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97265"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sz w:val="20"/>
                <w:szCs w:val="20"/>
                <w:lang w:eastAsia="ja-JP"/>
              </w:rPr>
            </w:pPr>
          </w:p>
          <w:p w:rsidR="00997265" w:rsidRPr="00B82541"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sidRPr="00B82541">
              <w:rPr>
                <w:rFonts w:ascii="Times New Roman" w:eastAsiaTheme="minorEastAsia" w:hAnsi="Times New Roman"/>
                <w:sz w:val="20"/>
                <w:szCs w:val="20"/>
                <w:lang w:eastAsia="ja-JP"/>
              </w:rPr>
              <w:t>Cost</w:t>
            </w:r>
          </w:p>
        </w:tc>
        <w:tc>
          <w:tcPr>
            <w:tcW w:w="437" w:type="pct"/>
            <w:tcBorders>
              <w:top w:val="none" w:sz="0" w:space="0" w:color="auto"/>
              <w:left w:val="none" w:sz="0" w:space="0" w:color="auto"/>
              <w:bottom w:val="none" w:sz="0" w:space="0" w:color="auto"/>
              <w:right w:val="none" w:sz="0" w:space="0" w:color="auto"/>
            </w:tcBorders>
            <w:vAlign w:val="bottom"/>
            <w:hideMark/>
          </w:tcPr>
          <w:p w:rsidR="00997265" w:rsidRPr="00B82541" w:rsidRDefault="00997265" w:rsidP="00AC3648">
            <w:pPr>
              <w:cnfStyle w:val="100000000000" w:firstRow="1" w:lastRow="0" w:firstColumn="0" w:lastColumn="0" w:oddVBand="0" w:evenVBand="0" w:oddHBand="0" w:evenHBand="0" w:firstRowFirstColumn="0" w:firstRowLastColumn="0" w:lastRowFirstColumn="0" w:lastRowLastColumn="0"/>
              <w:rPr>
                <w:rFonts w:ascii="Times New Roman" w:eastAsiaTheme="minorEastAsia" w:hAnsi="Times New Roman"/>
                <w:b w:val="0"/>
                <w:sz w:val="20"/>
                <w:szCs w:val="20"/>
                <w:lang w:eastAsia="ja-JP"/>
              </w:rPr>
            </w:pPr>
            <w:r>
              <w:rPr>
                <w:rFonts w:ascii="Times New Roman" w:eastAsiaTheme="minorEastAsia" w:hAnsi="Times New Roman"/>
                <w:sz w:val="20"/>
                <w:szCs w:val="20"/>
                <w:lang w:eastAsia="ja-JP"/>
              </w:rPr>
              <w:t>Test Tool Availability</w:t>
            </w:r>
          </w:p>
        </w:tc>
      </w:tr>
      <w:tr w:rsidR="00997265" w:rsidRPr="007D5E29" w:rsidTr="00AC3648">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855" w:type="pct"/>
            <w:tcBorders>
              <w:left w:val="none" w:sz="0" w:space="0" w:color="auto"/>
              <w:bottom w:val="single" w:sz="4" w:space="0" w:color="auto"/>
              <w:right w:val="none" w:sz="0" w:space="0" w:color="auto"/>
            </w:tcBorders>
            <w:shd w:val="clear" w:color="auto" w:fill="CCC0D9" w:themeFill="accent4" w:themeFillTint="66"/>
            <w:vAlign w:val="center"/>
          </w:tcPr>
          <w:p w:rsidR="00997265" w:rsidRPr="009D00D2" w:rsidRDefault="00997265" w:rsidP="00AC3648">
            <w:pPr>
              <w:rPr>
                <w:rFonts w:ascii="Times New Roman" w:hAnsi="Times New Roman"/>
                <w:b/>
                <w:color w:val="000000" w:themeColor="text1"/>
                <w:sz w:val="20"/>
                <w:szCs w:val="20"/>
                <w:lang w:eastAsia="ja-JP"/>
              </w:rPr>
            </w:pPr>
            <w:r>
              <w:rPr>
                <w:rFonts w:ascii="Times New Roman" w:eastAsia="Times New Roman" w:hAnsi="Times New Roman"/>
                <w:b/>
                <w:bCs/>
                <w:color w:val="000000" w:themeColor="text1"/>
                <w:sz w:val="20"/>
                <w:szCs w:val="20"/>
                <w:lang w:eastAsia="ja-JP"/>
              </w:rPr>
              <w:t xml:space="preserve">Implementation Specification </w:t>
            </w:r>
          </w:p>
        </w:tc>
        <w:tc>
          <w:tcPr>
            <w:tcW w:w="1337" w:type="pct"/>
            <w:tcBorders>
              <w:bottom w:val="single" w:sz="4" w:space="0" w:color="auto"/>
            </w:tcBorders>
            <w:shd w:val="clear" w:color="auto" w:fill="FFFFFF" w:themeFill="background1"/>
            <w:vAlign w:val="center"/>
          </w:tcPr>
          <w:p w:rsidR="00997265" w:rsidRPr="00A1553F" w:rsidRDefault="000C4E6B" w:rsidP="00AC3648">
            <w:pPr>
              <w:pStyle w:val="NoSpacing"/>
              <w:spacing w:before="0"/>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olor w:val="0000FF"/>
                <w:sz w:val="20"/>
                <w:szCs w:val="20"/>
                <w:u w:val="single"/>
              </w:rPr>
            </w:pPr>
            <w:hyperlink r:id="rId170" w:history="1">
              <w:r w:rsidR="00997265" w:rsidRPr="0077620B">
                <w:rPr>
                  <w:rStyle w:val="Hyperlink"/>
                  <w:rFonts w:ascii="Times New Roman" w:hAnsi="Times New Roman"/>
                  <w:sz w:val="20"/>
                  <w:szCs w:val="20"/>
                </w:rPr>
                <w:t>IHE IT Infrastructure Technical Framework Supplement, Care Services Discovery (CSD), Trial Implementation</w:t>
              </w:r>
            </w:hyperlink>
          </w:p>
        </w:tc>
        <w:tc>
          <w:tcPr>
            <w:tcW w:w="677" w:type="pct"/>
            <w:tcBorders>
              <w:bottom w:val="single" w:sz="4" w:space="0" w:color="auto"/>
            </w:tcBorders>
            <w:shd w:val="clear" w:color="auto" w:fill="FFFFFF" w:themeFill="background1"/>
            <w:vAlign w:val="center"/>
            <w:hideMark/>
          </w:tcPr>
          <w:p w:rsidR="00997265" w:rsidRPr="00BA1A20" w:rsidRDefault="00997265" w:rsidP="00AC364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eastAsia="ja-JP"/>
              </w:rPr>
            </w:pPr>
            <w:r>
              <w:rPr>
                <w:rFonts w:ascii="Times New Roman" w:hAnsi="Times New Roman"/>
                <w:sz w:val="20"/>
                <w:szCs w:val="20"/>
                <w:lang w:eastAsia="ja-JP"/>
              </w:rPr>
              <w:t>Draft</w:t>
            </w:r>
          </w:p>
        </w:tc>
        <w:tc>
          <w:tcPr>
            <w:tcW w:w="554" w:type="pct"/>
            <w:tcBorders>
              <w:bottom w:val="single" w:sz="4" w:space="0" w:color="auto"/>
            </w:tcBorders>
            <w:shd w:val="clear" w:color="auto" w:fill="FFFFFF" w:themeFill="background1"/>
            <w:vAlign w:val="center"/>
            <w:hideMark/>
          </w:tcPr>
          <w:p w:rsidR="00997265" w:rsidRPr="009D00D2" w:rsidRDefault="0099726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Pilot</w:t>
            </w:r>
          </w:p>
        </w:tc>
        <w:tc>
          <w:tcPr>
            <w:tcW w:w="523" w:type="pct"/>
            <w:shd w:val="clear" w:color="auto" w:fill="FFFFFF" w:themeFill="background1"/>
            <w:vAlign w:val="center"/>
            <w:hideMark/>
          </w:tcPr>
          <w:p w:rsidR="00997265" w:rsidRPr="009D00D2" w:rsidRDefault="0099726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16D2A">
              <w:rPr>
                <w:rFonts w:ascii="Times New Roman" w:hAnsi="Times New Roman"/>
                <w:i/>
                <w:noProof/>
                <w:sz w:val="20"/>
                <w:szCs w:val="20"/>
                <w:lang w:eastAsia="en-US"/>
              </w:rPr>
              <w:drawing>
                <wp:anchor distT="0" distB="0" distL="114300" distR="114300" simplePos="0" relativeHeight="251708416" behindDoc="0" locked="0" layoutInCell="1" allowOverlap="1" wp14:anchorId="0DACED13" wp14:editId="3E0FA0A8">
                  <wp:simplePos x="6878955" y="4709795"/>
                  <wp:positionH relativeFrom="margin">
                    <wp:align>center</wp:align>
                  </wp:positionH>
                  <wp:positionV relativeFrom="margin">
                    <wp:align>center</wp:align>
                  </wp:positionV>
                  <wp:extent cx="699770" cy="113030"/>
                  <wp:effectExtent l="0" t="0" r="5080" b="1270"/>
                  <wp:wrapSquare wrapText="bothSides"/>
                  <wp:docPr id="190" name="Picture 190" descr="Adoption level - score of 1 out of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option level - score of 1 out of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9770" cy="113030"/>
                          </a:xfrm>
                          <a:prstGeom prst="rect">
                            <a:avLst/>
                          </a:prstGeom>
                          <a:noFill/>
                          <a:ln>
                            <a:noFill/>
                          </a:ln>
                        </pic:spPr>
                      </pic:pic>
                    </a:graphicData>
                  </a:graphic>
                </wp:anchor>
              </w:drawing>
            </w:r>
          </w:p>
        </w:tc>
        <w:tc>
          <w:tcPr>
            <w:tcW w:w="388" w:type="pct"/>
            <w:shd w:val="clear" w:color="auto" w:fill="FFFFFF" w:themeFill="background1"/>
            <w:vAlign w:val="center"/>
            <w:hideMark/>
          </w:tcPr>
          <w:p w:rsidR="00997265" w:rsidRPr="009D00D2" w:rsidRDefault="0099726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No</w:t>
            </w:r>
          </w:p>
        </w:tc>
        <w:tc>
          <w:tcPr>
            <w:tcW w:w="228" w:type="pct"/>
            <w:shd w:val="clear" w:color="auto" w:fill="FFFFFF" w:themeFill="background1"/>
            <w:vAlign w:val="center"/>
            <w:hideMark/>
          </w:tcPr>
          <w:p w:rsidR="00997265" w:rsidRPr="009D00D2" w:rsidRDefault="0099726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Pr>
                <w:rFonts w:ascii="Times New Roman" w:hAnsi="Times New Roman"/>
                <w:sz w:val="20"/>
                <w:szCs w:val="20"/>
              </w:rPr>
              <w:t>Free</w:t>
            </w:r>
          </w:p>
        </w:tc>
        <w:tc>
          <w:tcPr>
            <w:tcW w:w="437" w:type="pct"/>
            <w:shd w:val="clear" w:color="auto" w:fill="FFFFFF" w:themeFill="background1"/>
            <w:vAlign w:val="center"/>
            <w:hideMark/>
          </w:tcPr>
          <w:p w:rsidR="00997265" w:rsidRPr="009D00D2" w:rsidRDefault="00997265" w:rsidP="00AC3648">
            <w:pPr>
              <w:pStyle w:val="NoSpacing"/>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rPr>
            </w:pPr>
            <w:r w:rsidRPr="009D00D2">
              <w:rPr>
                <w:rFonts w:ascii="Times New Roman" w:hAnsi="Times New Roman"/>
                <w:sz w:val="20"/>
                <w:szCs w:val="20"/>
              </w:rPr>
              <w:t>No</w:t>
            </w:r>
          </w:p>
        </w:tc>
      </w:tr>
    </w:tbl>
    <w:p w:rsidR="00997265" w:rsidRPr="00D17276" w:rsidRDefault="00997265" w:rsidP="00997265">
      <w:pPr>
        <w:spacing w:after="40"/>
        <w:rPr>
          <w:sz w:val="2"/>
          <w:szCs w:val="2"/>
        </w:rPr>
      </w:pPr>
    </w:p>
    <w:tbl>
      <w:tblPr>
        <w:tblStyle w:val="TableGrid"/>
        <w:tblW w:w="0" w:type="auto"/>
        <w:tblLook w:val="04A0" w:firstRow="1" w:lastRow="0" w:firstColumn="1" w:lastColumn="0" w:noHBand="0" w:noVBand="1"/>
      </w:tblPr>
      <w:tblGrid>
        <w:gridCol w:w="7308"/>
        <w:gridCol w:w="7308"/>
      </w:tblGrid>
      <w:tr w:rsidR="00997265" w:rsidRPr="00E21637" w:rsidTr="00AC3648">
        <w:tc>
          <w:tcPr>
            <w:tcW w:w="7308" w:type="dxa"/>
          </w:tcPr>
          <w:p w:rsidR="00997265" w:rsidRPr="00EC1B15" w:rsidRDefault="00997265" w:rsidP="00AC3648">
            <w:pPr>
              <w:rPr>
                <w:rFonts w:ascii="Times New Roman" w:hAnsi="Times New Roman" w:cs="Times New Roman"/>
                <w:b/>
                <w:sz w:val="20"/>
                <w:szCs w:val="20"/>
              </w:rPr>
            </w:pPr>
            <w:r w:rsidRPr="00EC1B15">
              <w:rPr>
                <w:rFonts w:ascii="Times New Roman" w:hAnsi="Times New Roman" w:cs="Times New Roman"/>
                <w:b/>
                <w:sz w:val="20"/>
                <w:szCs w:val="20"/>
              </w:rPr>
              <w:t xml:space="preserve">Limitations, Dependencies, and Preconditions for Consideration: </w:t>
            </w:r>
          </w:p>
        </w:tc>
        <w:tc>
          <w:tcPr>
            <w:tcW w:w="7308" w:type="dxa"/>
          </w:tcPr>
          <w:p w:rsidR="00997265" w:rsidRPr="00EC1B15" w:rsidRDefault="00997265" w:rsidP="00AC3648">
            <w:pPr>
              <w:rPr>
                <w:rFonts w:ascii="Times New Roman" w:hAnsi="Times New Roman" w:cs="Times New Roman"/>
                <w:b/>
                <w:sz w:val="20"/>
                <w:szCs w:val="20"/>
              </w:rPr>
            </w:pPr>
            <w:r w:rsidRPr="00EC1B15">
              <w:rPr>
                <w:rFonts w:ascii="Times New Roman" w:hAnsi="Times New Roman" w:cs="Times New Roman"/>
                <w:b/>
                <w:sz w:val="20"/>
                <w:szCs w:val="20"/>
              </w:rPr>
              <w:t xml:space="preserve">Applicable Security Patterns for Consideration: </w:t>
            </w:r>
          </w:p>
        </w:tc>
      </w:tr>
      <w:tr w:rsidR="00997265" w:rsidTr="00AC3648">
        <w:tc>
          <w:tcPr>
            <w:tcW w:w="7308" w:type="dxa"/>
          </w:tcPr>
          <w:p w:rsidR="00997265" w:rsidRPr="00EC1B15" w:rsidRDefault="00997265" w:rsidP="00997265">
            <w:pPr>
              <w:pStyle w:val="ListParagraph"/>
              <w:numPr>
                <w:ilvl w:val="0"/>
                <w:numId w:val="25"/>
              </w:numPr>
              <w:ind w:left="720"/>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c>
          <w:tcPr>
            <w:tcW w:w="7308" w:type="dxa"/>
          </w:tcPr>
          <w:p w:rsidR="00997265" w:rsidRPr="00EC1B15" w:rsidRDefault="00997265" w:rsidP="00997265">
            <w:pPr>
              <w:pStyle w:val="ListParagraph"/>
              <w:numPr>
                <w:ilvl w:val="0"/>
                <w:numId w:val="25"/>
              </w:numPr>
              <w:ind w:left="720"/>
              <w:rPr>
                <w:rFonts w:ascii="Times New Roman" w:hAnsi="Times New Roman" w:cs="Times New Roman"/>
                <w:sz w:val="20"/>
                <w:szCs w:val="20"/>
              </w:rPr>
            </w:pPr>
            <w:r w:rsidRPr="005A7D8E">
              <w:rPr>
                <w:rFonts w:ascii="Times New Roman" w:hAnsi="Times New Roman" w:cs="Times New Roman"/>
                <w:color w:val="A6A6A6" w:themeColor="background1" w:themeShade="A6"/>
                <w:sz w:val="20"/>
                <w:szCs w:val="20"/>
              </w:rPr>
              <w:t>Feedback requested</w:t>
            </w:r>
          </w:p>
        </w:tc>
      </w:tr>
    </w:tbl>
    <w:p w:rsidR="00997265" w:rsidRPr="00D17276" w:rsidRDefault="00997265" w:rsidP="00997265">
      <w:pPr>
        <w:spacing w:after="0" w:line="240" w:lineRule="auto"/>
        <w:ind w:left="180"/>
        <w:textAlignment w:val="center"/>
        <w:rPr>
          <w:rFonts w:ascii="Times New Roman" w:hAnsi="Times New Roman"/>
          <w:sz w:val="24"/>
          <w:szCs w:val="24"/>
        </w:rPr>
      </w:pPr>
    </w:p>
    <w:p w:rsidR="00780162" w:rsidRDefault="00780162" w:rsidP="00780162">
      <w:r>
        <w:rPr>
          <w:rFonts w:ascii="Times New Roman" w:hAnsi="Times New Roman"/>
          <w:sz w:val="24"/>
          <w:szCs w:val="24"/>
        </w:rPr>
        <w:br w:type="page"/>
      </w:r>
      <w:bookmarkEnd w:id="59"/>
      <w:bookmarkEnd w:id="60"/>
      <w:bookmarkEnd w:id="61"/>
    </w:p>
    <w:p w:rsidR="00780162" w:rsidRDefault="00780162" w:rsidP="00865A9D">
      <w:pPr>
        <w:pStyle w:val="H2"/>
        <w:sectPr w:rsidR="00780162" w:rsidSect="005A2705">
          <w:footerReference w:type="default" r:id="rId171"/>
          <w:footerReference w:type="first" r:id="rId172"/>
          <w:pgSz w:w="15840" w:h="12240" w:orient="landscape"/>
          <w:pgMar w:top="720" w:right="720" w:bottom="720" w:left="720" w:header="576" w:footer="576" w:gutter="0"/>
          <w:cols w:space="720"/>
          <w:docGrid w:linePitch="360"/>
        </w:sectPr>
      </w:pPr>
    </w:p>
    <w:p w:rsidR="00622B91" w:rsidRDefault="00622B91" w:rsidP="00622B91">
      <w:pPr>
        <w:pStyle w:val="H2"/>
      </w:pPr>
      <w:bookmarkStart w:id="66" w:name="_Toc430593112"/>
      <w:r>
        <w:lastRenderedPageBreak/>
        <w:t>Section IV</w:t>
      </w:r>
      <w:r w:rsidR="000F313C">
        <w:t>:</w:t>
      </w:r>
      <w:r>
        <w:t xml:space="preserve"> Questions</w:t>
      </w:r>
      <w:r w:rsidR="00937546">
        <w:t xml:space="preserve"> and Requests</w:t>
      </w:r>
      <w:r>
        <w:t xml:space="preserve"> for Stakeholder Feedback</w:t>
      </w:r>
      <w:bookmarkEnd w:id="66"/>
    </w:p>
    <w:p w:rsidR="00622B91" w:rsidRPr="00FC40E0" w:rsidRDefault="00622B91" w:rsidP="00622B91">
      <w:pPr>
        <w:spacing w:after="0" w:line="240" w:lineRule="auto"/>
        <w:rPr>
          <w:rFonts w:ascii="Times New Roman" w:hAnsi="Times New Roman" w:cs="Times New Roman"/>
          <w:sz w:val="24"/>
          <w:szCs w:val="24"/>
        </w:rPr>
      </w:pPr>
      <w:r w:rsidRPr="00FC40E0">
        <w:rPr>
          <w:rFonts w:ascii="Times New Roman" w:hAnsi="Times New Roman" w:cs="Times New Roman"/>
          <w:sz w:val="24"/>
          <w:szCs w:val="24"/>
        </w:rPr>
        <w:t xml:space="preserve">Similar to the 2015 Advisory, this draft gives stakeholders a body of work </w:t>
      </w:r>
      <w:r w:rsidR="00066BBF">
        <w:rPr>
          <w:rFonts w:ascii="Times New Roman" w:hAnsi="Times New Roman" w:cs="Times New Roman"/>
          <w:sz w:val="24"/>
          <w:szCs w:val="24"/>
        </w:rPr>
        <w:t>from</w:t>
      </w:r>
      <w:r w:rsidRPr="00FC40E0">
        <w:rPr>
          <w:rFonts w:ascii="Times New Roman" w:hAnsi="Times New Roman" w:cs="Times New Roman"/>
          <w:sz w:val="24"/>
          <w:szCs w:val="24"/>
        </w:rPr>
        <w:t xml:space="preserve"> which to react</w:t>
      </w:r>
      <w:r w:rsidR="00066BBF">
        <w:rPr>
          <w:rFonts w:ascii="Times New Roman" w:hAnsi="Times New Roman" w:cs="Times New Roman"/>
          <w:sz w:val="24"/>
          <w:szCs w:val="24"/>
        </w:rPr>
        <w:t xml:space="preserve"> in order to </w:t>
      </w:r>
      <w:r w:rsidRPr="00FC40E0">
        <w:rPr>
          <w:rFonts w:ascii="Times New Roman" w:hAnsi="Times New Roman" w:cs="Times New Roman"/>
          <w:sz w:val="24"/>
          <w:szCs w:val="24"/>
        </w:rPr>
        <w:t xml:space="preserve">prompt continued dialogue </w:t>
      </w:r>
      <w:r w:rsidR="00066BBF">
        <w:rPr>
          <w:rFonts w:ascii="Times New Roman" w:hAnsi="Times New Roman" w:cs="Times New Roman"/>
          <w:sz w:val="24"/>
          <w:szCs w:val="24"/>
        </w:rPr>
        <w:t>to improve the Advisory</w:t>
      </w:r>
      <w:r w:rsidRPr="00FC40E0">
        <w:rPr>
          <w:rFonts w:ascii="Times New Roman" w:hAnsi="Times New Roman" w:cs="Times New Roman"/>
          <w:sz w:val="24"/>
          <w:szCs w:val="24"/>
        </w:rPr>
        <w:t xml:space="preserve">.  As stated in the </w:t>
      </w:r>
      <w:r w:rsidR="00066BBF">
        <w:rPr>
          <w:rFonts w:ascii="Times New Roman" w:hAnsi="Times New Roman" w:cs="Times New Roman"/>
          <w:sz w:val="24"/>
          <w:szCs w:val="24"/>
        </w:rPr>
        <w:t>I</w:t>
      </w:r>
      <w:r w:rsidRPr="00FC40E0">
        <w:rPr>
          <w:rFonts w:ascii="Times New Roman" w:hAnsi="Times New Roman" w:cs="Times New Roman"/>
          <w:sz w:val="24"/>
          <w:szCs w:val="24"/>
        </w:rPr>
        <w:t xml:space="preserve">ntroduction, this </w:t>
      </w:r>
      <w:r w:rsidR="00066BBF">
        <w:rPr>
          <w:rFonts w:ascii="Times New Roman" w:hAnsi="Times New Roman" w:cs="Times New Roman"/>
          <w:sz w:val="24"/>
          <w:szCs w:val="24"/>
        </w:rPr>
        <w:t xml:space="preserve">draft 2016 Advisory </w:t>
      </w:r>
      <w:r w:rsidRPr="00FC40E0">
        <w:rPr>
          <w:rFonts w:ascii="Times New Roman" w:hAnsi="Times New Roman" w:cs="Times New Roman"/>
          <w:sz w:val="24"/>
          <w:szCs w:val="24"/>
        </w:rPr>
        <w:t xml:space="preserve">will continue to be refined during the public comment period.  Additionally, because this draft includes both new structural and content sections please note that content for many of the new structural subsections is intentionally incomplete. Those sections that are more fully populated were done so to give the public an early opportunity to weigh in on and react to perceived value that these subsections could provide. Your feedback is critical to improve and refine these new subsections. Please visit </w:t>
      </w:r>
      <w:hyperlink r:id="rId173" w:history="1">
        <w:r w:rsidR="00F06E84" w:rsidRPr="00EF16F1">
          <w:rPr>
            <w:rStyle w:val="Hyperlink"/>
            <w:rFonts w:ascii="Times New Roman" w:hAnsi="Times New Roman" w:cs="Times New Roman"/>
            <w:sz w:val="24"/>
            <w:szCs w:val="24"/>
          </w:rPr>
          <w:t>http://www.healthit.gov/standards-advisory</w:t>
        </w:r>
      </w:hyperlink>
      <w:r w:rsidR="00F06E84">
        <w:rPr>
          <w:rFonts w:ascii="Times New Roman" w:hAnsi="Times New Roman" w:cs="Times New Roman"/>
          <w:sz w:val="24"/>
          <w:szCs w:val="24"/>
        </w:rPr>
        <w:t xml:space="preserve"> </w:t>
      </w:r>
      <w:r w:rsidRPr="00FC40E0">
        <w:rPr>
          <w:rFonts w:ascii="Times New Roman" w:hAnsi="Times New Roman" w:cs="Times New Roman"/>
          <w:sz w:val="24"/>
          <w:szCs w:val="24"/>
        </w:rPr>
        <w:t>to provide your comments and suggestions</w:t>
      </w:r>
      <w:r>
        <w:rPr>
          <w:rFonts w:ascii="Times New Roman" w:hAnsi="Times New Roman" w:cs="Times New Roman"/>
          <w:sz w:val="24"/>
          <w:szCs w:val="24"/>
        </w:rPr>
        <w:t xml:space="preserve">.  </w:t>
      </w:r>
    </w:p>
    <w:p w:rsidR="00622B91" w:rsidRPr="00A82022" w:rsidRDefault="00622B91" w:rsidP="00A82022">
      <w:pPr>
        <w:spacing w:after="0" w:line="240" w:lineRule="auto"/>
        <w:rPr>
          <w:rFonts w:ascii="Times New Roman" w:hAnsi="Times New Roman" w:cs="Times New Roman"/>
          <w:b/>
          <w:sz w:val="24"/>
          <w:szCs w:val="24"/>
        </w:rPr>
      </w:pPr>
    </w:p>
    <w:p w:rsidR="00AC3648" w:rsidRPr="00A82022" w:rsidRDefault="00AC3648" w:rsidP="00AC3648">
      <w:pPr>
        <w:spacing w:after="0" w:line="240" w:lineRule="auto"/>
        <w:rPr>
          <w:rFonts w:ascii="Times New Roman" w:hAnsi="Times New Roman" w:cs="Times New Roman"/>
          <w:sz w:val="24"/>
          <w:szCs w:val="24"/>
        </w:rPr>
      </w:pPr>
      <w:bookmarkStart w:id="67" w:name="_Toc407966935"/>
      <w:bookmarkStart w:id="68" w:name="_Toc408914052"/>
      <w:bookmarkStart w:id="69" w:name="_Toc409718807"/>
      <w:r w:rsidRPr="00066BBF">
        <w:rPr>
          <w:rFonts w:ascii="Times New Roman" w:hAnsi="Times New Roman" w:cs="Times New Roman"/>
          <w:b/>
          <w:sz w:val="24"/>
          <w:szCs w:val="24"/>
        </w:rPr>
        <w:t>General</w:t>
      </w:r>
    </w:p>
    <w:p w:rsidR="00AC3648" w:rsidRPr="00066BBF" w:rsidRDefault="00AC3648" w:rsidP="00AC3648">
      <w:pPr>
        <w:pStyle w:val="ListParagraph"/>
        <w:numPr>
          <w:ilvl w:val="1"/>
          <w:numId w:val="35"/>
        </w:numPr>
        <w:spacing w:after="0" w:line="240" w:lineRule="auto"/>
        <w:ind w:left="720" w:hanging="720"/>
        <w:rPr>
          <w:rFonts w:ascii="Times New Roman" w:hAnsi="Times New Roman" w:cs="Times New Roman"/>
          <w:sz w:val="24"/>
          <w:szCs w:val="24"/>
        </w:rPr>
      </w:pPr>
      <w:r w:rsidRPr="00066BBF">
        <w:rPr>
          <w:rFonts w:ascii="Times New Roman" w:hAnsi="Times New Roman" w:cs="Times New Roman"/>
          <w:sz w:val="24"/>
          <w:szCs w:val="24"/>
        </w:rPr>
        <w:t xml:space="preserve">In the 2015 Advisory, each standard and implementation specification was listed under a </w:t>
      </w:r>
      <w:r>
        <w:rPr>
          <w:rFonts w:ascii="Times New Roman" w:hAnsi="Times New Roman" w:cs="Times New Roman"/>
          <w:sz w:val="24"/>
          <w:szCs w:val="24"/>
        </w:rPr>
        <w:t>“</w:t>
      </w:r>
      <w:r w:rsidRPr="00066BBF">
        <w:rPr>
          <w:rFonts w:ascii="Times New Roman" w:hAnsi="Times New Roman" w:cs="Times New Roman"/>
          <w:sz w:val="24"/>
          <w:szCs w:val="24"/>
        </w:rPr>
        <w:t>purpose.</w:t>
      </w:r>
      <w:r>
        <w:rPr>
          <w:rFonts w:ascii="Times New Roman" w:hAnsi="Times New Roman" w:cs="Times New Roman"/>
          <w:sz w:val="24"/>
          <w:szCs w:val="24"/>
        </w:rPr>
        <w:t>”</w:t>
      </w:r>
      <w:r w:rsidRPr="00066BBF">
        <w:rPr>
          <w:rFonts w:ascii="Times New Roman" w:hAnsi="Times New Roman" w:cs="Times New Roman"/>
          <w:sz w:val="24"/>
          <w:szCs w:val="24"/>
        </w:rPr>
        <w:t xml:space="preserve">  </w:t>
      </w:r>
      <w:r>
        <w:rPr>
          <w:rFonts w:ascii="Times New Roman" w:hAnsi="Times New Roman" w:cs="Times New Roman"/>
          <w:sz w:val="24"/>
          <w:szCs w:val="24"/>
        </w:rPr>
        <w:t xml:space="preserve">Prior </w:t>
      </w:r>
      <w:r w:rsidRPr="00066BBF">
        <w:rPr>
          <w:rFonts w:ascii="Times New Roman" w:hAnsi="Times New Roman" w:cs="Times New Roman"/>
          <w:sz w:val="24"/>
          <w:szCs w:val="24"/>
        </w:rPr>
        <w:t>public comments and HIT</w:t>
      </w:r>
      <w:r>
        <w:rPr>
          <w:rFonts w:ascii="Times New Roman" w:hAnsi="Times New Roman" w:cs="Times New Roman"/>
          <w:sz w:val="24"/>
          <w:szCs w:val="24"/>
        </w:rPr>
        <w:t xml:space="preserve"> Standards Committee</w:t>
      </w:r>
      <w:r w:rsidRPr="00066BBF">
        <w:rPr>
          <w:rFonts w:ascii="Times New Roman" w:hAnsi="Times New Roman" w:cs="Times New Roman"/>
          <w:sz w:val="24"/>
          <w:szCs w:val="24"/>
        </w:rPr>
        <w:t xml:space="preserve"> </w:t>
      </w:r>
      <w:hyperlink r:id="rId174" w:history="1">
        <w:r w:rsidRPr="00F06E84">
          <w:rPr>
            <w:rStyle w:val="Hyperlink"/>
            <w:rFonts w:ascii="Times New Roman" w:hAnsi="Times New Roman" w:cs="Times New Roman"/>
            <w:sz w:val="24"/>
            <w:szCs w:val="24"/>
          </w:rPr>
          <w:t>recommendations</w:t>
        </w:r>
      </w:hyperlink>
      <w:r w:rsidRPr="00066BBF">
        <w:rPr>
          <w:rFonts w:ascii="Times New Roman" w:hAnsi="Times New Roman" w:cs="Times New Roman"/>
          <w:sz w:val="24"/>
          <w:szCs w:val="24"/>
        </w:rPr>
        <w:t xml:space="preserve"> suggest</w:t>
      </w:r>
      <w:r>
        <w:rPr>
          <w:rFonts w:ascii="Times New Roman" w:hAnsi="Times New Roman" w:cs="Times New Roman"/>
          <w:sz w:val="24"/>
          <w:szCs w:val="24"/>
        </w:rPr>
        <w:t>ed</w:t>
      </w:r>
      <w:r w:rsidRPr="00066BBF">
        <w:rPr>
          <w:rFonts w:ascii="Times New Roman" w:hAnsi="Times New Roman" w:cs="Times New Roman"/>
          <w:sz w:val="24"/>
          <w:szCs w:val="24"/>
        </w:rPr>
        <w:t xml:space="preserve"> </w:t>
      </w:r>
      <w:r>
        <w:rPr>
          <w:rFonts w:ascii="Times New Roman" w:hAnsi="Times New Roman" w:cs="Times New Roman"/>
          <w:sz w:val="24"/>
          <w:szCs w:val="24"/>
        </w:rPr>
        <w:t xml:space="preserve">that the Advisory should convey a clearer link to the ways in which </w:t>
      </w:r>
      <w:r w:rsidRPr="00066BBF">
        <w:rPr>
          <w:rFonts w:ascii="Times New Roman" w:hAnsi="Times New Roman" w:cs="Times New Roman"/>
          <w:sz w:val="24"/>
          <w:szCs w:val="24"/>
        </w:rPr>
        <w:t xml:space="preserve">standards </w:t>
      </w:r>
      <w:r>
        <w:rPr>
          <w:rFonts w:ascii="Times New Roman" w:hAnsi="Times New Roman" w:cs="Times New Roman"/>
          <w:sz w:val="24"/>
          <w:szCs w:val="24"/>
        </w:rPr>
        <w:t xml:space="preserve">need to support </w:t>
      </w:r>
      <w:r w:rsidRPr="00066BBF">
        <w:rPr>
          <w:rFonts w:ascii="Times New Roman" w:hAnsi="Times New Roman" w:cs="Times New Roman"/>
          <w:sz w:val="24"/>
          <w:szCs w:val="24"/>
        </w:rPr>
        <w:t xml:space="preserve">business </w:t>
      </w:r>
      <w:r>
        <w:rPr>
          <w:rFonts w:ascii="Times New Roman" w:hAnsi="Times New Roman" w:cs="Times New Roman"/>
          <w:sz w:val="24"/>
          <w:szCs w:val="24"/>
        </w:rPr>
        <w:t xml:space="preserve">and </w:t>
      </w:r>
      <w:r w:rsidRPr="00066BBF">
        <w:rPr>
          <w:rFonts w:ascii="Times New Roman" w:hAnsi="Times New Roman" w:cs="Times New Roman"/>
          <w:sz w:val="24"/>
          <w:szCs w:val="24"/>
        </w:rPr>
        <w:t>functional requirement</w:t>
      </w:r>
      <w:r>
        <w:rPr>
          <w:rFonts w:ascii="Times New Roman" w:hAnsi="Times New Roman" w:cs="Times New Roman"/>
          <w:sz w:val="24"/>
          <w:szCs w:val="24"/>
        </w:rPr>
        <w:t xml:space="preserve">s.  This </w:t>
      </w:r>
      <w:r w:rsidRPr="00066BBF">
        <w:rPr>
          <w:rFonts w:ascii="Times New Roman" w:hAnsi="Times New Roman" w:cs="Times New Roman"/>
          <w:sz w:val="24"/>
          <w:szCs w:val="24"/>
        </w:rPr>
        <w:t>draft</w:t>
      </w:r>
      <w:r>
        <w:rPr>
          <w:rFonts w:ascii="Times New Roman" w:hAnsi="Times New Roman" w:cs="Times New Roman"/>
          <w:sz w:val="24"/>
          <w:szCs w:val="24"/>
        </w:rPr>
        <w:t xml:space="preserve"> attempts to do so and lists </w:t>
      </w:r>
      <w:r w:rsidRPr="00066BBF">
        <w:rPr>
          <w:rFonts w:ascii="Times New Roman" w:hAnsi="Times New Roman" w:cs="Times New Roman"/>
          <w:sz w:val="24"/>
          <w:szCs w:val="24"/>
        </w:rPr>
        <w:t xml:space="preserve">standards and implementation specifications under </w:t>
      </w:r>
      <w:r>
        <w:rPr>
          <w:rFonts w:ascii="Times New Roman" w:hAnsi="Times New Roman" w:cs="Times New Roman"/>
          <w:sz w:val="24"/>
          <w:szCs w:val="24"/>
        </w:rPr>
        <w:t>more descriptive “</w:t>
      </w:r>
      <w:r w:rsidRPr="00066BBF">
        <w:rPr>
          <w:rFonts w:ascii="Times New Roman" w:hAnsi="Times New Roman" w:cs="Times New Roman"/>
          <w:sz w:val="24"/>
          <w:szCs w:val="24"/>
        </w:rPr>
        <w:t>interoperability needs.</w:t>
      </w:r>
      <w:r>
        <w:rPr>
          <w:rFonts w:ascii="Times New Roman" w:hAnsi="Times New Roman" w:cs="Times New Roman"/>
          <w:sz w:val="24"/>
          <w:szCs w:val="24"/>
        </w:rPr>
        <w:t>”</w:t>
      </w:r>
      <w:r w:rsidRPr="00066BBF">
        <w:rPr>
          <w:rFonts w:ascii="Times New Roman" w:hAnsi="Times New Roman" w:cs="Times New Roman"/>
          <w:sz w:val="24"/>
          <w:szCs w:val="24"/>
        </w:rPr>
        <w:t xml:space="preserve">  Please provide feedback on whether </w:t>
      </w:r>
      <w:r>
        <w:rPr>
          <w:rFonts w:ascii="Times New Roman" w:hAnsi="Times New Roman" w:cs="Times New Roman"/>
          <w:sz w:val="24"/>
          <w:szCs w:val="24"/>
        </w:rPr>
        <w:t>revision from “purpose” to “interoperability need” provides the additional requested context and suggestions for how to continue to improve this portion.</w:t>
      </w:r>
    </w:p>
    <w:p w:rsidR="00AC3648" w:rsidRPr="00066BBF" w:rsidRDefault="00AC3648" w:rsidP="00AC3648">
      <w:pPr>
        <w:pStyle w:val="ListParagraph"/>
        <w:spacing w:after="0" w:line="240" w:lineRule="auto"/>
        <w:rPr>
          <w:rFonts w:ascii="Times New Roman" w:hAnsi="Times New Roman" w:cs="Times New Roman"/>
          <w:sz w:val="24"/>
          <w:szCs w:val="24"/>
        </w:rPr>
      </w:pPr>
    </w:p>
    <w:p w:rsidR="00AC3648" w:rsidRPr="00066BBF" w:rsidRDefault="00AC3648" w:rsidP="00AC3648">
      <w:pPr>
        <w:pStyle w:val="ListParagraph"/>
        <w:numPr>
          <w:ilvl w:val="1"/>
          <w:numId w:val="35"/>
        </w:numPr>
        <w:spacing w:after="0" w:line="240" w:lineRule="auto"/>
        <w:ind w:left="720" w:hanging="720"/>
        <w:rPr>
          <w:rFonts w:ascii="Times New Roman" w:hAnsi="Times New Roman" w:cs="Times New Roman"/>
          <w:sz w:val="24"/>
          <w:szCs w:val="24"/>
        </w:rPr>
      </w:pPr>
      <w:r w:rsidRPr="00066BBF">
        <w:rPr>
          <w:rFonts w:ascii="Times New Roman" w:hAnsi="Times New Roman" w:cs="Times New Roman"/>
          <w:sz w:val="24"/>
          <w:szCs w:val="24"/>
        </w:rPr>
        <w:t>For each standard</w:t>
      </w:r>
      <w:r>
        <w:rPr>
          <w:rFonts w:ascii="Times New Roman" w:hAnsi="Times New Roman" w:cs="Times New Roman"/>
          <w:sz w:val="24"/>
          <w:szCs w:val="24"/>
        </w:rPr>
        <w:t xml:space="preserve"> and</w:t>
      </w:r>
      <w:r w:rsidRPr="00066BBF">
        <w:rPr>
          <w:rFonts w:ascii="Times New Roman" w:hAnsi="Times New Roman" w:cs="Times New Roman"/>
          <w:sz w:val="24"/>
          <w:szCs w:val="24"/>
        </w:rPr>
        <w:t xml:space="preserve"> implementation specification there </w:t>
      </w:r>
      <w:r>
        <w:rPr>
          <w:rFonts w:ascii="Times New Roman" w:hAnsi="Times New Roman" w:cs="Times New Roman"/>
          <w:sz w:val="24"/>
          <w:szCs w:val="24"/>
        </w:rPr>
        <w:t>are six assessment characteristics</w:t>
      </w:r>
      <w:r w:rsidRPr="00066BBF">
        <w:rPr>
          <w:rFonts w:ascii="Times New Roman" w:hAnsi="Times New Roman" w:cs="Times New Roman"/>
          <w:sz w:val="24"/>
          <w:szCs w:val="24"/>
        </w:rPr>
        <w:t xml:space="preserve">.  Please review the information provided in each of these tables and check for accuracy.  Also, please help complete </w:t>
      </w:r>
      <w:r>
        <w:rPr>
          <w:rFonts w:ascii="Times New Roman" w:hAnsi="Times New Roman" w:cs="Times New Roman"/>
          <w:sz w:val="24"/>
          <w:szCs w:val="24"/>
        </w:rPr>
        <w:t xml:space="preserve">any missing or “unknown” </w:t>
      </w:r>
      <w:r w:rsidRPr="00066BBF">
        <w:rPr>
          <w:rFonts w:ascii="Times New Roman" w:hAnsi="Times New Roman" w:cs="Times New Roman"/>
          <w:sz w:val="24"/>
          <w:szCs w:val="24"/>
        </w:rPr>
        <w:t>information.</w:t>
      </w:r>
    </w:p>
    <w:p w:rsidR="00AC3648" w:rsidRPr="00066BBF" w:rsidRDefault="00AC3648" w:rsidP="00AC3648">
      <w:pPr>
        <w:pStyle w:val="ListParagraph"/>
        <w:spacing w:after="0" w:line="240" w:lineRule="auto"/>
        <w:rPr>
          <w:rFonts w:ascii="Times New Roman" w:hAnsi="Times New Roman" w:cs="Times New Roman"/>
          <w:sz w:val="24"/>
          <w:szCs w:val="24"/>
        </w:rPr>
      </w:pPr>
    </w:p>
    <w:p w:rsidR="00AC3648" w:rsidRPr="00066BBF" w:rsidRDefault="00AC3648" w:rsidP="00AC3648">
      <w:pPr>
        <w:pStyle w:val="ListParagraph"/>
        <w:numPr>
          <w:ilvl w:val="1"/>
          <w:numId w:val="35"/>
        </w:numPr>
        <w:spacing w:after="0" w:line="240" w:lineRule="auto"/>
        <w:ind w:left="720" w:hanging="720"/>
        <w:rPr>
          <w:rFonts w:ascii="Times New Roman" w:hAnsi="Times New Roman" w:cs="Times New Roman"/>
          <w:sz w:val="24"/>
          <w:szCs w:val="24"/>
        </w:rPr>
      </w:pPr>
      <w:r w:rsidRPr="00066BBF">
        <w:rPr>
          <w:rFonts w:ascii="Times New Roman" w:hAnsi="Times New Roman" w:cs="Times New Roman"/>
          <w:sz w:val="24"/>
          <w:szCs w:val="24"/>
        </w:rPr>
        <w:t xml:space="preserve">For each standard </w:t>
      </w:r>
      <w:r>
        <w:rPr>
          <w:rFonts w:ascii="Times New Roman" w:hAnsi="Times New Roman" w:cs="Times New Roman"/>
          <w:sz w:val="24"/>
          <w:szCs w:val="24"/>
        </w:rPr>
        <w:t>and</w:t>
      </w:r>
      <w:r w:rsidRPr="00066BBF">
        <w:rPr>
          <w:rFonts w:ascii="Times New Roman" w:hAnsi="Times New Roman" w:cs="Times New Roman"/>
          <w:sz w:val="24"/>
          <w:szCs w:val="24"/>
        </w:rPr>
        <w:t xml:space="preserve"> implementation specifications, there is a table that lists security patterns. </w:t>
      </w:r>
      <w:r>
        <w:rPr>
          <w:rFonts w:ascii="Times New Roman" w:hAnsi="Times New Roman" w:cs="Times New Roman"/>
          <w:sz w:val="24"/>
          <w:szCs w:val="24"/>
        </w:rPr>
        <w:t>This draft only includes select examples for how this section would be populated in the future.</w:t>
      </w:r>
      <w:r w:rsidRPr="00066BBF">
        <w:rPr>
          <w:rFonts w:ascii="Times New Roman" w:hAnsi="Times New Roman" w:cs="Times New Roman"/>
          <w:sz w:val="24"/>
          <w:szCs w:val="24"/>
        </w:rPr>
        <w:t xml:space="preserve"> Please review </w:t>
      </w:r>
      <w:r w:rsidR="00E76EFB">
        <w:rPr>
          <w:rFonts w:ascii="Times New Roman" w:hAnsi="Times New Roman" w:cs="Times New Roman"/>
          <w:sz w:val="24"/>
          <w:szCs w:val="24"/>
        </w:rPr>
        <w:t xml:space="preserve">examples found in </w:t>
      </w:r>
      <w:r>
        <w:rPr>
          <w:rFonts w:ascii="Times New Roman" w:hAnsi="Times New Roman" w:cs="Times New Roman"/>
          <w:sz w:val="24"/>
          <w:szCs w:val="24"/>
        </w:rPr>
        <w:t>Section</w:t>
      </w:r>
      <w:r w:rsidR="00E76EFB">
        <w:rPr>
          <w:rFonts w:ascii="Times New Roman" w:hAnsi="Times New Roman" w:cs="Times New Roman"/>
          <w:sz w:val="24"/>
          <w:szCs w:val="24"/>
        </w:rPr>
        <w:t>s</w:t>
      </w:r>
      <w:r>
        <w:rPr>
          <w:rFonts w:ascii="Times New Roman" w:hAnsi="Times New Roman" w:cs="Times New Roman"/>
          <w:sz w:val="24"/>
          <w:szCs w:val="24"/>
        </w:rPr>
        <w:t xml:space="preserve"> III</w:t>
      </w:r>
      <w:r w:rsidR="005E7BE1">
        <w:rPr>
          <w:rFonts w:ascii="Times New Roman" w:hAnsi="Times New Roman" w:cs="Times New Roman"/>
          <w:sz w:val="24"/>
          <w:szCs w:val="24"/>
        </w:rPr>
        <w:t>-</w:t>
      </w:r>
      <w:r>
        <w:rPr>
          <w:rFonts w:ascii="Times New Roman" w:hAnsi="Times New Roman" w:cs="Times New Roman"/>
          <w:sz w:val="24"/>
          <w:szCs w:val="24"/>
        </w:rPr>
        <w:t xml:space="preserve">A </w:t>
      </w:r>
      <w:r w:rsidR="00E76EFB">
        <w:rPr>
          <w:rFonts w:ascii="Times New Roman" w:hAnsi="Times New Roman" w:cs="Times New Roman"/>
          <w:sz w:val="24"/>
          <w:szCs w:val="24"/>
        </w:rPr>
        <w:t>and III</w:t>
      </w:r>
      <w:r>
        <w:rPr>
          <w:rFonts w:ascii="Times New Roman" w:hAnsi="Times New Roman" w:cs="Times New Roman"/>
          <w:sz w:val="24"/>
          <w:szCs w:val="24"/>
        </w:rPr>
        <w:t>-</w:t>
      </w:r>
      <w:r w:rsidR="00E76EFB">
        <w:rPr>
          <w:rFonts w:ascii="Times New Roman" w:hAnsi="Times New Roman" w:cs="Times New Roman"/>
          <w:sz w:val="24"/>
          <w:szCs w:val="24"/>
        </w:rPr>
        <w:t>F</w:t>
      </w:r>
      <w:r>
        <w:rPr>
          <w:rFonts w:ascii="Times New Roman" w:hAnsi="Times New Roman" w:cs="Times New Roman"/>
          <w:sz w:val="24"/>
          <w:szCs w:val="24"/>
        </w:rPr>
        <w:t xml:space="preserve"> and provide feedback as to the usefulness of this approach and any </w:t>
      </w:r>
      <w:r w:rsidRPr="00066BBF">
        <w:rPr>
          <w:rFonts w:ascii="Times New Roman" w:hAnsi="Times New Roman" w:cs="Times New Roman"/>
          <w:sz w:val="24"/>
          <w:szCs w:val="24"/>
        </w:rPr>
        <w:t xml:space="preserve">information </w:t>
      </w:r>
      <w:r>
        <w:rPr>
          <w:rFonts w:ascii="Times New Roman" w:hAnsi="Times New Roman" w:cs="Times New Roman"/>
          <w:sz w:val="24"/>
          <w:szCs w:val="24"/>
        </w:rPr>
        <w:t>you know for a specific interoperability need.</w:t>
      </w:r>
    </w:p>
    <w:p w:rsidR="00AC3648" w:rsidRPr="00066BBF" w:rsidRDefault="00AC3648" w:rsidP="00AC3648">
      <w:pPr>
        <w:pStyle w:val="ListParagraph"/>
        <w:spacing w:after="0" w:line="240" w:lineRule="auto"/>
        <w:rPr>
          <w:rFonts w:ascii="Times New Roman" w:hAnsi="Times New Roman" w:cs="Times New Roman"/>
          <w:sz w:val="24"/>
          <w:szCs w:val="24"/>
        </w:rPr>
      </w:pPr>
    </w:p>
    <w:p w:rsidR="00AC3648" w:rsidRDefault="00AC3648" w:rsidP="00AC3648">
      <w:pPr>
        <w:pStyle w:val="ListParagraph"/>
        <w:numPr>
          <w:ilvl w:val="1"/>
          <w:numId w:val="35"/>
        </w:numPr>
        <w:spacing w:after="0" w:line="240" w:lineRule="auto"/>
        <w:ind w:left="720" w:hanging="720"/>
        <w:rPr>
          <w:rFonts w:ascii="Times New Roman" w:hAnsi="Times New Roman" w:cs="Times New Roman"/>
          <w:sz w:val="24"/>
          <w:szCs w:val="24"/>
        </w:rPr>
      </w:pPr>
      <w:r w:rsidRPr="00066BBF">
        <w:rPr>
          <w:rFonts w:ascii="Times New Roman" w:hAnsi="Times New Roman" w:cs="Times New Roman"/>
          <w:sz w:val="24"/>
          <w:szCs w:val="24"/>
        </w:rPr>
        <w:t xml:space="preserve">For each interoperability need, there is a table beneath the standards and implementation specifications that includes limitations, dependencies, and preconditions.  </w:t>
      </w:r>
      <w:r>
        <w:rPr>
          <w:rFonts w:ascii="Times New Roman" w:hAnsi="Times New Roman" w:cs="Times New Roman"/>
          <w:sz w:val="24"/>
          <w:szCs w:val="24"/>
        </w:rPr>
        <w:t>This draft only includes select examples for how this section would be populated in the future.</w:t>
      </w:r>
      <w:r w:rsidRPr="00066BBF">
        <w:rPr>
          <w:rFonts w:ascii="Times New Roman" w:hAnsi="Times New Roman" w:cs="Times New Roman"/>
          <w:sz w:val="24"/>
          <w:szCs w:val="24"/>
        </w:rPr>
        <w:t xml:space="preserve"> Please review </w:t>
      </w:r>
      <w:r>
        <w:rPr>
          <w:rFonts w:ascii="Times New Roman" w:hAnsi="Times New Roman" w:cs="Times New Roman"/>
          <w:sz w:val="24"/>
          <w:szCs w:val="24"/>
        </w:rPr>
        <w:t xml:space="preserve">populated sections and provide feedback as to the usefulness of this approach and any specific </w:t>
      </w:r>
      <w:r w:rsidRPr="00066BBF">
        <w:rPr>
          <w:rFonts w:ascii="Times New Roman" w:hAnsi="Times New Roman" w:cs="Times New Roman"/>
          <w:sz w:val="24"/>
          <w:szCs w:val="24"/>
        </w:rPr>
        <w:t xml:space="preserve">information </w:t>
      </w:r>
      <w:r>
        <w:rPr>
          <w:rFonts w:ascii="Times New Roman" w:hAnsi="Times New Roman" w:cs="Times New Roman"/>
          <w:sz w:val="24"/>
          <w:szCs w:val="24"/>
        </w:rPr>
        <w:t>you know for a specific interoperability need.</w:t>
      </w:r>
    </w:p>
    <w:p w:rsidR="00AC3648" w:rsidRPr="00066BBF" w:rsidRDefault="00AC3648" w:rsidP="00AC3648">
      <w:pPr>
        <w:spacing w:after="0" w:line="240" w:lineRule="auto"/>
        <w:rPr>
          <w:rFonts w:ascii="Times New Roman" w:hAnsi="Times New Roman" w:cs="Times New Roman"/>
          <w:sz w:val="24"/>
          <w:szCs w:val="24"/>
        </w:rPr>
      </w:pPr>
    </w:p>
    <w:p w:rsidR="00AC3648" w:rsidRPr="00066BBF" w:rsidRDefault="00AC3648" w:rsidP="00AC3648">
      <w:pPr>
        <w:spacing w:after="0" w:line="240" w:lineRule="auto"/>
        <w:rPr>
          <w:rFonts w:ascii="Times New Roman" w:hAnsi="Times New Roman" w:cs="Times New Roman"/>
          <w:b/>
          <w:sz w:val="24"/>
          <w:szCs w:val="24"/>
        </w:rPr>
      </w:pPr>
      <w:r w:rsidRPr="00066BBF">
        <w:rPr>
          <w:rFonts w:ascii="Times New Roman" w:hAnsi="Times New Roman" w:cs="Times New Roman"/>
          <w:b/>
          <w:sz w:val="24"/>
          <w:szCs w:val="24"/>
        </w:rPr>
        <w:t>Section I:  Vocabulary/Code Set</w:t>
      </w:r>
    </w:p>
    <w:p w:rsidR="00AC3648" w:rsidRPr="00066BBF" w:rsidRDefault="00AC3648" w:rsidP="00AC3648">
      <w:pPr>
        <w:pStyle w:val="ListParagraph"/>
        <w:spacing w:after="0" w:line="240" w:lineRule="auto"/>
        <w:rPr>
          <w:rFonts w:ascii="Times New Roman" w:hAnsi="Times New Roman" w:cs="Times New Roman"/>
          <w:sz w:val="24"/>
          <w:szCs w:val="24"/>
        </w:rPr>
      </w:pPr>
    </w:p>
    <w:p w:rsidR="00AC3648" w:rsidRPr="00066BBF" w:rsidRDefault="00AC3648" w:rsidP="00AC3648">
      <w:pPr>
        <w:pStyle w:val="ListParagraph"/>
        <w:numPr>
          <w:ilvl w:val="1"/>
          <w:numId w:val="35"/>
        </w:numPr>
        <w:spacing w:after="0" w:line="240" w:lineRule="auto"/>
        <w:ind w:left="720" w:hanging="720"/>
        <w:rPr>
          <w:rFonts w:ascii="Times New Roman" w:hAnsi="Times New Roman" w:cs="Times New Roman"/>
          <w:sz w:val="24"/>
          <w:szCs w:val="24"/>
        </w:rPr>
      </w:pPr>
      <w:r w:rsidRPr="00066BBF">
        <w:rPr>
          <w:rFonts w:ascii="Times New Roman" w:hAnsi="Times New Roman" w:cs="Times New Roman"/>
          <w:sz w:val="24"/>
          <w:szCs w:val="24"/>
        </w:rPr>
        <w:t>Based on public feedback and HIT</w:t>
      </w:r>
      <w:r>
        <w:rPr>
          <w:rFonts w:ascii="Times New Roman" w:hAnsi="Times New Roman" w:cs="Times New Roman"/>
          <w:sz w:val="24"/>
          <w:szCs w:val="24"/>
        </w:rPr>
        <w:t xml:space="preserve"> </w:t>
      </w:r>
      <w:r w:rsidRPr="00066BBF">
        <w:rPr>
          <w:rFonts w:ascii="Times New Roman" w:hAnsi="Times New Roman" w:cs="Times New Roman"/>
          <w:sz w:val="24"/>
          <w:szCs w:val="24"/>
        </w:rPr>
        <w:t>S</w:t>
      </w:r>
      <w:r>
        <w:rPr>
          <w:rFonts w:ascii="Times New Roman" w:hAnsi="Times New Roman" w:cs="Times New Roman"/>
          <w:sz w:val="24"/>
          <w:szCs w:val="24"/>
        </w:rPr>
        <w:t xml:space="preserve">tandards </w:t>
      </w:r>
      <w:r w:rsidRPr="00066BBF">
        <w:rPr>
          <w:rFonts w:ascii="Times New Roman" w:hAnsi="Times New Roman" w:cs="Times New Roman"/>
          <w:sz w:val="24"/>
          <w:szCs w:val="24"/>
        </w:rPr>
        <w:t>C</w:t>
      </w:r>
      <w:r>
        <w:rPr>
          <w:rFonts w:ascii="Times New Roman" w:hAnsi="Times New Roman" w:cs="Times New Roman"/>
          <w:sz w:val="24"/>
          <w:szCs w:val="24"/>
        </w:rPr>
        <w:t>ommittee</w:t>
      </w:r>
      <w:r w:rsidRPr="00066BBF">
        <w:rPr>
          <w:rFonts w:ascii="Times New Roman" w:hAnsi="Times New Roman" w:cs="Times New Roman"/>
          <w:sz w:val="24"/>
          <w:szCs w:val="24"/>
        </w:rPr>
        <w:t xml:space="preserve"> review, there </w:t>
      </w:r>
      <w:r>
        <w:rPr>
          <w:rFonts w:ascii="Times New Roman" w:hAnsi="Times New Roman" w:cs="Times New Roman"/>
          <w:sz w:val="24"/>
          <w:szCs w:val="24"/>
        </w:rPr>
        <w:t xml:space="preserve">does not appear to be a best available standard for </w:t>
      </w:r>
      <w:r w:rsidR="00112076">
        <w:rPr>
          <w:rFonts w:ascii="Times New Roman" w:hAnsi="Times New Roman" w:cs="Times New Roman"/>
          <w:sz w:val="24"/>
          <w:szCs w:val="24"/>
        </w:rPr>
        <w:t>several “</w:t>
      </w:r>
      <w:r>
        <w:rPr>
          <w:rFonts w:ascii="Times New Roman" w:hAnsi="Times New Roman" w:cs="Times New Roman"/>
          <w:sz w:val="24"/>
          <w:szCs w:val="24"/>
        </w:rPr>
        <w:t>interoperability needs” expressed in this section of the draft Advisory.  Please provide feedback on whether this is correct or recommend a standard (and your accompanying rationale).</w:t>
      </w:r>
    </w:p>
    <w:p w:rsidR="00AC3648" w:rsidRPr="00066BBF" w:rsidRDefault="00AC3648" w:rsidP="00AC3648">
      <w:pPr>
        <w:spacing w:after="0" w:line="240" w:lineRule="auto"/>
        <w:rPr>
          <w:rFonts w:ascii="Times New Roman" w:hAnsi="Times New Roman" w:cs="Times New Roman"/>
          <w:sz w:val="24"/>
          <w:szCs w:val="24"/>
        </w:rPr>
      </w:pPr>
    </w:p>
    <w:p w:rsidR="00AC3648" w:rsidRDefault="00AC3648" w:rsidP="00AC3648">
      <w:pPr>
        <w:spacing w:after="0" w:line="240" w:lineRule="auto"/>
        <w:rPr>
          <w:rFonts w:ascii="Times New Roman" w:hAnsi="Times New Roman" w:cs="Times New Roman"/>
          <w:b/>
          <w:sz w:val="24"/>
          <w:szCs w:val="24"/>
        </w:rPr>
      </w:pPr>
      <w:r w:rsidRPr="00066BBF">
        <w:rPr>
          <w:rFonts w:ascii="Times New Roman" w:hAnsi="Times New Roman" w:cs="Times New Roman"/>
          <w:b/>
          <w:sz w:val="24"/>
          <w:szCs w:val="24"/>
        </w:rPr>
        <w:t>Section II:  Content / Structure</w:t>
      </w:r>
    </w:p>
    <w:p w:rsidR="00AC3648" w:rsidRPr="00066BBF" w:rsidRDefault="00AC3648" w:rsidP="00AC3648">
      <w:pPr>
        <w:spacing w:after="0" w:line="240" w:lineRule="auto"/>
        <w:rPr>
          <w:rFonts w:ascii="Times New Roman" w:hAnsi="Times New Roman" w:cs="Times New Roman"/>
          <w:b/>
          <w:sz w:val="24"/>
          <w:szCs w:val="24"/>
        </w:rPr>
      </w:pPr>
    </w:p>
    <w:p w:rsidR="00AC3648" w:rsidRPr="00066BBF" w:rsidRDefault="00AC3648" w:rsidP="00AC3648">
      <w:pPr>
        <w:pStyle w:val="ListParagraph"/>
        <w:numPr>
          <w:ilvl w:val="1"/>
          <w:numId w:val="35"/>
        </w:numPr>
        <w:spacing w:after="0" w:line="240" w:lineRule="auto"/>
        <w:ind w:left="720" w:hanging="720"/>
        <w:rPr>
          <w:rFonts w:ascii="Times New Roman" w:hAnsi="Times New Roman" w:cs="Times New Roman"/>
          <w:sz w:val="24"/>
          <w:szCs w:val="24"/>
        </w:rPr>
      </w:pPr>
      <w:r w:rsidRPr="00066BBF">
        <w:rPr>
          <w:rFonts w:ascii="Times New Roman" w:hAnsi="Times New Roman" w:cs="Times New Roman"/>
          <w:sz w:val="24"/>
          <w:szCs w:val="24"/>
        </w:rPr>
        <w:t xml:space="preserve">Should more generalized survey instruments such as the IHE Profile Retrieve Form for Data Capture be considered?      </w:t>
      </w:r>
    </w:p>
    <w:p w:rsidR="00AC3648" w:rsidRPr="00066BBF" w:rsidRDefault="00AC3648" w:rsidP="00AC3648">
      <w:pPr>
        <w:pStyle w:val="ListParagraph"/>
        <w:spacing w:after="0" w:line="240" w:lineRule="auto"/>
        <w:rPr>
          <w:rFonts w:ascii="Times New Roman" w:hAnsi="Times New Roman" w:cs="Times New Roman"/>
          <w:sz w:val="24"/>
          <w:szCs w:val="24"/>
        </w:rPr>
      </w:pPr>
    </w:p>
    <w:p w:rsidR="00AC3648" w:rsidRPr="00066BBF" w:rsidRDefault="00AC3648" w:rsidP="00AC3648">
      <w:pPr>
        <w:pStyle w:val="ListParagraph"/>
        <w:numPr>
          <w:ilvl w:val="1"/>
          <w:numId w:val="35"/>
        </w:numPr>
        <w:spacing w:after="0" w:line="240" w:lineRule="auto"/>
        <w:ind w:left="720" w:hanging="720"/>
        <w:rPr>
          <w:rFonts w:ascii="Times New Roman" w:hAnsi="Times New Roman" w:cs="Times New Roman"/>
          <w:sz w:val="24"/>
          <w:szCs w:val="24"/>
        </w:rPr>
      </w:pPr>
      <w:r w:rsidRPr="00066BBF">
        <w:rPr>
          <w:rFonts w:ascii="Times New Roman" w:hAnsi="Times New Roman" w:cs="Times New Roman"/>
          <w:sz w:val="24"/>
          <w:szCs w:val="24"/>
        </w:rPr>
        <w:t>In addition to the two interoperability needs already listed,</w:t>
      </w:r>
      <w:r w:rsidR="00921968">
        <w:rPr>
          <w:rFonts w:ascii="Times New Roman" w:hAnsi="Times New Roman" w:cs="Times New Roman"/>
          <w:sz w:val="24"/>
          <w:szCs w:val="24"/>
        </w:rPr>
        <w:t xml:space="preserve"> are there others that should be included related to imaging? </w:t>
      </w:r>
      <w:r w:rsidRPr="00066BBF">
        <w:rPr>
          <w:rFonts w:ascii="Times New Roman" w:hAnsi="Times New Roman" w:cs="Times New Roman"/>
          <w:sz w:val="24"/>
          <w:szCs w:val="24"/>
        </w:rPr>
        <w:t xml:space="preserve"> If so, what would the best available standard and/or implementation specifications be?  </w:t>
      </w:r>
    </w:p>
    <w:p w:rsidR="00AC3648" w:rsidRPr="00066BBF" w:rsidRDefault="00AC3648" w:rsidP="00AC3648">
      <w:pPr>
        <w:spacing w:after="0" w:line="240" w:lineRule="auto"/>
        <w:rPr>
          <w:rFonts w:ascii="Times New Roman" w:hAnsi="Times New Roman" w:cs="Times New Roman"/>
          <w:sz w:val="24"/>
          <w:szCs w:val="24"/>
        </w:rPr>
      </w:pPr>
    </w:p>
    <w:p w:rsidR="00AC3648" w:rsidRPr="00066BBF" w:rsidRDefault="00921968" w:rsidP="00AC3648">
      <w:pPr>
        <w:pStyle w:val="ListParagraph"/>
        <w:numPr>
          <w:ilvl w:val="1"/>
          <w:numId w:val="35"/>
        </w:num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Should a more specific/precise aspect of DICOM be referenced for the</w:t>
      </w:r>
      <w:r w:rsidR="00AC3648" w:rsidRPr="00066BBF">
        <w:rPr>
          <w:rFonts w:ascii="Times New Roman" w:hAnsi="Times New Roman" w:cs="Times New Roman"/>
          <w:sz w:val="24"/>
          <w:szCs w:val="24"/>
        </w:rPr>
        <w:t xml:space="preserve"> implementation specification for this interoperability need?</w:t>
      </w:r>
    </w:p>
    <w:p w:rsidR="00AC3648" w:rsidRPr="00066BBF" w:rsidRDefault="00AC3648" w:rsidP="00AC3648">
      <w:pPr>
        <w:pStyle w:val="ListParagraph"/>
        <w:spacing w:after="0" w:line="240" w:lineRule="auto"/>
        <w:rPr>
          <w:rFonts w:ascii="Times New Roman" w:hAnsi="Times New Roman" w:cs="Times New Roman"/>
          <w:sz w:val="24"/>
          <w:szCs w:val="24"/>
        </w:rPr>
      </w:pPr>
    </w:p>
    <w:p w:rsidR="00AC3648" w:rsidRPr="00066BBF" w:rsidRDefault="00AC3648" w:rsidP="00AC3648">
      <w:pPr>
        <w:pStyle w:val="ListParagraph"/>
        <w:numPr>
          <w:ilvl w:val="1"/>
          <w:numId w:val="35"/>
        </w:num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 xml:space="preserve">The </w:t>
      </w:r>
      <w:r w:rsidRPr="00066BBF">
        <w:rPr>
          <w:rFonts w:ascii="Times New Roman" w:hAnsi="Times New Roman" w:cs="Times New Roman"/>
          <w:sz w:val="24"/>
          <w:szCs w:val="24"/>
        </w:rPr>
        <w:t>HIT</w:t>
      </w:r>
      <w:r>
        <w:rPr>
          <w:rFonts w:ascii="Times New Roman" w:hAnsi="Times New Roman" w:cs="Times New Roman"/>
          <w:sz w:val="24"/>
          <w:szCs w:val="24"/>
        </w:rPr>
        <w:t xml:space="preserve"> </w:t>
      </w:r>
      <w:r w:rsidRPr="00066BBF">
        <w:rPr>
          <w:rFonts w:ascii="Times New Roman" w:hAnsi="Times New Roman" w:cs="Times New Roman"/>
          <w:sz w:val="24"/>
          <w:szCs w:val="24"/>
        </w:rPr>
        <w:t>S</w:t>
      </w:r>
      <w:r>
        <w:rPr>
          <w:rFonts w:ascii="Times New Roman" w:hAnsi="Times New Roman" w:cs="Times New Roman"/>
          <w:sz w:val="24"/>
          <w:szCs w:val="24"/>
        </w:rPr>
        <w:t>tandards Committee</w:t>
      </w:r>
      <w:r w:rsidRPr="00066BBF">
        <w:rPr>
          <w:rFonts w:ascii="Times New Roman" w:hAnsi="Times New Roman" w:cs="Times New Roman"/>
          <w:sz w:val="24"/>
          <w:szCs w:val="24"/>
        </w:rPr>
        <w:t xml:space="preserve"> recommended to ONC that clearer implementation guidance is required.  Are there additional implementation specifications that should be considered</w:t>
      </w:r>
      <w:r>
        <w:rPr>
          <w:rFonts w:ascii="Times New Roman" w:hAnsi="Times New Roman" w:cs="Times New Roman"/>
          <w:sz w:val="24"/>
          <w:szCs w:val="24"/>
        </w:rPr>
        <w:t xml:space="preserve"> for this interoperability need</w:t>
      </w:r>
      <w:r w:rsidRPr="00066BBF">
        <w:rPr>
          <w:rFonts w:ascii="Times New Roman" w:hAnsi="Times New Roman" w:cs="Times New Roman"/>
          <w:sz w:val="24"/>
          <w:szCs w:val="24"/>
        </w:rPr>
        <w:t>?</w:t>
      </w:r>
    </w:p>
    <w:p w:rsidR="00AC3648" w:rsidRPr="00066BBF" w:rsidRDefault="00AC3648" w:rsidP="00AC3648">
      <w:pPr>
        <w:pStyle w:val="ListParagraph"/>
        <w:spacing w:after="0" w:line="240" w:lineRule="auto"/>
        <w:rPr>
          <w:rFonts w:ascii="Times New Roman" w:hAnsi="Times New Roman" w:cs="Times New Roman"/>
          <w:sz w:val="24"/>
          <w:szCs w:val="24"/>
        </w:rPr>
      </w:pPr>
    </w:p>
    <w:p w:rsidR="00AC3648" w:rsidRPr="001B07B5" w:rsidRDefault="00AC3648" w:rsidP="001B07B5">
      <w:pPr>
        <w:spacing w:after="0" w:line="240" w:lineRule="auto"/>
        <w:rPr>
          <w:rFonts w:ascii="Times New Roman" w:hAnsi="Times New Roman" w:cs="Times New Roman"/>
          <w:sz w:val="24"/>
          <w:szCs w:val="24"/>
        </w:rPr>
      </w:pPr>
      <w:r w:rsidRPr="001B07B5">
        <w:rPr>
          <w:rFonts w:ascii="Times New Roman" w:hAnsi="Times New Roman" w:cs="Times New Roman"/>
          <w:b/>
          <w:sz w:val="24"/>
          <w:szCs w:val="24"/>
        </w:rPr>
        <w:t>Section III: Services</w:t>
      </w:r>
    </w:p>
    <w:p w:rsidR="00AC3648" w:rsidRPr="00066BBF" w:rsidRDefault="00AC3648" w:rsidP="00AC3648">
      <w:pPr>
        <w:pStyle w:val="ListParagraph"/>
        <w:spacing w:after="0" w:line="240" w:lineRule="auto"/>
        <w:rPr>
          <w:rFonts w:ascii="Times New Roman" w:hAnsi="Times New Roman" w:cs="Times New Roman"/>
          <w:sz w:val="24"/>
          <w:szCs w:val="24"/>
        </w:rPr>
      </w:pPr>
    </w:p>
    <w:p w:rsidR="00AC3648" w:rsidRPr="00066BBF" w:rsidRDefault="00AC3648" w:rsidP="00AC3648">
      <w:pPr>
        <w:pStyle w:val="ListParagraph"/>
        <w:numPr>
          <w:ilvl w:val="1"/>
          <w:numId w:val="35"/>
        </w:numPr>
        <w:spacing w:after="0" w:line="240" w:lineRule="auto"/>
        <w:ind w:left="720" w:hanging="720"/>
        <w:rPr>
          <w:rFonts w:ascii="Times New Roman" w:hAnsi="Times New Roman" w:cs="Times New Roman"/>
          <w:sz w:val="24"/>
          <w:szCs w:val="24"/>
        </w:rPr>
      </w:pPr>
      <w:r w:rsidRPr="00066BBF">
        <w:rPr>
          <w:rFonts w:ascii="Times New Roman" w:hAnsi="Times New Roman" w:cs="Times New Roman"/>
          <w:sz w:val="24"/>
          <w:szCs w:val="24"/>
        </w:rPr>
        <w:t>The 2015 Advisory</w:t>
      </w:r>
      <w:r>
        <w:rPr>
          <w:rFonts w:ascii="Times New Roman" w:hAnsi="Times New Roman" w:cs="Times New Roman"/>
          <w:sz w:val="24"/>
          <w:szCs w:val="24"/>
        </w:rPr>
        <w:t xml:space="preserve">’s </w:t>
      </w:r>
      <w:r w:rsidRPr="00066BBF">
        <w:rPr>
          <w:rFonts w:ascii="Times New Roman" w:hAnsi="Times New Roman" w:cs="Times New Roman"/>
          <w:sz w:val="24"/>
          <w:szCs w:val="24"/>
        </w:rPr>
        <w:t>Section III, Transport has since been removed with content representation migrated as applicable within Section IV Services.  What is your view of this approach?</w:t>
      </w:r>
    </w:p>
    <w:p w:rsidR="00301398" w:rsidRDefault="00301398" w:rsidP="00A82022">
      <w:pPr>
        <w:spacing w:after="0" w:line="240" w:lineRule="auto"/>
        <w:rPr>
          <w:rFonts w:ascii="Times New Roman" w:hAnsi="Times New Roman" w:cs="Times New Roman"/>
          <w:sz w:val="24"/>
          <w:szCs w:val="24"/>
        </w:rPr>
      </w:pPr>
    </w:p>
    <w:p w:rsidR="00301398" w:rsidRPr="001B07B5" w:rsidRDefault="000D646C" w:rsidP="005E10D3">
      <w:pPr>
        <w:spacing w:after="0" w:line="240" w:lineRule="auto"/>
        <w:rPr>
          <w:rFonts w:ascii="Times New Roman" w:hAnsi="Times New Roman" w:cs="Times New Roman"/>
          <w:b/>
          <w:sz w:val="24"/>
          <w:szCs w:val="24"/>
        </w:rPr>
      </w:pPr>
      <w:r w:rsidRPr="001B07B5">
        <w:rPr>
          <w:rFonts w:ascii="Times New Roman" w:hAnsi="Times New Roman" w:cs="Times New Roman"/>
          <w:b/>
          <w:sz w:val="24"/>
          <w:szCs w:val="24"/>
        </w:rPr>
        <w:t>Appendix II</w:t>
      </w:r>
      <w:r w:rsidR="00301398" w:rsidRPr="001B07B5">
        <w:rPr>
          <w:rFonts w:ascii="Times New Roman" w:hAnsi="Times New Roman" w:cs="Times New Roman"/>
          <w:b/>
          <w:sz w:val="24"/>
          <w:szCs w:val="24"/>
        </w:rPr>
        <w:t xml:space="preserve">: </w:t>
      </w:r>
      <w:r w:rsidRPr="001B07B5">
        <w:rPr>
          <w:rFonts w:ascii="Times New Roman" w:hAnsi="Times New Roman" w:cs="Times New Roman"/>
          <w:b/>
          <w:sz w:val="24"/>
          <w:szCs w:val="24"/>
        </w:rPr>
        <w:t>Sources of</w:t>
      </w:r>
      <w:r w:rsidR="00301398" w:rsidRPr="001B07B5">
        <w:rPr>
          <w:rFonts w:ascii="Times New Roman" w:hAnsi="Times New Roman" w:cs="Times New Roman"/>
          <w:b/>
          <w:sz w:val="24"/>
          <w:szCs w:val="24"/>
        </w:rPr>
        <w:t xml:space="preserve"> Security Standards</w:t>
      </w:r>
    </w:p>
    <w:p w:rsidR="00301398" w:rsidRDefault="00301398" w:rsidP="001B07B5">
      <w:pPr>
        <w:pStyle w:val="ListParagraph"/>
        <w:spacing w:after="0" w:line="240" w:lineRule="auto"/>
        <w:ind w:left="360"/>
        <w:rPr>
          <w:rFonts w:ascii="Times New Roman" w:hAnsi="Times New Roman" w:cs="Times New Roman"/>
          <w:b/>
          <w:sz w:val="24"/>
          <w:szCs w:val="24"/>
        </w:rPr>
      </w:pPr>
    </w:p>
    <w:p w:rsidR="00301398" w:rsidRPr="00066BBF" w:rsidRDefault="00301398" w:rsidP="00301398">
      <w:pPr>
        <w:pStyle w:val="ListParagraph"/>
        <w:numPr>
          <w:ilvl w:val="1"/>
          <w:numId w:val="35"/>
        </w:numPr>
        <w:spacing w:after="0" w:line="240" w:lineRule="auto"/>
        <w:ind w:left="720" w:hanging="720"/>
        <w:rPr>
          <w:rFonts w:ascii="Times New Roman" w:hAnsi="Times New Roman" w:cs="Times New Roman"/>
          <w:sz w:val="24"/>
          <w:szCs w:val="24"/>
        </w:rPr>
      </w:pPr>
      <w:r>
        <w:rPr>
          <w:rFonts w:ascii="Times New Roman" w:hAnsi="Times New Roman" w:cs="Times New Roman"/>
          <w:sz w:val="24"/>
          <w:szCs w:val="24"/>
        </w:rPr>
        <w:t>Are there other authoritative sources for Security Standards that should be included in Appendix II</w:t>
      </w:r>
      <w:r w:rsidRPr="00066BBF">
        <w:rPr>
          <w:rFonts w:ascii="Times New Roman" w:hAnsi="Times New Roman" w:cs="Times New Roman"/>
          <w:sz w:val="24"/>
          <w:szCs w:val="24"/>
        </w:rPr>
        <w:t>?</w:t>
      </w:r>
    </w:p>
    <w:p w:rsidR="00E55E70" w:rsidRPr="00A82022" w:rsidRDefault="00E55E70" w:rsidP="001B07B5">
      <w:pPr>
        <w:pStyle w:val="ListParagraph"/>
        <w:spacing w:after="0" w:line="240" w:lineRule="auto"/>
        <w:ind w:left="360"/>
        <w:rPr>
          <w:rFonts w:ascii="Times New Roman" w:eastAsiaTheme="majorEastAsia" w:hAnsi="Times New Roman" w:cs="Times New Roman"/>
          <w:b/>
          <w:bCs/>
          <w:color w:val="000000" w:themeColor="text1"/>
          <w:sz w:val="24"/>
          <w:szCs w:val="24"/>
        </w:rPr>
      </w:pPr>
      <w:r w:rsidRPr="00A82022">
        <w:rPr>
          <w:rFonts w:ascii="Times New Roman" w:hAnsi="Times New Roman" w:cs="Times New Roman"/>
          <w:sz w:val="24"/>
          <w:szCs w:val="24"/>
        </w:rPr>
        <w:br w:type="page"/>
      </w:r>
    </w:p>
    <w:p w:rsidR="002C6AAA" w:rsidRDefault="003D799D" w:rsidP="00865A9D">
      <w:pPr>
        <w:pStyle w:val="H2"/>
      </w:pPr>
      <w:bookmarkStart w:id="70" w:name="_Toc409786690"/>
      <w:bookmarkStart w:id="71" w:name="_Toc430593113"/>
      <w:r>
        <w:lastRenderedPageBreak/>
        <w:t xml:space="preserve">Appendix I - </w:t>
      </w:r>
      <w:r w:rsidR="000F7DFF">
        <w:t xml:space="preserve">Annual Process </w:t>
      </w:r>
      <w:r w:rsidR="001E1CEB">
        <w:t xml:space="preserve">to Update the </w:t>
      </w:r>
      <w:r w:rsidR="000F7DFF">
        <w:t xml:space="preserve">Interoperability </w:t>
      </w:r>
      <w:r w:rsidR="00C062C3">
        <w:t xml:space="preserve">Standards </w:t>
      </w:r>
      <w:r w:rsidR="000F7DFF">
        <w:t>Advisory</w:t>
      </w:r>
      <w:bookmarkEnd w:id="67"/>
      <w:bookmarkEnd w:id="68"/>
      <w:bookmarkEnd w:id="69"/>
      <w:bookmarkEnd w:id="70"/>
      <w:bookmarkEnd w:id="71"/>
    </w:p>
    <w:p w:rsidR="002C6AAA" w:rsidRDefault="001E1CEB" w:rsidP="000F7DFF">
      <w:pPr>
        <w:pStyle w:val="NoSpacing"/>
        <w:rPr>
          <w:rFonts w:ascii="Times New Roman" w:hAnsi="Times New Roman" w:cs="Times New Roman"/>
          <w:sz w:val="24"/>
          <w:szCs w:val="24"/>
        </w:rPr>
      </w:pPr>
      <w:r>
        <w:rPr>
          <w:rFonts w:ascii="Times New Roman" w:hAnsi="Times New Roman" w:cs="Times New Roman"/>
          <w:sz w:val="24"/>
          <w:szCs w:val="24"/>
        </w:rPr>
        <w:t xml:space="preserve">ONC intends to implement the following timeline and process to update the Interoperability </w:t>
      </w:r>
      <w:r w:rsidR="00086E2F">
        <w:rPr>
          <w:rFonts w:ascii="Times New Roman" w:hAnsi="Times New Roman" w:cs="Times New Roman"/>
          <w:sz w:val="24"/>
          <w:szCs w:val="24"/>
        </w:rPr>
        <w:t>Standards</w:t>
      </w:r>
      <w:r w:rsidR="00C062C3">
        <w:rPr>
          <w:rFonts w:ascii="Times New Roman" w:hAnsi="Times New Roman" w:cs="Times New Roman"/>
          <w:sz w:val="24"/>
          <w:szCs w:val="24"/>
        </w:rPr>
        <w:t xml:space="preserve"> </w:t>
      </w:r>
      <w:r>
        <w:rPr>
          <w:rFonts w:ascii="Times New Roman" w:hAnsi="Times New Roman" w:cs="Times New Roman"/>
          <w:sz w:val="24"/>
          <w:szCs w:val="24"/>
        </w:rPr>
        <w:t>Advisory for subsequent years.</w:t>
      </w:r>
      <w:r w:rsidR="00C15CF7">
        <w:rPr>
          <w:rFonts w:ascii="Times New Roman" w:hAnsi="Times New Roman" w:cs="Times New Roman"/>
          <w:sz w:val="24"/>
          <w:szCs w:val="24"/>
        </w:rPr>
        <w:t xml:space="preserve"> </w:t>
      </w:r>
      <w:r w:rsidR="00F31359">
        <w:rPr>
          <w:rFonts w:ascii="Times New Roman" w:hAnsi="Times New Roman" w:cs="Times New Roman"/>
          <w:sz w:val="24"/>
          <w:szCs w:val="24"/>
        </w:rPr>
        <w:t xml:space="preserve">Note that timelines are approximate and may vary slightly for a variety of reasons. </w:t>
      </w:r>
    </w:p>
    <w:p w:rsidR="00F61AE3" w:rsidRPr="00022CA5" w:rsidRDefault="00086E2F" w:rsidP="00163F5F">
      <w:pPr>
        <w:pStyle w:val="NoSpacing"/>
        <w:numPr>
          <w:ilvl w:val="0"/>
          <w:numId w:val="4"/>
        </w:numPr>
        <w:rPr>
          <w:rFonts w:ascii="Times New Roman" w:hAnsi="Times New Roman" w:cs="Times New Roman"/>
          <w:b/>
          <w:sz w:val="24"/>
          <w:szCs w:val="24"/>
        </w:rPr>
      </w:pPr>
      <w:r>
        <w:rPr>
          <w:rFonts w:ascii="Times New Roman" w:hAnsi="Times New Roman" w:cs="Times New Roman"/>
          <w:b/>
          <w:sz w:val="24"/>
          <w:szCs w:val="24"/>
        </w:rPr>
        <w:t>December Preceding the Upcoming Calendar Year</w:t>
      </w:r>
      <w:r w:rsidRPr="00022CA5">
        <w:rPr>
          <w:rFonts w:ascii="Times New Roman" w:hAnsi="Times New Roman" w:cs="Times New Roman"/>
          <w:b/>
          <w:sz w:val="24"/>
          <w:szCs w:val="24"/>
        </w:rPr>
        <w:t xml:space="preserve"> </w:t>
      </w:r>
    </w:p>
    <w:p w:rsidR="00F61AE3" w:rsidRDefault="001E1CEB"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The new Interoperability</w:t>
      </w:r>
      <w:r w:rsidR="00901C21">
        <w:rPr>
          <w:rFonts w:ascii="Times New Roman" w:hAnsi="Times New Roman" w:cs="Times New Roman"/>
          <w:sz w:val="24"/>
          <w:szCs w:val="24"/>
        </w:rPr>
        <w:t xml:space="preserve"> Standards</w:t>
      </w:r>
      <w:r>
        <w:rPr>
          <w:rFonts w:ascii="Times New Roman" w:hAnsi="Times New Roman" w:cs="Times New Roman"/>
          <w:sz w:val="24"/>
          <w:szCs w:val="24"/>
        </w:rPr>
        <w:t xml:space="preserve"> Advisory for </w:t>
      </w:r>
      <w:r w:rsidR="0062053B">
        <w:rPr>
          <w:rFonts w:ascii="Times New Roman" w:hAnsi="Times New Roman" w:cs="Times New Roman"/>
          <w:sz w:val="24"/>
          <w:szCs w:val="24"/>
        </w:rPr>
        <w:t>th</w:t>
      </w:r>
      <w:r w:rsidR="00086E2F">
        <w:rPr>
          <w:rFonts w:ascii="Times New Roman" w:hAnsi="Times New Roman" w:cs="Times New Roman"/>
          <w:sz w:val="24"/>
          <w:szCs w:val="24"/>
        </w:rPr>
        <w:t>e next</w:t>
      </w:r>
      <w:r w:rsidR="0062053B">
        <w:rPr>
          <w:rFonts w:ascii="Times New Roman" w:hAnsi="Times New Roman" w:cs="Times New Roman"/>
          <w:sz w:val="24"/>
          <w:szCs w:val="24"/>
        </w:rPr>
        <w:t xml:space="preserve"> calendar year is published</w:t>
      </w:r>
      <w:r w:rsidR="00086E2F">
        <w:rPr>
          <w:rFonts w:ascii="Times New Roman" w:hAnsi="Times New Roman" w:cs="Times New Roman"/>
          <w:sz w:val="24"/>
          <w:szCs w:val="24"/>
        </w:rPr>
        <w:t xml:space="preserve"> (e.g., December 201</w:t>
      </w:r>
      <w:r w:rsidR="00C15CF7">
        <w:rPr>
          <w:rFonts w:ascii="Times New Roman" w:hAnsi="Times New Roman" w:cs="Times New Roman"/>
          <w:sz w:val="24"/>
          <w:szCs w:val="24"/>
        </w:rPr>
        <w:t>6</w:t>
      </w:r>
      <w:r w:rsidR="00086E2F">
        <w:rPr>
          <w:rFonts w:ascii="Times New Roman" w:hAnsi="Times New Roman" w:cs="Times New Roman"/>
          <w:sz w:val="24"/>
          <w:szCs w:val="24"/>
        </w:rPr>
        <w:t xml:space="preserve"> for the 201</w:t>
      </w:r>
      <w:r w:rsidR="00C15CF7">
        <w:rPr>
          <w:rFonts w:ascii="Times New Roman" w:hAnsi="Times New Roman" w:cs="Times New Roman"/>
          <w:sz w:val="24"/>
          <w:szCs w:val="24"/>
        </w:rPr>
        <w:t>7</w:t>
      </w:r>
      <w:r w:rsidR="00086E2F">
        <w:rPr>
          <w:rFonts w:ascii="Times New Roman" w:hAnsi="Times New Roman" w:cs="Times New Roman"/>
          <w:sz w:val="24"/>
          <w:szCs w:val="24"/>
        </w:rPr>
        <w:t xml:space="preserve"> Advisory)</w:t>
      </w:r>
      <w:r w:rsidR="0062053B">
        <w:rPr>
          <w:rFonts w:ascii="Times New Roman" w:hAnsi="Times New Roman" w:cs="Times New Roman"/>
          <w:sz w:val="24"/>
          <w:szCs w:val="24"/>
        </w:rPr>
        <w:t>.</w:t>
      </w:r>
    </w:p>
    <w:p w:rsidR="00F61AE3" w:rsidRDefault="00F61AE3"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A first round</w:t>
      </w:r>
      <w:r w:rsidR="00F06E84">
        <w:rPr>
          <w:rFonts w:ascii="Times New Roman" w:hAnsi="Times New Roman" w:cs="Times New Roman"/>
          <w:sz w:val="24"/>
          <w:szCs w:val="24"/>
        </w:rPr>
        <w:t xml:space="preserve"> of an approximately</w:t>
      </w:r>
      <w:r w:rsidR="001E1CEB">
        <w:rPr>
          <w:rFonts w:ascii="Times New Roman" w:hAnsi="Times New Roman" w:cs="Times New Roman"/>
          <w:sz w:val="24"/>
          <w:szCs w:val="24"/>
        </w:rPr>
        <w:t xml:space="preserve"> </w:t>
      </w:r>
      <w:r w:rsidR="00176D26">
        <w:rPr>
          <w:rFonts w:ascii="Times New Roman" w:hAnsi="Times New Roman" w:cs="Times New Roman"/>
          <w:sz w:val="24"/>
          <w:szCs w:val="24"/>
        </w:rPr>
        <w:t>90</w:t>
      </w:r>
      <w:r w:rsidR="00F06E84">
        <w:rPr>
          <w:rFonts w:ascii="Times New Roman" w:hAnsi="Times New Roman" w:cs="Times New Roman"/>
          <w:sz w:val="24"/>
          <w:szCs w:val="24"/>
        </w:rPr>
        <w:t>-</w:t>
      </w:r>
      <w:r w:rsidR="00176D26">
        <w:rPr>
          <w:rFonts w:ascii="Times New Roman" w:hAnsi="Times New Roman" w:cs="Times New Roman"/>
          <w:sz w:val="24"/>
          <w:szCs w:val="24"/>
        </w:rPr>
        <w:t xml:space="preserve"> to </w:t>
      </w:r>
      <w:r w:rsidR="00086E2F">
        <w:rPr>
          <w:rFonts w:ascii="Times New Roman" w:hAnsi="Times New Roman" w:cs="Times New Roman"/>
          <w:sz w:val="24"/>
          <w:szCs w:val="24"/>
        </w:rPr>
        <w:t>120</w:t>
      </w:r>
      <w:r>
        <w:rPr>
          <w:rFonts w:ascii="Times New Roman" w:hAnsi="Times New Roman" w:cs="Times New Roman"/>
          <w:sz w:val="24"/>
          <w:szCs w:val="24"/>
        </w:rPr>
        <w:t>-day</w:t>
      </w:r>
      <w:r w:rsidR="00F06E84">
        <w:rPr>
          <w:rFonts w:ascii="Times New Roman" w:hAnsi="Times New Roman" w:cs="Times New Roman"/>
          <w:sz w:val="24"/>
          <w:szCs w:val="24"/>
        </w:rPr>
        <w:t>s of</w:t>
      </w:r>
      <w:r>
        <w:rPr>
          <w:rFonts w:ascii="Times New Roman" w:hAnsi="Times New Roman" w:cs="Times New Roman"/>
          <w:sz w:val="24"/>
          <w:szCs w:val="24"/>
        </w:rPr>
        <w:t xml:space="preserve"> public comment period </w:t>
      </w:r>
      <w:r w:rsidR="00022CA5">
        <w:rPr>
          <w:rFonts w:ascii="Times New Roman" w:hAnsi="Times New Roman" w:cs="Times New Roman"/>
          <w:sz w:val="24"/>
          <w:szCs w:val="24"/>
        </w:rPr>
        <w:t>will be</w:t>
      </w:r>
      <w:r>
        <w:rPr>
          <w:rFonts w:ascii="Times New Roman" w:hAnsi="Times New Roman" w:cs="Times New Roman"/>
          <w:sz w:val="24"/>
          <w:szCs w:val="24"/>
        </w:rPr>
        <w:t xml:space="preserve"> opened on that year’s Interoperability</w:t>
      </w:r>
      <w:r w:rsidR="00901C21">
        <w:rPr>
          <w:rFonts w:ascii="Times New Roman" w:hAnsi="Times New Roman" w:cs="Times New Roman"/>
          <w:sz w:val="24"/>
          <w:szCs w:val="24"/>
        </w:rPr>
        <w:t xml:space="preserve"> Standards</w:t>
      </w:r>
      <w:r>
        <w:rPr>
          <w:rFonts w:ascii="Times New Roman" w:hAnsi="Times New Roman" w:cs="Times New Roman"/>
          <w:sz w:val="24"/>
          <w:szCs w:val="24"/>
        </w:rPr>
        <w:t xml:space="preserve"> Advisory.</w:t>
      </w:r>
    </w:p>
    <w:p w:rsidR="00F61AE3" w:rsidRPr="00022CA5" w:rsidRDefault="00F61AE3" w:rsidP="00163F5F">
      <w:pPr>
        <w:pStyle w:val="NoSpacing"/>
        <w:numPr>
          <w:ilvl w:val="0"/>
          <w:numId w:val="4"/>
        </w:numPr>
        <w:rPr>
          <w:rFonts w:ascii="Times New Roman" w:hAnsi="Times New Roman" w:cs="Times New Roman"/>
          <w:b/>
          <w:sz w:val="24"/>
          <w:szCs w:val="24"/>
        </w:rPr>
      </w:pPr>
      <w:r w:rsidRPr="00022CA5">
        <w:rPr>
          <w:rFonts w:ascii="Times New Roman" w:hAnsi="Times New Roman" w:cs="Times New Roman"/>
          <w:b/>
          <w:sz w:val="24"/>
          <w:szCs w:val="24"/>
        </w:rPr>
        <w:t>April</w:t>
      </w:r>
      <w:r w:rsidR="00086E2F">
        <w:rPr>
          <w:rFonts w:ascii="Times New Roman" w:hAnsi="Times New Roman" w:cs="Times New Roman"/>
          <w:b/>
          <w:sz w:val="24"/>
          <w:szCs w:val="24"/>
        </w:rPr>
        <w:t>/May</w:t>
      </w:r>
    </w:p>
    <w:p w:rsidR="00D665A7" w:rsidRDefault="00F61AE3"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 xml:space="preserve">Sometime during </w:t>
      </w:r>
      <w:r w:rsidR="00086E2F">
        <w:rPr>
          <w:rFonts w:ascii="Times New Roman" w:hAnsi="Times New Roman" w:cs="Times New Roman"/>
          <w:sz w:val="24"/>
          <w:szCs w:val="24"/>
        </w:rPr>
        <w:t xml:space="preserve">late </w:t>
      </w:r>
      <w:r>
        <w:rPr>
          <w:rFonts w:ascii="Times New Roman" w:hAnsi="Times New Roman" w:cs="Times New Roman"/>
          <w:sz w:val="24"/>
          <w:szCs w:val="24"/>
        </w:rPr>
        <w:t>April</w:t>
      </w:r>
      <w:r w:rsidR="00086E2F">
        <w:rPr>
          <w:rFonts w:ascii="Times New Roman" w:hAnsi="Times New Roman" w:cs="Times New Roman"/>
          <w:sz w:val="24"/>
          <w:szCs w:val="24"/>
        </w:rPr>
        <w:t>/early May</w:t>
      </w:r>
      <w:r>
        <w:rPr>
          <w:rFonts w:ascii="Times New Roman" w:hAnsi="Times New Roman" w:cs="Times New Roman"/>
          <w:sz w:val="24"/>
          <w:szCs w:val="24"/>
        </w:rPr>
        <w:t xml:space="preserve"> the comment period will expire.</w:t>
      </w:r>
    </w:p>
    <w:p w:rsidR="00F61AE3" w:rsidRDefault="00F61AE3"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ONC staff will compile all comments received during the first round comment period.</w:t>
      </w:r>
    </w:p>
    <w:p w:rsidR="00F61AE3" w:rsidRDefault="00F61AE3"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 xml:space="preserve">ONC staff will present a summary of received comments </w:t>
      </w:r>
      <w:r w:rsidR="00575C2C">
        <w:rPr>
          <w:rFonts w:ascii="Times New Roman" w:hAnsi="Times New Roman" w:cs="Times New Roman"/>
          <w:sz w:val="24"/>
          <w:szCs w:val="24"/>
        </w:rPr>
        <w:t>to the</w:t>
      </w:r>
      <w:r>
        <w:rPr>
          <w:rFonts w:ascii="Times New Roman" w:hAnsi="Times New Roman" w:cs="Times New Roman"/>
          <w:sz w:val="24"/>
          <w:szCs w:val="24"/>
        </w:rPr>
        <w:t xml:space="preserve"> HIT Standards Committee</w:t>
      </w:r>
      <w:r w:rsidR="00575C2C">
        <w:rPr>
          <w:rFonts w:ascii="Times New Roman" w:hAnsi="Times New Roman" w:cs="Times New Roman"/>
          <w:sz w:val="24"/>
          <w:szCs w:val="24"/>
        </w:rPr>
        <w:t xml:space="preserve"> (or designated</w:t>
      </w:r>
      <w:r>
        <w:rPr>
          <w:rFonts w:ascii="Times New Roman" w:hAnsi="Times New Roman" w:cs="Times New Roman"/>
          <w:sz w:val="24"/>
          <w:szCs w:val="24"/>
        </w:rPr>
        <w:t xml:space="preserve"> Task Force</w:t>
      </w:r>
      <w:r w:rsidR="00575C2C">
        <w:rPr>
          <w:rFonts w:ascii="Times New Roman" w:hAnsi="Times New Roman" w:cs="Times New Roman"/>
          <w:sz w:val="24"/>
          <w:szCs w:val="24"/>
        </w:rPr>
        <w:t>)</w:t>
      </w:r>
      <w:r>
        <w:rPr>
          <w:rFonts w:ascii="Times New Roman" w:hAnsi="Times New Roman" w:cs="Times New Roman"/>
          <w:sz w:val="24"/>
          <w:szCs w:val="24"/>
        </w:rPr>
        <w:t xml:space="preserve"> </w:t>
      </w:r>
      <w:r w:rsidR="008D628D">
        <w:rPr>
          <w:rFonts w:ascii="Times New Roman" w:hAnsi="Times New Roman" w:cs="Times New Roman"/>
          <w:sz w:val="24"/>
          <w:szCs w:val="24"/>
        </w:rPr>
        <w:t xml:space="preserve">in order to prepare them </w:t>
      </w:r>
      <w:r>
        <w:rPr>
          <w:rFonts w:ascii="Times New Roman" w:hAnsi="Times New Roman" w:cs="Times New Roman"/>
          <w:sz w:val="24"/>
          <w:szCs w:val="24"/>
        </w:rPr>
        <w:t xml:space="preserve">to make recommendations on updates for </w:t>
      </w:r>
      <w:r w:rsidR="00022CA5">
        <w:rPr>
          <w:rFonts w:ascii="Times New Roman" w:hAnsi="Times New Roman" w:cs="Times New Roman"/>
          <w:sz w:val="24"/>
          <w:szCs w:val="24"/>
        </w:rPr>
        <w:t>the following</w:t>
      </w:r>
      <w:r>
        <w:rPr>
          <w:rFonts w:ascii="Times New Roman" w:hAnsi="Times New Roman" w:cs="Times New Roman"/>
          <w:sz w:val="24"/>
          <w:szCs w:val="24"/>
        </w:rPr>
        <w:t xml:space="preserve"> year’s Interoperability </w:t>
      </w:r>
      <w:r w:rsidR="00901C21">
        <w:rPr>
          <w:rFonts w:ascii="Times New Roman" w:hAnsi="Times New Roman" w:cs="Times New Roman"/>
          <w:sz w:val="24"/>
          <w:szCs w:val="24"/>
        </w:rPr>
        <w:t xml:space="preserve">Standards </w:t>
      </w:r>
      <w:r>
        <w:rPr>
          <w:rFonts w:ascii="Times New Roman" w:hAnsi="Times New Roman" w:cs="Times New Roman"/>
          <w:sz w:val="24"/>
          <w:szCs w:val="24"/>
        </w:rPr>
        <w:t>Advisory.</w:t>
      </w:r>
    </w:p>
    <w:p w:rsidR="00022CA5" w:rsidRPr="00022CA5" w:rsidRDefault="00022CA5" w:rsidP="00163F5F">
      <w:pPr>
        <w:pStyle w:val="NoSpacing"/>
        <w:numPr>
          <w:ilvl w:val="0"/>
          <w:numId w:val="4"/>
        </w:numPr>
        <w:rPr>
          <w:rFonts w:ascii="Times New Roman" w:hAnsi="Times New Roman" w:cs="Times New Roman"/>
          <w:b/>
          <w:sz w:val="24"/>
          <w:szCs w:val="24"/>
        </w:rPr>
      </w:pPr>
      <w:r w:rsidRPr="00022CA5">
        <w:rPr>
          <w:rFonts w:ascii="Times New Roman" w:hAnsi="Times New Roman" w:cs="Times New Roman"/>
          <w:b/>
          <w:sz w:val="24"/>
          <w:szCs w:val="24"/>
        </w:rPr>
        <w:t>August</w:t>
      </w:r>
    </w:p>
    <w:p w:rsidR="00022CA5" w:rsidRDefault="00022CA5"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The HIT Standards Committee submit</w:t>
      </w:r>
      <w:r w:rsidR="00575C2C">
        <w:rPr>
          <w:rFonts w:ascii="Times New Roman" w:hAnsi="Times New Roman" w:cs="Times New Roman"/>
          <w:sz w:val="24"/>
          <w:szCs w:val="24"/>
        </w:rPr>
        <w:t>s</w:t>
      </w:r>
      <w:r>
        <w:rPr>
          <w:rFonts w:ascii="Times New Roman" w:hAnsi="Times New Roman" w:cs="Times New Roman"/>
          <w:sz w:val="24"/>
          <w:szCs w:val="24"/>
        </w:rPr>
        <w:t xml:space="preserve"> recommendations to the National Coordinator concerning updates to the following year’s Interoperability </w:t>
      </w:r>
      <w:r w:rsidR="00901C21">
        <w:rPr>
          <w:rFonts w:ascii="Times New Roman" w:hAnsi="Times New Roman" w:cs="Times New Roman"/>
          <w:sz w:val="24"/>
          <w:szCs w:val="24"/>
        </w:rPr>
        <w:t xml:space="preserve">Standards </w:t>
      </w:r>
      <w:r>
        <w:rPr>
          <w:rFonts w:ascii="Times New Roman" w:hAnsi="Times New Roman" w:cs="Times New Roman"/>
          <w:sz w:val="24"/>
          <w:szCs w:val="24"/>
        </w:rPr>
        <w:t>Advisory.</w:t>
      </w:r>
    </w:p>
    <w:p w:rsidR="002C6AAA" w:rsidRDefault="00022CA5"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 xml:space="preserve">A second round </w:t>
      </w:r>
      <w:r w:rsidR="00F06E84">
        <w:rPr>
          <w:rFonts w:ascii="Times New Roman" w:hAnsi="Times New Roman" w:cs="Times New Roman"/>
          <w:sz w:val="24"/>
          <w:szCs w:val="24"/>
        </w:rPr>
        <w:t xml:space="preserve">of approximately </w:t>
      </w:r>
      <w:r>
        <w:rPr>
          <w:rFonts w:ascii="Times New Roman" w:hAnsi="Times New Roman" w:cs="Times New Roman"/>
          <w:sz w:val="24"/>
          <w:szCs w:val="24"/>
        </w:rPr>
        <w:t>60-day</w:t>
      </w:r>
      <w:r w:rsidR="00F06E84">
        <w:rPr>
          <w:rFonts w:ascii="Times New Roman" w:hAnsi="Times New Roman" w:cs="Times New Roman"/>
          <w:sz w:val="24"/>
          <w:szCs w:val="24"/>
        </w:rPr>
        <w:t>s of</w:t>
      </w:r>
      <w:r>
        <w:rPr>
          <w:rFonts w:ascii="Times New Roman" w:hAnsi="Times New Roman" w:cs="Times New Roman"/>
          <w:sz w:val="24"/>
          <w:szCs w:val="24"/>
        </w:rPr>
        <w:t xml:space="preserve"> public comment will be opened on the HIT Standards Committee’s recommendations</w:t>
      </w:r>
      <w:r w:rsidR="00C948ED">
        <w:rPr>
          <w:rFonts w:ascii="Times New Roman" w:hAnsi="Times New Roman" w:cs="Times New Roman"/>
          <w:sz w:val="24"/>
          <w:szCs w:val="24"/>
        </w:rPr>
        <w:t xml:space="preserve"> concerning the Interoperability</w:t>
      </w:r>
      <w:r w:rsidR="00901C21">
        <w:rPr>
          <w:rFonts w:ascii="Times New Roman" w:hAnsi="Times New Roman" w:cs="Times New Roman"/>
          <w:sz w:val="24"/>
          <w:szCs w:val="24"/>
        </w:rPr>
        <w:t xml:space="preserve"> Standards</w:t>
      </w:r>
      <w:r w:rsidR="00C948ED">
        <w:rPr>
          <w:rFonts w:ascii="Times New Roman" w:hAnsi="Times New Roman" w:cs="Times New Roman"/>
          <w:sz w:val="24"/>
          <w:szCs w:val="24"/>
        </w:rPr>
        <w:t xml:space="preserve"> Advisory</w:t>
      </w:r>
      <w:r>
        <w:rPr>
          <w:rFonts w:ascii="Times New Roman" w:hAnsi="Times New Roman" w:cs="Times New Roman"/>
          <w:sz w:val="24"/>
          <w:szCs w:val="24"/>
        </w:rPr>
        <w:t>.</w:t>
      </w:r>
    </w:p>
    <w:p w:rsidR="00022CA5" w:rsidRPr="00022CA5" w:rsidRDefault="00022CA5" w:rsidP="00163F5F">
      <w:pPr>
        <w:pStyle w:val="NoSpacing"/>
        <w:numPr>
          <w:ilvl w:val="0"/>
          <w:numId w:val="4"/>
        </w:numPr>
        <w:rPr>
          <w:rFonts w:ascii="Times New Roman" w:hAnsi="Times New Roman" w:cs="Times New Roman"/>
          <w:b/>
          <w:sz w:val="24"/>
          <w:szCs w:val="24"/>
        </w:rPr>
      </w:pPr>
      <w:r w:rsidRPr="00022CA5">
        <w:rPr>
          <w:rFonts w:ascii="Times New Roman" w:hAnsi="Times New Roman" w:cs="Times New Roman"/>
          <w:b/>
          <w:sz w:val="24"/>
          <w:szCs w:val="24"/>
        </w:rPr>
        <w:t>October – December</w:t>
      </w:r>
    </w:p>
    <w:p w:rsidR="00C948ED" w:rsidRDefault="00C948ED"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Sometime during October</w:t>
      </w:r>
      <w:r w:rsidR="00575C2C">
        <w:rPr>
          <w:rFonts w:ascii="Times New Roman" w:hAnsi="Times New Roman" w:cs="Times New Roman"/>
          <w:sz w:val="24"/>
          <w:szCs w:val="24"/>
        </w:rPr>
        <w:t xml:space="preserve"> </w:t>
      </w:r>
      <w:r>
        <w:rPr>
          <w:rFonts w:ascii="Times New Roman" w:hAnsi="Times New Roman" w:cs="Times New Roman"/>
          <w:sz w:val="24"/>
          <w:szCs w:val="24"/>
        </w:rPr>
        <w:t>the comment period will expire.</w:t>
      </w:r>
    </w:p>
    <w:p w:rsidR="009702B0" w:rsidRDefault="00022CA5" w:rsidP="00163F5F">
      <w:pPr>
        <w:pStyle w:val="NoSpacing"/>
        <w:numPr>
          <w:ilvl w:val="1"/>
          <w:numId w:val="4"/>
        </w:numPr>
        <w:spacing w:before="0"/>
        <w:rPr>
          <w:rFonts w:ascii="Times New Roman" w:hAnsi="Times New Roman" w:cs="Times New Roman"/>
          <w:sz w:val="24"/>
          <w:szCs w:val="24"/>
        </w:rPr>
      </w:pPr>
      <w:r>
        <w:rPr>
          <w:rFonts w:ascii="Times New Roman" w:hAnsi="Times New Roman" w:cs="Times New Roman"/>
          <w:sz w:val="24"/>
          <w:szCs w:val="24"/>
        </w:rPr>
        <w:t xml:space="preserve">ONC will review the HIT Standards Committee recommendations as well as public comments on </w:t>
      </w:r>
      <w:r w:rsidR="009702B0">
        <w:rPr>
          <w:rFonts w:ascii="Times New Roman" w:hAnsi="Times New Roman" w:cs="Times New Roman"/>
          <w:sz w:val="24"/>
          <w:szCs w:val="24"/>
        </w:rPr>
        <w:t>those</w:t>
      </w:r>
      <w:r>
        <w:rPr>
          <w:rFonts w:ascii="Times New Roman" w:hAnsi="Times New Roman" w:cs="Times New Roman"/>
          <w:sz w:val="24"/>
          <w:szCs w:val="24"/>
        </w:rPr>
        <w:t xml:space="preserve"> recommendations</w:t>
      </w:r>
      <w:r w:rsidR="009702B0">
        <w:rPr>
          <w:rFonts w:ascii="Times New Roman" w:hAnsi="Times New Roman" w:cs="Times New Roman"/>
          <w:sz w:val="24"/>
          <w:szCs w:val="24"/>
        </w:rPr>
        <w:t>.</w:t>
      </w:r>
    </w:p>
    <w:p w:rsidR="002C6AAA" w:rsidRDefault="009702B0" w:rsidP="00163F5F">
      <w:pPr>
        <w:pStyle w:val="NoSpacing"/>
        <w:numPr>
          <w:ilvl w:val="1"/>
          <w:numId w:val="4"/>
        </w:numPr>
        <w:spacing w:before="0"/>
        <w:rPr>
          <w:rFonts w:ascii="Times New Roman" w:hAnsi="Times New Roman" w:cs="Times New Roman"/>
          <w:sz w:val="24"/>
          <w:szCs w:val="24"/>
        </w:rPr>
      </w:pPr>
      <w:r w:rsidRPr="00E83B37">
        <w:rPr>
          <w:rFonts w:ascii="Times New Roman" w:hAnsi="Times New Roman" w:cs="Times New Roman"/>
          <w:sz w:val="24"/>
          <w:szCs w:val="24"/>
        </w:rPr>
        <w:t xml:space="preserve">ONC will </w:t>
      </w:r>
      <w:r w:rsidR="00022CA5" w:rsidRPr="00E83B37">
        <w:rPr>
          <w:rFonts w:ascii="Times New Roman" w:hAnsi="Times New Roman" w:cs="Times New Roman"/>
          <w:sz w:val="24"/>
          <w:szCs w:val="24"/>
        </w:rPr>
        <w:t xml:space="preserve">prepare the </w:t>
      </w:r>
      <w:r w:rsidR="0056478D">
        <w:rPr>
          <w:rFonts w:ascii="Times New Roman" w:hAnsi="Times New Roman" w:cs="Times New Roman"/>
          <w:sz w:val="24"/>
          <w:szCs w:val="24"/>
        </w:rPr>
        <w:t>next</w:t>
      </w:r>
      <w:r w:rsidRPr="00E83B37">
        <w:rPr>
          <w:rFonts w:ascii="Times New Roman" w:hAnsi="Times New Roman" w:cs="Times New Roman"/>
          <w:sz w:val="24"/>
          <w:szCs w:val="24"/>
        </w:rPr>
        <w:t xml:space="preserve"> year’s Interoperability </w:t>
      </w:r>
      <w:r w:rsidR="00901C21">
        <w:rPr>
          <w:rFonts w:ascii="Times New Roman" w:hAnsi="Times New Roman" w:cs="Times New Roman"/>
          <w:sz w:val="24"/>
          <w:szCs w:val="24"/>
        </w:rPr>
        <w:t xml:space="preserve">Standards </w:t>
      </w:r>
      <w:r w:rsidRPr="00E83B37">
        <w:rPr>
          <w:rFonts w:ascii="Times New Roman" w:hAnsi="Times New Roman" w:cs="Times New Roman"/>
          <w:sz w:val="24"/>
          <w:szCs w:val="24"/>
        </w:rPr>
        <w:t>Advisory</w:t>
      </w:r>
      <w:r w:rsidR="005D40FC" w:rsidRPr="00E83B37">
        <w:rPr>
          <w:rFonts w:ascii="Times New Roman" w:hAnsi="Times New Roman" w:cs="Times New Roman"/>
          <w:sz w:val="24"/>
          <w:szCs w:val="24"/>
        </w:rPr>
        <w:t xml:space="preserve"> for publication</w:t>
      </w:r>
      <w:r w:rsidR="0062053B" w:rsidRPr="00E83B37">
        <w:rPr>
          <w:rFonts w:ascii="Times New Roman" w:hAnsi="Times New Roman" w:cs="Times New Roman"/>
          <w:sz w:val="24"/>
          <w:szCs w:val="24"/>
        </w:rPr>
        <w:t>.</w:t>
      </w:r>
    </w:p>
    <w:p w:rsidR="00901C21" w:rsidRDefault="00A05263" w:rsidP="00901C21">
      <w:pPr>
        <w:pStyle w:val="NoSpacing"/>
        <w:rPr>
          <w:rFonts w:ascii="Times New Roman" w:hAnsi="Times New Roman" w:cs="Times New Roman"/>
          <w:sz w:val="24"/>
          <w:szCs w:val="24"/>
        </w:rPr>
      </w:pPr>
      <w:r>
        <w:rPr>
          <w:rFonts w:ascii="Times New Roman" w:hAnsi="Times New Roman" w:cs="Times New Roman"/>
          <w:sz w:val="24"/>
          <w:szCs w:val="24"/>
        </w:rPr>
        <w:t>If a</w:t>
      </w:r>
      <w:r w:rsidR="00901C21">
        <w:rPr>
          <w:rFonts w:ascii="Times New Roman" w:hAnsi="Times New Roman" w:cs="Times New Roman"/>
          <w:sz w:val="24"/>
          <w:szCs w:val="24"/>
        </w:rPr>
        <w:t xml:space="preserve"> standard or implementation is under development and expected to be completed during this process, it could be considered for inclusion in the next year’s Interoperability Standards Advisory.  For example, if an implementation guide is expected to be completed in October 201</w:t>
      </w:r>
      <w:r w:rsidR="00C15CF7">
        <w:rPr>
          <w:rFonts w:ascii="Times New Roman" w:hAnsi="Times New Roman" w:cs="Times New Roman"/>
          <w:sz w:val="24"/>
          <w:szCs w:val="24"/>
        </w:rPr>
        <w:t>6</w:t>
      </w:r>
      <w:r w:rsidR="00901C21">
        <w:rPr>
          <w:rFonts w:ascii="Times New Roman" w:hAnsi="Times New Roman" w:cs="Times New Roman"/>
          <w:sz w:val="24"/>
          <w:szCs w:val="24"/>
        </w:rPr>
        <w:t xml:space="preserve"> for a particular standard, this process should be able to anticipate and accommodate the potential addition of that implementation guide in the </w:t>
      </w:r>
      <w:r w:rsidR="00C15CF7">
        <w:rPr>
          <w:rFonts w:ascii="Times New Roman" w:hAnsi="Times New Roman" w:cs="Times New Roman"/>
          <w:sz w:val="24"/>
          <w:szCs w:val="24"/>
        </w:rPr>
        <w:t>2017</w:t>
      </w:r>
      <w:r w:rsidR="00901C21">
        <w:rPr>
          <w:rFonts w:ascii="Times New Roman" w:hAnsi="Times New Roman" w:cs="Times New Roman"/>
          <w:sz w:val="24"/>
          <w:szCs w:val="24"/>
        </w:rPr>
        <w:t xml:space="preserve"> Interoperability Standards Advisory.</w:t>
      </w:r>
    </w:p>
    <w:p w:rsidR="00B53754" w:rsidRDefault="00B53754">
      <w:pPr>
        <w:rPr>
          <w:rFonts w:asciiTheme="majorHAnsi" w:eastAsiaTheme="majorEastAsia" w:hAnsiTheme="majorHAnsi" w:cstheme="majorBidi"/>
          <w:b/>
          <w:bCs/>
          <w:color w:val="000000" w:themeColor="text1"/>
          <w:sz w:val="28"/>
          <w:szCs w:val="28"/>
        </w:rPr>
      </w:pPr>
      <w:r>
        <w:br w:type="page"/>
      </w:r>
    </w:p>
    <w:p w:rsidR="00001286" w:rsidRDefault="000D646C" w:rsidP="000D646C">
      <w:pPr>
        <w:pStyle w:val="H2"/>
      </w:pPr>
      <w:bookmarkStart w:id="72" w:name="_Toc430528510"/>
      <w:bookmarkStart w:id="73" w:name="_Toc430593114"/>
      <w:r>
        <w:lastRenderedPageBreak/>
        <w:t xml:space="preserve">Appendix II – Sources of Security </w:t>
      </w:r>
      <w:bookmarkEnd w:id="72"/>
      <w:r>
        <w:t>Standards</w:t>
      </w:r>
      <w:bookmarkEnd w:id="73"/>
      <w:r>
        <w:t xml:space="preserve"> </w:t>
      </w:r>
    </w:p>
    <w:p w:rsidR="000D646C" w:rsidRPr="001653B2" w:rsidRDefault="000D646C" w:rsidP="001B07B5">
      <w:pPr>
        <w:rPr>
          <w:rFonts w:ascii="Times New Roman" w:hAnsi="Times New Roman" w:cs="Times New Roman"/>
          <w:b/>
          <w:i/>
          <w:sz w:val="24"/>
          <w:szCs w:val="24"/>
        </w:rPr>
      </w:pPr>
      <w:r w:rsidRPr="001653B2">
        <w:rPr>
          <w:rFonts w:ascii="Times New Roman" w:hAnsi="Times New Roman" w:cs="Times New Roman"/>
          <w:b/>
          <w:i/>
          <w:sz w:val="24"/>
          <w:szCs w:val="24"/>
        </w:rPr>
        <w:t>[See Question 4-11]</w:t>
      </w:r>
    </w:p>
    <w:p w:rsidR="000D646C" w:rsidRPr="001653B2" w:rsidRDefault="000D646C" w:rsidP="000D646C">
      <w:pPr>
        <w:rPr>
          <w:rFonts w:ascii="Times New Roman" w:hAnsi="Times New Roman" w:cs="Times New Roman"/>
          <w:sz w:val="24"/>
          <w:szCs w:val="24"/>
        </w:rPr>
      </w:pPr>
      <w:r w:rsidRPr="001653B2">
        <w:rPr>
          <w:rFonts w:ascii="Times New Roman" w:hAnsi="Times New Roman" w:cs="Times New Roman"/>
          <w:sz w:val="24"/>
          <w:szCs w:val="24"/>
        </w:rPr>
        <w:t xml:space="preserve">In this draft Advisory, a structure to capture necessary security patterns associated with interoperability needs </w:t>
      </w:r>
      <w:r w:rsidR="00921968" w:rsidRPr="001653B2">
        <w:rPr>
          <w:rFonts w:ascii="Times New Roman" w:hAnsi="Times New Roman" w:cs="Times New Roman"/>
          <w:sz w:val="24"/>
          <w:szCs w:val="24"/>
        </w:rPr>
        <w:t>is represented</w:t>
      </w:r>
      <w:r w:rsidR="005E10D3" w:rsidRPr="001653B2">
        <w:rPr>
          <w:rFonts w:ascii="Times New Roman" w:hAnsi="Times New Roman" w:cs="Times New Roman"/>
          <w:sz w:val="24"/>
          <w:szCs w:val="24"/>
        </w:rPr>
        <w:t xml:space="preserve"> </w:t>
      </w:r>
      <w:r w:rsidRPr="001653B2">
        <w:rPr>
          <w:rFonts w:ascii="Times New Roman" w:hAnsi="Times New Roman" w:cs="Times New Roman"/>
          <w:sz w:val="24"/>
          <w:szCs w:val="24"/>
        </w:rPr>
        <w:t>(see Section III-A and III-</w:t>
      </w:r>
      <w:r w:rsidR="001653B2">
        <w:rPr>
          <w:rFonts w:ascii="Times New Roman" w:hAnsi="Times New Roman" w:cs="Times New Roman"/>
          <w:sz w:val="24"/>
          <w:szCs w:val="24"/>
        </w:rPr>
        <w:t>F</w:t>
      </w:r>
      <w:r w:rsidRPr="001653B2">
        <w:rPr>
          <w:rFonts w:ascii="Times New Roman" w:hAnsi="Times New Roman" w:cs="Times New Roman"/>
          <w:sz w:val="24"/>
          <w:szCs w:val="24"/>
        </w:rPr>
        <w:t xml:space="preserve"> for examples, and related Question 4-3). To address public comments that requested a distinct </w:t>
      </w:r>
      <w:r w:rsidR="005E10D3" w:rsidRPr="001653B2">
        <w:rPr>
          <w:rFonts w:ascii="Times New Roman" w:hAnsi="Times New Roman" w:cs="Times New Roman"/>
          <w:sz w:val="24"/>
          <w:szCs w:val="24"/>
        </w:rPr>
        <w:t xml:space="preserve">security standards </w:t>
      </w:r>
      <w:r w:rsidRPr="001653B2">
        <w:rPr>
          <w:rFonts w:ascii="Times New Roman" w:hAnsi="Times New Roman" w:cs="Times New Roman"/>
          <w:sz w:val="24"/>
          <w:szCs w:val="24"/>
        </w:rPr>
        <w:t xml:space="preserve">section </w:t>
      </w:r>
      <w:r w:rsidR="005E10D3" w:rsidRPr="001653B2">
        <w:rPr>
          <w:rFonts w:ascii="Times New Roman" w:hAnsi="Times New Roman" w:cs="Times New Roman"/>
          <w:sz w:val="24"/>
          <w:szCs w:val="24"/>
        </w:rPr>
        <w:t xml:space="preserve">the list below </w:t>
      </w:r>
      <w:r w:rsidRPr="001653B2">
        <w:rPr>
          <w:rFonts w:ascii="Times New Roman" w:hAnsi="Times New Roman" w:cs="Times New Roman"/>
          <w:sz w:val="24"/>
          <w:szCs w:val="24"/>
        </w:rPr>
        <w:t>provid</w:t>
      </w:r>
      <w:r w:rsidR="005E10D3" w:rsidRPr="001653B2">
        <w:rPr>
          <w:rFonts w:ascii="Times New Roman" w:hAnsi="Times New Roman" w:cs="Times New Roman"/>
          <w:sz w:val="24"/>
          <w:szCs w:val="24"/>
        </w:rPr>
        <w:t xml:space="preserve">es </w:t>
      </w:r>
      <w:r w:rsidRPr="001653B2">
        <w:rPr>
          <w:rFonts w:ascii="Times New Roman" w:hAnsi="Times New Roman" w:cs="Times New Roman"/>
          <w:sz w:val="24"/>
          <w:szCs w:val="24"/>
        </w:rPr>
        <w:t xml:space="preserve">a number of sources </w:t>
      </w:r>
      <w:r w:rsidR="005E10D3" w:rsidRPr="001653B2">
        <w:rPr>
          <w:rFonts w:ascii="Times New Roman" w:hAnsi="Times New Roman" w:cs="Times New Roman"/>
          <w:sz w:val="24"/>
          <w:szCs w:val="24"/>
        </w:rPr>
        <w:t xml:space="preserve">to which </w:t>
      </w:r>
      <w:r w:rsidRPr="001653B2">
        <w:rPr>
          <w:rFonts w:ascii="Times New Roman" w:hAnsi="Times New Roman" w:cs="Times New Roman"/>
          <w:sz w:val="24"/>
          <w:szCs w:val="24"/>
        </w:rPr>
        <w:t>stakeholders can look</w:t>
      </w:r>
      <w:r w:rsidR="005E10D3" w:rsidRPr="001653B2">
        <w:rPr>
          <w:rFonts w:ascii="Times New Roman" w:hAnsi="Times New Roman" w:cs="Times New Roman"/>
          <w:sz w:val="24"/>
          <w:szCs w:val="24"/>
        </w:rPr>
        <w:t xml:space="preserve"> in order</w:t>
      </w:r>
      <w:r w:rsidRPr="001653B2">
        <w:rPr>
          <w:rFonts w:ascii="Times New Roman" w:hAnsi="Times New Roman" w:cs="Times New Roman"/>
          <w:sz w:val="24"/>
          <w:szCs w:val="24"/>
        </w:rPr>
        <w:t xml:space="preserve"> to find the latest applicable security standards.  Note that this list </w:t>
      </w:r>
      <w:r w:rsidR="005E10D3" w:rsidRPr="001653B2">
        <w:rPr>
          <w:rFonts w:ascii="Times New Roman" w:hAnsi="Times New Roman" w:cs="Times New Roman"/>
          <w:sz w:val="24"/>
          <w:szCs w:val="24"/>
        </w:rPr>
        <w:t>is</w:t>
      </w:r>
      <w:r w:rsidRPr="001653B2">
        <w:rPr>
          <w:rFonts w:ascii="Times New Roman" w:hAnsi="Times New Roman" w:cs="Times New Roman"/>
          <w:sz w:val="24"/>
          <w:szCs w:val="24"/>
        </w:rPr>
        <w:t xml:space="preserve"> not </w:t>
      </w:r>
      <w:r w:rsidR="005E10D3" w:rsidRPr="001653B2">
        <w:rPr>
          <w:rFonts w:ascii="Times New Roman" w:hAnsi="Times New Roman" w:cs="Times New Roman"/>
          <w:sz w:val="24"/>
          <w:szCs w:val="24"/>
        </w:rPr>
        <w:t>meant to be exhaustive.</w:t>
      </w:r>
    </w:p>
    <w:p w:rsidR="000D646C" w:rsidRPr="001653B2" w:rsidRDefault="000D646C" w:rsidP="00EA3895">
      <w:pPr>
        <w:pStyle w:val="ListParagraph"/>
        <w:numPr>
          <w:ilvl w:val="0"/>
          <w:numId w:val="61"/>
        </w:numPr>
        <w:rPr>
          <w:rFonts w:ascii="Times New Roman" w:hAnsi="Times New Roman" w:cs="Times New Roman"/>
          <w:sz w:val="24"/>
          <w:szCs w:val="24"/>
        </w:rPr>
      </w:pPr>
      <w:r w:rsidRPr="001653B2">
        <w:rPr>
          <w:rFonts w:ascii="Times New Roman" w:hAnsi="Times New Roman" w:cs="Times New Roman"/>
          <w:sz w:val="24"/>
          <w:szCs w:val="24"/>
        </w:rPr>
        <w:t xml:space="preserve">ASTM: </w:t>
      </w:r>
      <w:hyperlink r:id="rId175" w:history="1">
        <w:r w:rsidR="00EA3895" w:rsidRPr="001653B2">
          <w:rPr>
            <w:rStyle w:val="Hyperlink"/>
            <w:rFonts w:ascii="Times New Roman" w:hAnsi="Times New Roman" w:cs="Times New Roman"/>
            <w:sz w:val="24"/>
            <w:szCs w:val="24"/>
          </w:rPr>
          <w:t>http://www.astm.org/Standards/computerized-system-standards.html</w:t>
        </w:r>
      </w:hyperlink>
      <w:r w:rsidR="00EA3895" w:rsidRPr="001653B2">
        <w:rPr>
          <w:rFonts w:ascii="Times New Roman" w:hAnsi="Times New Roman" w:cs="Times New Roman"/>
          <w:sz w:val="24"/>
          <w:szCs w:val="24"/>
        </w:rPr>
        <w:t xml:space="preserve">  </w:t>
      </w:r>
    </w:p>
    <w:p w:rsidR="00EA3895" w:rsidRPr="001653B2" w:rsidRDefault="000D646C" w:rsidP="003D6332">
      <w:pPr>
        <w:pStyle w:val="ListParagraph"/>
        <w:numPr>
          <w:ilvl w:val="0"/>
          <w:numId w:val="61"/>
        </w:numPr>
        <w:rPr>
          <w:rFonts w:ascii="Times New Roman" w:hAnsi="Times New Roman" w:cs="Times New Roman"/>
          <w:sz w:val="24"/>
          <w:szCs w:val="24"/>
        </w:rPr>
      </w:pPr>
      <w:r w:rsidRPr="001653B2">
        <w:rPr>
          <w:rFonts w:ascii="Times New Roman" w:hAnsi="Times New Roman" w:cs="Times New Roman"/>
          <w:sz w:val="24"/>
          <w:szCs w:val="24"/>
        </w:rPr>
        <w:t>Information Organization for Standardization (ISO) Information Security Standards:</w:t>
      </w:r>
      <w:r w:rsidR="00EA3895" w:rsidRPr="001653B2">
        <w:rPr>
          <w:rFonts w:ascii="Times New Roman" w:hAnsi="Times New Roman" w:cs="Times New Roman"/>
          <w:sz w:val="24"/>
          <w:szCs w:val="24"/>
        </w:rPr>
        <w:t xml:space="preserve"> </w:t>
      </w:r>
      <w:hyperlink r:id="rId176" w:history="1">
        <w:r w:rsidR="00EA3895" w:rsidRPr="001653B2">
          <w:rPr>
            <w:rStyle w:val="Hyperlink"/>
            <w:rFonts w:ascii="Times New Roman" w:hAnsi="Times New Roman" w:cs="Times New Roman"/>
            <w:sz w:val="24"/>
            <w:szCs w:val="24"/>
          </w:rPr>
          <w:t>http://www.27000.org/</w:t>
        </w:r>
      </w:hyperlink>
      <w:r w:rsidR="00EA3895" w:rsidRPr="001653B2">
        <w:rPr>
          <w:rFonts w:ascii="Times New Roman" w:hAnsi="Times New Roman" w:cs="Times New Roman"/>
          <w:sz w:val="24"/>
          <w:szCs w:val="24"/>
        </w:rPr>
        <w:t xml:space="preserve"> </w:t>
      </w:r>
      <w:r w:rsidR="00EA3895" w:rsidRPr="001653B2" w:rsidDel="00EA3895">
        <w:rPr>
          <w:rFonts w:ascii="Times New Roman" w:hAnsi="Times New Roman" w:cs="Times New Roman"/>
          <w:sz w:val="24"/>
          <w:szCs w:val="24"/>
        </w:rPr>
        <w:t xml:space="preserve"> </w:t>
      </w:r>
    </w:p>
    <w:p w:rsidR="000D646C" w:rsidRPr="001653B2" w:rsidRDefault="000D646C" w:rsidP="003D6332">
      <w:pPr>
        <w:pStyle w:val="ListParagraph"/>
        <w:numPr>
          <w:ilvl w:val="0"/>
          <w:numId w:val="61"/>
        </w:numPr>
        <w:rPr>
          <w:rFonts w:ascii="Times New Roman" w:hAnsi="Times New Roman" w:cs="Times New Roman"/>
          <w:sz w:val="24"/>
          <w:szCs w:val="24"/>
        </w:rPr>
      </w:pPr>
      <w:r w:rsidRPr="001653B2">
        <w:rPr>
          <w:rFonts w:ascii="Times New Roman" w:hAnsi="Times New Roman" w:cs="Times New Roman"/>
          <w:sz w:val="24"/>
          <w:szCs w:val="24"/>
        </w:rPr>
        <w:t xml:space="preserve">National Institute for Standards and Technology (NIST) Special Publications 800 Series: </w:t>
      </w:r>
      <w:hyperlink r:id="rId177" w:history="1">
        <w:r w:rsidR="00EA3895" w:rsidRPr="001653B2">
          <w:rPr>
            <w:rStyle w:val="Hyperlink"/>
            <w:rFonts w:ascii="Times New Roman" w:hAnsi="Times New Roman" w:cs="Times New Roman"/>
            <w:sz w:val="24"/>
            <w:szCs w:val="24"/>
          </w:rPr>
          <w:t>http://csrc.nist.gov/publications/PubsSPs.html</w:t>
        </w:r>
      </w:hyperlink>
      <w:r w:rsidR="00EA3895" w:rsidRPr="001653B2">
        <w:rPr>
          <w:rFonts w:ascii="Times New Roman" w:hAnsi="Times New Roman" w:cs="Times New Roman"/>
          <w:sz w:val="24"/>
          <w:szCs w:val="24"/>
        </w:rPr>
        <w:t xml:space="preserve"> </w:t>
      </w:r>
    </w:p>
    <w:p w:rsidR="000D646C" w:rsidRPr="001653B2" w:rsidRDefault="000D646C" w:rsidP="00EA3895">
      <w:pPr>
        <w:pStyle w:val="ListParagraph"/>
        <w:numPr>
          <w:ilvl w:val="0"/>
          <w:numId w:val="61"/>
        </w:numPr>
        <w:rPr>
          <w:rFonts w:ascii="Times New Roman" w:hAnsi="Times New Roman" w:cs="Times New Roman"/>
          <w:sz w:val="24"/>
          <w:szCs w:val="24"/>
        </w:rPr>
      </w:pPr>
      <w:r w:rsidRPr="001653B2">
        <w:rPr>
          <w:rFonts w:ascii="Times New Roman" w:hAnsi="Times New Roman" w:cs="Times New Roman"/>
          <w:sz w:val="24"/>
          <w:szCs w:val="24"/>
        </w:rPr>
        <w:t xml:space="preserve">NIST’s Federal Information Processing Standard (FIPS): </w:t>
      </w:r>
      <w:hyperlink r:id="rId178" w:history="1">
        <w:r w:rsidR="00EA3895" w:rsidRPr="001653B2">
          <w:rPr>
            <w:rStyle w:val="Hyperlink"/>
            <w:rFonts w:ascii="Times New Roman" w:hAnsi="Times New Roman" w:cs="Times New Roman"/>
            <w:sz w:val="24"/>
            <w:szCs w:val="24"/>
          </w:rPr>
          <w:t>http://www.nist.gov/itl/fipscurrent.cfm</w:t>
        </w:r>
      </w:hyperlink>
      <w:r w:rsidR="00EA3895" w:rsidRPr="001653B2">
        <w:rPr>
          <w:rFonts w:ascii="Times New Roman" w:hAnsi="Times New Roman" w:cs="Times New Roman"/>
          <w:sz w:val="24"/>
          <w:szCs w:val="24"/>
        </w:rPr>
        <w:t xml:space="preserve"> </w:t>
      </w:r>
    </w:p>
    <w:p w:rsidR="003D799D" w:rsidRDefault="003D799D" w:rsidP="00EA3895"/>
    <w:p w:rsidR="009F3FA8" w:rsidRDefault="009F3FA8" w:rsidP="001B07B5"/>
    <w:p w:rsidR="009F3FA8" w:rsidRDefault="009F3FA8" w:rsidP="001B07B5"/>
    <w:p w:rsidR="00CF6550" w:rsidRDefault="00CF6550" w:rsidP="001B07B5"/>
    <w:p w:rsidR="009F3FA8" w:rsidRDefault="009F3FA8" w:rsidP="001B07B5"/>
    <w:p w:rsidR="009F3FA8" w:rsidRDefault="009F3FA8" w:rsidP="001B07B5"/>
    <w:p w:rsidR="009F3FA8" w:rsidRDefault="009F3FA8" w:rsidP="001B07B5"/>
    <w:p w:rsidR="003D6332" w:rsidRDefault="003D6332">
      <w:pPr>
        <w:rPr>
          <w:rFonts w:asciiTheme="majorHAnsi" w:eastAsiaTheme="majorEastAsia" w:hAnsiTheme="majorHAnsi" w:cstheme="majorBidi"/>
          <w:b/>
          <w:bCs/>
          <w:color w:val="000000" w:themeColor="text1"/>
          <w:sz w:val="28"/>
          <w:szCs w:val="28"/>
        </w:rPr>
      </w:pPr>
      <w:r>
        <w:br w:type="page"/>
      </w:r>
    </w:p>
    <w:p w:rsidR="005D6A32" w:rsidRDefault="003D799D" w:rsidP="003878C3">
      <w:pPr>
        <w:pStyle w:val="H2"/>
      </w:pPr>
      <w:bookmarkStart w:id="74" w:name="_Toc430593115"/>
      <w:r>
        <w:lastRenderedPageBreak/>
        <w:t xml:space="preserve">Appendix </w:t>
      </w:r>
      <w:r w:rsidR="000F313C">
        <w:t>I</w:t>
      </w:r>
      <w:r w:rsidR="00EA3895">
        <w:t>I</w:t>
      </w:r>
      <w:r w:rsidR="000F313C">
        <w:t>I</w:t>
      </w:r>
      <w:r>
        <w:t xml:space="preserve"> - </w:t>
      </w:r>
      <w:r w:rsidR="003878C3">
        <w:t>Revision History</w:t>
      </w:r>
      <w:bookmarkEnd w:id="74"/>
    </w:p>
    <w:p w:rsidR="00CF6550" w:rsidRPr="003B1877" w:rsidRDefault="00CF6550" w:rsidP="00CF6550">
      <w:pPr>
        <w:rPr>
          <w:rFonts w:ascii="Times New Roman" w:hAnsi="Times New Roman" w:cs="Times New Roman"/>
          <w:b/>
          <w:sz w:val="24"/>
          <w:szCs w:val="24"/>
        </w:rPr>
      </w:pPr>
      <w:r w:rsidRPr="003B1877">
        <w:rPr>
          <w:rFonts w:ascii="Times New Roman" w:hAnsi="Times New Roman" w:cs="Times New Roman"/>
          <w:b/>
          <w:sz w:val="24"/>
          <w:szCs w:val="24"/>
        </w:rPr>
        <w:t>Summary Level Description of Changes</w:t>
      </w:r>
    </w:p>
    <w:tbl>
      <w:tblPr>
        <w:tblStyle w:val="TableGrid"/>
        <w:tblW w:w="5000" w:type="pct"/>
        <w:tblLook w:val="04A0" w:firstRow="1" w:lastRow="0" w:firstColumn="1" w:lastColumn="0" w:noHBand="0" w:noVBand="1"/>
      </w:tblPr>
      <w:tblGrid>
        <w:gridCol w:w="1383"/>
        <w:gridCol w:w="3530"/>
        <w:gridCol w:w="6103"/>
      </w:tblGrid>
      <w:tr w:rsidR="00CF6550" w:rsidRPr="003B1877" w:rsidTr="001B07B5">
        <w:tc>
          <w:tcPr>
            <w:tcW w:w="628" w:type="pct"/>
            <w:shd w:val="clear" w:color="auto" w:fill="002060"/>
          </w:tcPr>
          <w:p w:rsidR="00CF6550" w:rsidRPr="003B1877" w:rsidRDefault="00CF6550" w:rsidP="00921968">
            <w:pPr>
              <w:jc w:val="center"/>
              <w:rPr>
                <w:rFonts w:ascii="Times New Roman" w:hAnsi="Times New Roman" w:cs="Times New Roman"/>
                <w:b/>
                <w:sz w:val="20"/>
              </w:rPr>
            </w:pPr>
            <w:r w:rsidRPr="003B1877">
              <w:rPr>
                <w:rFonts w:ascii="Times New Roman" w:hAnsi="Times New Roman" w:cs="Times New Roman"/>
                <w:b/>
                <w:sz w:val="20"/>
              </w:rPr>
              <w:t>ISA Area</w:t>
            </w:r>
          </w:p>
        </w:tc>
        <w:tc>
          <w:tcPr>
            <w:tcW w:w="1602" w:type="pct"/>
            <w:shd w:val="clear" w:color="auto" w:fill="002060"/>
          </w:tcPr>
          <w:p w:rsidR="00CF6550" w:rsidRPr="003B1877" w:rsidRDefault="00CF6550" w:rsidP="00552328">
            <w:pPr>
              <w:jc w:val="center"/>
              <w:rPr>
                <w:rFonts w:ascii="Times New Roman" w:hAnsi="Times New Roman" w:cs="Times New Roman"/>
                <w:b/>
                <w:sz w:val="20"/>
              </w:rPr>
            </w:pPr>
            <w:r w:rsidRPr="003B1877">
              <w:rPr>
                <w:rFonts w:ascii="Times New Roman" w:hAnsi="Times New Roman" w:cs="Times New Roman"/>
                <w:b/>
                <w:sz w:val="20"/>
              </w:rPr>
              <w:t>Summary Level Description of Revision History</w:t>
            </w:r>
          </w:p>
        </w:tc>
        <w:tc>
          <w:tcPr>
            <w:tcW w:w="2771" w:type="pct"/>
            <w:shd w:val="clear" w:color="auto" w:fill="002060"/>
          </w:tcPr>
          <w:p w:rsidR="00CF6550" w:rsidRPr="003B1877" w:rsidRDefault="00CF6550" w:rsidP="00552328">
            <w:pPr>
              <w:jc w:val="center"/>
              <w:rPr>
                <w:rFonts w:ascii="Times New Roman" w:hAnsi="Times New Roman" w:cs="Times New Roman"/>
                <w:b/>
                <w:sz w:val="20"/>
              </w:rPr>
            </w:pPr>
            <w:r w:rsidRPr="003B1877">
              <w:rPr>
                <w:rFonts w:ascii="Times New Roman" w:hAnsi="Times New Roman" w:cs="Times New Roman"/>
                <w:b/>
                <w:sz w:val="20"/>
              </w:rPr>
              <w:t>Revision History, Expanded</w:t>
            </w:r>
          </w:p>
        </w:tc>
      </w:tr>
      <w:tr w:rsidR="00CF6550" w:rsidRPr="003B1877" w:rsidTr="001B07B5">
        <w:tc>
          <w:tcPr>
            <w:tcW w:w="628" w:type="pct"/>
          </w:tcPr>
          <w:p w:rsidR="00CF6550" w:rsidRPr="003B1877" w:rsidRDefault="00CF6550" w:rsidP="00921968">
            <w:pPr>
              <w:rPr>
                <w:rFonts w:ascii="Times New Roman" w:hAnsi="Times New Roman" w:cs="Times New Roman"/>
                <w:sz w:val="20"/>
                <w:szCs w:val="20"/>
              </w:rPr>
            </w:pPr>
            <w:r w:rsidRPr="003B1877">
              <w:rPr>
                <w:rFonts w:ascii="Times New Roman" w:hAnsi="Times New Roman" w:cs="Times New Roman"/>
                <w:sz w:val="20"/>
                <w:szCs w:val="20"/>
              </w:rPr>
              <w:t>Abbreviated Introduction</w:t>
            </w:r>
          </w:p>
        </w:tc>
        <w:tc>
          <w:tcPr>
            <w:tcW w:w="1602" w:type="pct"/>
          </w:tcPr>
          <w:p w:rsidR="00CF6550" w:rsidRPr="003B1877" w:rsidRDefault="00CF6550" w:rsidP="00921968">
            <w:pPr>
              <w:rPr>
                <w:rFonts w:ascii="Times New Roman" w:hAnsi="Times New Roman" w:cs="Times New Roman"/>
                <w:sz w:val="18"/>
                <w:szCs w:val="20"/>
              </w:rPr>
            </w:pPr>
            <w:r w:rsidRPr="003B1877">
              <w:rPr>
                <w:rFonts w:ascii="Times New Roman" w:hAnsi="Times New Roman" w:cs="Times New Roman"/>
                <w:sz w:val="18"/>
                <w:szCs w:val="20"/>
              </w:rPr>
              <w:t xml:space="preserve">With the </w:t>
            </w:r>
            <w:r w:rsidR="006C2BE0">
              <w:rPr>
                <w:rFonts w:ascii="Times New Roman" w:hAnsi="Times New Roman" w:cs="Times New Roman"/>
                <w:sz w:val="18"/>
                <w:szCs w:val="20"/>
              </w:rPr>
              <w:t>2015 Advisory</w:t>
            </w:r>
            <w:r w:rsidRPr="003B1877">
              <w:rPr>
                <w:rFonts w:ascii="Times New Roman" w:hAnsi="Times New Roman" w:cs="Times New Roman"/>
                <w:sz w:val="18"/>
                <w:szCs w:val="20"/>
              </w:rPr>
              <w:t xml:space="preserve">, a great deal more 'explanatory' detail was offered to lend context and history and to spark necessary feedback.   That level of information for the ISA 2016 within the Introduction was determined unnecessary.   Any interest to access history and/or to gain context however, would be supported via link to </w:t>
            </w:r>
            <w:r w:rsidR="006C2BE0">
              <w:rPr>
                <w:rFonts w:ascii="Times New Roman" w:hAnsi="Times New Roman" w:cs="Times New Roman"/>
                <w:sz w:val="18"/>
                <w:szCs w:val="20"/>
              </w:rPr>
              <w:t>2015 Advisory</w:t>
            </w:r>
            <w:r w:rsidRPr="003B1877">
              <w:rPr>
                <w:rFonts w:ascii="Times New Roman" w:hAnsi="Times New Roman" w:cs="Times New Roman"/>
                <w:sz w:val="18"/>
                <w:szCs w:val="20"/>
              </w:rPr>
              <w:t>.</w:t>
            </w:r>
          </w:p>
        </w:tc>
        <w:tc>
          <w:tcPr>
            <w:tcW w:w="2771" w:type="pct"/>
          </w:tcPr>
          <w:p w:rsidR="00CF6550" w:rsidRPr="003B1877" w:rsidRDefault="00CF6550" w:rsidP="00552328">
            <w:pPr>
              <w:numPr>
                <w:ilvl w:val="0"/>
                <w:numId w:val="47"/>
              </w:numPr>
              <w:contextualSpacing/>
              <w:rPr>
                <w:rFonts w:ascii="Times New Roman" w:hAnsi="Times New Roman" w:cs="Times New Roman"/>
                <w:sz w:val="18"/>
                <w:szCs w:val="20"/>
              </w:rPr>
            </w:pPr>
            <w:r w:rsidRPr="003B1877">
              <w:rPr>
                <w:rFonts w:ascii="Times New Roman" w:hAnsi="Times New Roman" w:cs="Times New Roman"/>
                <w:sz w:val="18"/>
                <w:szCs w:val="20"/>
              </w:rPr>
              <w:t>The ISA 2016 bypassed the need of an Executive Summary.  The introduction sustained content deemed most relevant</w:t>
            </w:r>
          </w:p>
          <w:p w:rsidR="00CF6550" w:rsidRPr="003B1877" w:rsidRDefault="00CF6550" w:rsidP="00552328">
            <w:pPr>
              <w:numPr>
                <w:ilvl w:val="0"/>
                <w:numId w:val="47"/>
              </w:numPr>
              <w:contextualSpacing/>
              <w:rPr>
                <w:rFonts w:ascii="Times New Roman" w:hAnsi="Times New Roman" w:cs="Times New Roman"/>
                <w:sz w:val="18"/>
                <w:szCs w:val="20"/>
              </w:rPr>
            </w:pPr>
            <w:r w:rsidRPr="003B1877">
              <w:rPr>
                <w:rFonts w:ascii="Times New Roman" w:hAnsi="Times New Roman" w:cs="Times New Roman"/>
                <w:sz w:val="18"/>
                <w:szCs w:val="20"/>
              </w:rPr>
              <w:t>Scope precedes Purpose</w:t>
            </w:r>
          </w:p>
          <w:p w:rsidR="00CF6550" w:rsidRPr="003B1877" w:rsidRDefault="00CF6550" w:rsidP="005E10D3">
            <w:pPr>
              <w:numPr>
                <w:ilvl w:val="0"/>
                <w:numId w:val="47"/>
              </w:numPr>
              <w:contextualSpacing/>
              <w:rPr>
                <w:rFonts w:ascii="Times New Roman" w:hAnsi="Times New Roman" w:cs="Times New Roman"/>
                <w:sz w:val="18"/>
                <w:szCs w:val="20"/>
              </w:rPr>
            </w:pPr>
            <w:r w:rsidRPr="003B1877">
              <w:rPr>
                <w:rFonts w:ascii="Times New Roman" w:hAnsi="Times New Roman" w:cs="Times New Roman"/>
                <w:sz w:val="18"/>
                <w:szCs w:val="20"/>
              </w:rPr>
              <w:t>The two Purposes were mildly enhanced and one was added.  The third addresses the biggest ISA 2016 change; namely, the added meta data to the table standards/implementation specification structure</w:t>
            </w:r>
          </w:p>
        </w:tc>
      </w:tr>
      <w:tr w:rsidR="00CF6550" w:rsidRPr="003B1877" w:rsidTr="001B07B5">
        <w:tc>
          <w:tcPr>
            <w:tcW w:w="628" w:type="pct"/>
          </w:tcPr>
          <w:p w:rsidR="00CF6550" w:rsidRPr="003B1877" w:rsidRDefault="00CF6550" w:rsidP="00921968">
            <w:pPr>
              <w:rPr>
                <w:rFonts w:ascii="Times New Roman" w:hAnsi="Times New Roman" w:cs="Times New Roman"/>
                <w:sz w:val="20"/>
                <w:szCs w:val="20"/>
              </w:rPr>
            </w:pPr>
            <w:r w:rsidRPr="003B1877">
              <w:rPr>
                <w:rFonts w:ascii="Times New Roman" w:hAnsi="Times New Roman" w:cs="Times New Roman"/>
                <w:sz w:val="20"/>
                <w:szCs w:val="20"/>
              </w:rPr>
              <w:t>Document Restructuring</w:t>
            </w:r>
          </w:p>
        </w:tc>
        <w:tc>
          <w:tcPr>
            <w:tcW w:w="1602" w:type="pct"/>
          </w:tcPr>
          <w:p w:rsidR="00CF6550" w:rsidRPr="003B1877" w:rsidRDefault="00CF6550" w:rsidP="00552328">
            <w:pPr>
              <w:rPr>
                <w:rFonts w:ascii="Times New Roman" w:hAnsi="Times New Roman" w:cs="Times New Roman"/>
                <w:sz w:val="18"/>
                <w:szCs w:val="20"/>
              </w:rPr>
            </w:pPr>
            <w:r w:rsidRPr="003B1877">
              <w:rPr>
                <w:rFonts w:ascii="Times New Roman" w:hAnsi="Times New Roman" w:cs="Times New Roman"/>
                <w:sz w:val="18"/>
                <w:szCs w:val="20"/>
              </w:rPr>
              <w:t xml:space="preserve">The Public Comments and ISA Task Force received appreciable comments and direction from the Health IT Standards Committee (HITSC).  In order to best serve the range of interests with this and subsequent ISA releases, the primary focus for the 2016 ISA was to address table restructuring -- particularly focused on finding the best way to add relevant characteristics of a standard/implementation specification thus offering added context. </w:t>
            </w:r>
          </w:p>
          <w:p w:rsidR="00CF6550" w:rsidRPr="003B1877" w:rsidRDefault="00CF6550" w:rsidP="00552328">
            <w:pPr>
              <w:rPr>
                <w:rFonts w:ascii="Times New Roman" w:hAnsi="Times New Roman" w:cs="Times New Roman"/>
                <w:sz w:val="18"/>
                <w:szCs w:val="20"/>
              </w:rPr>
            </w:pPr>
          </w:p>
          <w:p w:rsidR="00CF6550" w:rsidRPr="003B1877" w:rsidRDefault="00CF6550" w:rsidP="005E10D3">
            <w:pPr>
              <w:rPr>
                <w:rFonts w:ascii="Times New Roman" w:hAnsi="Times New Roman" w:cs="Times New Roman"/>
                <w:sz w:val="18"/>
                <w:szCs w:val="20"/>
              </w:rPr>
            </w:pPr>
            <w:r w:rsidRPr="003B1877">
              <w:rPr>
                <w:rFonts w:ascii="Times New Roman" w:hAnsi="Times New Roman" w:cs="Times New Roman"/>
                <w:sz w:val="18"/>
                <w:szCs w:val="20"/>
              </w:rPr>
              <w:t>The breadth of changes to document structure has introduced noteworthy content which did extend the volume of the ISA, e.g., greater than 40 pages as compared to the 13 with the original ISA 2015.</w:t>
            </w:r>
          </w:p>
        </w:tc>
        <w:tc>
          <w:tcPr>
            <w:tcW w:w="2771" w:type="pct"/>
          </w:tcPr>
          <w:p w:rsidR="00CF6550" w:rsidRPr="003B1877" w:rsidRDefault="00CF6550" w:rsidP="005E10D3">
            <w:pPr>
              <w:numPr>
                <w:ilvl w:val="0"/>
                <w:numId w:val="45"/>
              </w:numPr>
              <w:contextualSpacing/>
              <w:rPr>
                <w:rFonts w:ascii="Times New Roman" w:hAnsi="Times New Roman" w:cs="Times New Roman"/>
                <w:sz w:val="18"/>
                <w:szCs w:val="20"/>
              </w:rPr>
            </w:pPr>
            <w:r w:rsidRPr="003B1877">
              <w:rPr>
                <w:rFonts w:ascii="Times New Roman" w:hAnsi="Times New Roman" w:cs="Times New Roman"/>
                <w:sz w:val="18"/>
                <w:szCs w:val="20"/>
              </w:rPr>
              <w:t xml:space="preserve">Instead of </w:t>
            </w:r>
            <w:r w:rsidR="006C2BE0">
              <w:rPr>
                <w:rFonts w:ascii="Times New Roman" w:hAnsi="Times New Roman" w:cs="Times New Roman"/>
                <w:sz w:val="18"/>
                <w:szCs w:val="20"/>
              </w:rPr>
              <w:t>using the term</w:t>
            </w:r>
            <w:r w:rsidRPr="003B1877">
              <w:rPr>
                <w:rFonts w:ascii="Times New Roman" w:hAnsi="Times New Roman" w:cs="Times New Roman"/>
                <w:sz w:val="18"/>
                <w:szCs w:val="20"/>
              </w:rPr>
              <w:t xml:space="preserve"> “purpose,” a section’s lead-in is framed to convey an “interoperability need” stakeholders may express to convey an outcome they would want to achieve with interoperability.  </w:t>
            </w:r>
          </w:p>
          <w:p w:rsidR="00CF6550" w:rsidRPr="003B1877" w:rsidRDefault="00CF6550">
            <w:pPr>
              <w:numPr>
                <w:ilvl w:val="0"/>
                <w:numId w:val="45"/>
              </w:numPr>
              <w:contextualSpacing/>
              <w:rPr>
                <w:rFonts w:ascii="Times New Roman" w:hAnsi="Times New Roman" w:cs="Times New Roman"/>
                <w:sz w:val="18"/>
                <w:szCs w:val="20"/>
              </w:rPr>
            </w:pPr>
            <w:r w:rsidRPr="003B1877">
              <w:rPr>
                <w:rFonts w:ascii="Times New Roman" w:hAnsi="Times New Roman" w:cs="Times New Roman"/>
                <w:sz w:val="18"/>
                <w:szCs w:val="20"/>
              </w:rPr>
              <w:t>Meta Data describing six informative characteristics has been added to each referenced standard and implementation specification to give readers an overall sense of maturity and level of adoption:  Standards Process Maturity; Implementation Maturity; Adoption Level; Regulated; Cost &amp; Testing Tool Availability</w:t>
            </w:r>
          </w:p>
          <w:p w:rsidR="00CF6550" w:rsidRPr="001B07B5" w:rsidRDefault="00CF6550" w:rsidP="001B07B5">
            <w:pPr>
              <w:pStyle w:val="ListParagraph"/>
              <w:numPr>
                <w:ilvl w:val="0"/>
                <w:numId w:val="45"/>
              </w:numPr>
              <w:rPr>
                <w:rFonts w:ascii="Times New Roman" w:hAnsi="Times New Roman" w:cs="Times New Roman"/>
                <w:sz w:val="18"/>
                <w:szCs w:val="20"/>
              </w:rPr>
            </w:pPr>
            <w:r w:rsidRPr="001B07B5">
              <w:rPr>
                <w:rFonts w:ascii="Times New Roman" w:hAnsi="Times New Roman" w:cs="Times New Roman"/>
                <w:sz w:val="18"/>
                <w:szCs w:val="20"/>
              </w:rPr>
              <w:t>Interoperability Need has two subsections.</w:t>
            </w:r>
          </w:p>
          <w:p w:rsidR="00CF6550" w:rsidRPr="003B1877" w:rsidRDefault="00CF6550" w:rsidP="00921968">
            <w:pPr>
              <w:numPr>
                <w:ilvl w:val="0"/>
                <w:numId w:val="46"/>
              </w:numPr>
              <w:contextualSpacing/>
              <w:rPr>
                <w:rFonts w:ascii="Times New Roman" w:hAnsi="Times New Roman" w:cs="Times New Roman"/>
                <w:sz w:val="18"/>
                <w:szCs w:val="20"/>
              </w:rPr>
            </w:pPr>
            <w:r w:rsidRPr="003B1877">
              <w:rPr>
                <w:rFonts w:ascii="Times New Roman" w:hAnsi="Times New Roman" w:cs="Times New Roman"/>
                <w:sz w:val="18"/>
                <w:szCs w:val="20"/>
              </w:rPr>
              <w:t>The first would identify any known limitations, dependencies, or preconditions associated with best available standards and implementation specifications.</w:t>
            </w:r>
          </w:p>
          <w:p w:rsidR="00CF6550" w:rsidRPr="003B1877" w:rsidRDefault="00CF6550" w:rsidP="00552328">
            <w:pPr>
              <w:numPr>
                <w:ilvl w:val="0"/>
                <w:numId w:val="46"/>
              </w:numPr>
              <w:contextualSpacing/>
              <w:rPr>
                <w:rFonts w:ascii="Times New Roman" w:hAnsi="Times New Roman" w:cs="Times New Roman"/>
                <w:sz w:val="18"/>
                <w:szCs w:val="20"/>
              </w:rPr>
            </w:pPr>
            <w:r w:rsidRPr="003B1877">
              <w:rPr>
                <w:rFonts w:ascii="Times New Roman" w:hAnsi="Times New Roman" w:cs="Times New Roman"/>
                <w:sz w:val="18"/>
                <w:szCs w:val="20"/>
              </w:rPr>
              <w:t>The second would identify, where applicable, known “security patterns” associated with best available standards and implementation specifications.  This subsection’s goal would be to identify the generally reusable security techniques applicable to interoperability need(s) without prescribing or locking-in particular security standards.</w:t>
            </w:r>
          </w:p>
          <w:p w:rsidR="00CF6550" w:rsidRPr="003B1877" w:rsidRDefault="00CF6550" w:rsidP="00552328">
            <w:pPr>
              <w:numPr>
                <w:ilvl w:val="0"/>
                <w:numId w:val="44"/>
              </w:numPr>
              <w:contextualSpacing/>
              <w:rPr>
                <w:rFonts w:ascii="Times New Roman" w:hAnsi="Times New Roman" w:cs="Times New Roman"/>
                <w:sz w:val="18"/>
                <w:szCs w:val="20"/>
              </w:rPr>
            </w:pPr>
            <w:r w:rsidRPr="003B1877">
              <w:rPr>
                <w:rFonts w:ascii="Times New Roman" w:hAnsi="Times New Roman" w:cs="Times New Roman"/>
                <w:sz w:val="18"/>
                <w:szCs w:val="20"/>
              </w:rPr>
              <w:t>Transport Section (previously ISA 2015 Section III)), has been removed:  1) it was deemed to not provide additional clarity/value to stakeholders; and 2) the standards and implementation specifications in the “services” section included them as applicable.</w:t>
            </w:r>
          </w:p>
          <w:p w:rsidR="00CF6550" w:rsidRPr="003B1877" w:rsidRDefault="00CF6550" w:rsidP="005E10D3">
            <w:pPr>
              <w:numPr>
                <w:ilvl w:val="0"/>
                <w:numId w:val="44"/>
              </w:numPr>
              <w:contextualSpacing/>
              <w:rPr>
                <w:rFonts w:ascii="Times New Roman" w:hAnsi="Times New Roman" w:cs="Times New Roman"/>
                <w:sz w:val="18"/>
                <w:szCs w:val="20"/>
              </w:rPr>
            </w:pPr>
            <w:r w:rsidRPr="003B1877">
              <w:rPr>
                <w:rFonts w:ascii="Times New Roman" w:hAnsi="Times New Roman" w:cs="Times New Roman"/>
                <w:sz w:val="18"/>
                <w:szCs w:val="20"/>
              </w:rPr>
              <w:t>A security standards sources appendix is included to point stakeholders to the entities that maintain and curate relevant security standards information</w:t>
            </w:r>
          </w:p>
        </w:tc>
      </w:tr>
      <w:tr w:rsidR="00CF6550" w:rsidRPr="003B1877" w:rsidTr="001B07B5">
        <w:tc>
          <w:tcPr>
            <w:tcW w:w="628" w:type="pct"/>
          </w:tcPr>
          <w:p w:rsidR="00CF6550" w:rsidRPr="003B1877" w:rsidRDefault="00CF6550" w:rsidP="00921968">
            <w:pPr>
              <w:rPr>
                <w:rFonts w:ascii="Times New Roman" w:hAnsi="Times New Roman" w:cs="Times New Roman"/>
                <w:sz w:val="20"/>
                <w:szCs w:val="20"/>
              </w:rPr>
            </w:pPr>
            <w:r w:rsidRPr="003B1877">
              <w:rPr>
                <w:rFonts w:ascii="Times New Roman" w:hAnsi="Times New Roman" w:cs="Times New Roman"/>
                <w:sz w:val="20"/>
                <w:szCs w:val="20"/>
              </w:rPr>
              <w:t>Revised Questions</w:t>
            </w:r>
          </w:p>
        </w:tc>
        <w:tc>
          <w:tcPr>
            <w:tcW w:w="1602" w:type="pct"/>
          </w:tcPr>
          <w:p w:rsidR="00CF6550" w:rsidRPr="003B1877" w:rsidRDefault="00CF6550" w:rsidP="00552328">
            <w:pPr>
              <w:rPr>
                <w:rFonts w:ascii="Times New Roman" w:hAnsi="Times New Roman" w:cs="Times New Roman"/>
                <w:sz w:val="18"/>
                <w:szCs w:val="20"/>
              </w:rPr>
            </w:pPr>
            <w:r w:rsidRPr="003B1877">
              <w:rPr>
                <w:rFonts w:ascii="Times New Roman" w:hAnsi="Times New Roman" w:cs="Times New Roman"/>
                <w:sz w:val="18"/>
                <w:szCs w:val="20"/>
              </w:rPr>
              <w:t xml:space="preserve">The questions offered, were structured to solicit feedback on changes made to the ISA 2016 and to assist in addressing recommendations where disposition is pending.  These are found within Section IV </w:t>
            </w:r>
          </w:p>
        </w:tc>
        <w:tc>
          <w:tcPr>
            <w:tcW w:w="2771" w:type="pct"/>
          </w:tcPr>
          <w:p w:rsidR="00CF6550" w:rsidRPr="003B1877" w:rsidRDefault="00CF6550" w:rsidP="00815765">
            <w:pPr>
              <w:contextualSpacing/>
              <w:rPr>
                <w:rFonts w:ascii="Times New Roman" w:hAnsi="Times New Roman" w:cs="Times New Roman"/>
                <w:sz w:val="18"/>
                <w:szCs w:val="20"/>
              </w:rPr>
            </w:pPr>
          </w:p>
        </w:tc>
      </w:tr>
      <w:tr w:rsidR="00CF6550" w:rsidRPr="003B1877" w:rsidTr="001B07B5">
        <w:tc>
          <w:tcPr>
            <w:tcW w:w="628" w:type="pct"/>
          </w:tcPr>
          <w:p w:rsidR="00CF6550" w:rsidRPr="003B1877" w:rsidRDefault="00CF6550" w:rsidP="00921968">
            <w:pPr>
              <w:rPr>
                <w:rFonts w:ascii="Times New Roman" w:hAnsi="Times New Roman" w:cs="Times New Roman"/>
                <w:sz w:val="20"/>
                <w:szCs w:val="20"/>
              </w:rPr>
            </w:pPr>
            <w:r w:rsidRPr="003B1877">
              <w:rPr>
                <w:rFonts w:ascii="Times New Roman" w:hAnsi="Times New Roman" w:cs="Times New Roman"/>
                <w:sz w:val="20"/>
                <w:szCs w:val="20"/>
              </w:rPr>
              <w:t>Revision History</w:t>
            </w:r>
          </w:p>
        </w:tc>
        <w:tc>
          <w:tcPr>
            <w:tcW w:w="1602" w:type="pct"/>
          </w:tcPr>
          <w:p w:rsidR="00CF6550" w:rsidRPr="003B1877" w:rsidRDefault="00CF6550" w:rsidP="00552328">
            <w:pPr>
              <w:rPr>
                <w:rFonts w:ascii="Times New Roman" w:hAnsi="Times New Roman" w:cs="Times New Roman"/>
                <w:sz w:val="18"/>
                <w:szCs w:val="20"/>
              </w:rPr>
            </w:pPr>
            <w:r w:rsidRPr="003B1877">
              <w:rPr>
                <w:rFonts w:ascii="Times New Roman" w:hAnsi="Times New Roman" w:cs="Times New Roman"/>
                <w:sz w:val="18"/>
                <w:szCs w:val="20"/>
              </w:rPr>
              <w:t xml:space="preserve">In order to capture the changes the first ISA received, a Revision History has been introduced and is found in Appendix III.  </w:t>
            </w:r>
          </w:p>
        </w:tc>
        <w:tc>
          <w:tcPr>
            <w:tcW w:w="2771" w:type="pct"/>
          </w:tcPr>
          <w:p w:rsidR="00CF6550" w:rsidRPr="003B1877" w:rsidRDefault="00CF6550" w:rsidP="00552328">
            <w:pPr>
              <w:numPr>
                <w:ilvl w:val="0"/>
                <w:numId w:val="42"/>
              </w:numPr>
              <w:contextualSpacing/>
              <w:rPr>
                <w:rFonts w:ascii="Times New Roman" w:hAnsi="Times New Roman" w:cs="Times New Roman"/>
                <w:sz w:val="18"/>
                <w:szCs w:val="20"/>
              </w:rPr>
            </w:pPr>
            <w:r w:rsidRPr="003B1877">
              <w:rPr>
                <w:rFonts w:ascii="Times New Roman" w:hAnsi="Times New Roman" w:cs="Times New Roman"/>
                <w:sz w:val="18"/>
                <w:szCs w:val="20"/>
              </w:rPr>
              <w:t xml:space="preserve">The Revision History, </w:t>
            </w:r>
            <w:r w:rsidR="00815765">
              <w:rPr>
                <w:rFonts w:ascii="Times New Roman" w:hAnsi="Times New Roman" w:cs="Times New Roman"/>
                <w:sz w:val="18"/>
                <w:szCs w:val="20"/>
              </w:rPr>
              <w:t>Appendix III</w:t>
            </w:r>
            <w:r w:rsidRPr="003B1877">
              <w:rPr>
                <w:rFonts w:ascii="Times New Roman" w:hAnsi="Times New Roman" w:cs="Times New Roman"/>
                <w:sz w:val="18"/>
                <w:szCs w:val="20"/>
              </w:rPr>
              <w:t>, records summary &amp; detailed levels changes and will record for the applicable ISA version, the additions, deletions and/or enhancements made as part of the annual review process.</w:t>
            </w:r>
          </w:p>
          <w:p w:rsidR="00CF6550" w:rsidRPr="003B1877" w:rsidRDefault="00CF6550" w:rsidP="005E10D3">
            <w:pPr>
              <w:numPr>
                <w:ilvl w:val="0"/>
                <w:numId w:val="42"/>
              </w:numPr>
              <w:contextualSpacing/>
              <w:rPr>
                <w:rFonts w:ascii="Times New Roman" w:hAnsi="Times New Roman" w:cs="Times New Roman"/>
                <w:sz w:val="18"/>
                <w:szCs w:val="20"/>
              </w:rPr>
            </w:pPr>
            <w:r w:rsidRPr="003B1877">
              <w:rPr>
                <w:rFonts w:ascii="Times New Roman" w:hAnsi="Times New Roman" w:cs="Times New Roman"/>
                <w:sz w:val="18"/>
                <w:szCs w:val="20"/>
              </w:rPr>
              <w:t xml:space="preserve">Given changes will continue during the Public Comment period and beyond, the Revision History will likewise be updated as changes occur and be cumulative in nature offering traceability.   </w:t>
            </w:r>
          </w:p>
        </w:tc>
      </w:tr>
    </w:tbl>
    <w:p w:rsidR="00CF6550" w:rsidRDefault="00CF6550" w:rsidP="00CF6550">
      <w:pPr>
        <w:rPr>
          <w:rFonts w:ascii="Times New Roman" w:hAnsi="Times New Roman" w:cs="Times New Roman"/>
          <w:szCs w:val="24"/>
        </w:rPr>
      </w:pPr>
    </w:p>
    <w:p w:rsidR="00CF6550" w:rsidRPr="003B1877" w:rsidRDefault="00CF6550" w:rsidP="00CF6550">
      <w:pPr>
        <w:rPr>
          <w:rFonts w:ascii="Times New Roman" w:hAnsi="Times New Roman" w:cs="Times New Roman"/>
          <w:b/>
          <w:sz w:val="24"/>
          <w:szCs w:val="24"/>
        </w:rPr>
      </w:pPr>
      <w:r w:rsidRPr="003B1877">
        <w:rPr>
          <w:rFonts w:ascii="Times New Roman" w:hAnsi="Times New Roman" w:cs="Times New Roman"/>
          <w:b/>
          <w:sz w:val="24"/>
          <w:szCs w:val="24"/>
        </w:rPr>
        <w:t xml:space="preserve">Additions/Enhancements </w:t>
      </w:r>
    </w:p>
    <w:tbl>
      <w:tblPr>
        <w:tblStyle w:val="TableGrid"/>
        <w:tblW w:w="0" w:type="auto"/>
        <w:tblBorders>
          <w:bottom w:val="none" w:sz="0" w:space="0" w:color="auto"/>
        </w:tblBorders>
        <w:tblLook w:val="04A0" w:firstRow="1" w:lastRow="0" w:firstColumn="1" w:lastColumn="0" w:noHBand="0" w:noVBand="1"/>
      </w:tblPr>
      <w:tblGrid>
        <w:gridCol w:w="2988"/>
        <w:gridCol w:w="3780"/>
        <w:gridCol w:w="4248"/>
      </w:tblGrid>
      <w:tr w:rsidR="00CF6550" w:rsidRPr="001B07B5" w:rsidTr="00DF2EE4">
        <w:trPr>
          <w:tblHeader/>
        </w:trPr>
        <w:tc>
          <w:tcPr>
            <w:tcW w:w="2988" w:type="dxa"/>
            <w:shd w:val="clear" w:color="auto" w:fill="002060"/>
          </w:tcPr>
          <w:p w:rsidR="00CF6550" w:rsidRPr="001B07B5" w:rsidRDefault="00CF6550" w:rsidP="001B07B5">
            <w:pPr>
              <w:jc w:val="center"/>
              <w:rPr>
                <w:rFonts w:ascii="Times New Roman" w:eastAsiaTheme="minorEastAsia" w:hAnsi="Times New Roman" w:cs="Times New Roman"/>
                <w:b/>
                <w:sz w:val="20"/>
                <w:szCs w:val="20"/>
                <w:lang w:eastAsia="ja-JP"/>
              </w:rPr>
            </w:pPr>
            <w:r w:rsidRPr="001B07B5">
              <w:rPr>
                <w:rFonts w:ascii="Times New Roman" w:eastAsiaTheme="minorEastAsia" w:hAnsi="Times New Roman" w:cs="Times New Roman"/>
                <w:b/>
                <w:sz w:val="20"/>
                <w:szCs w:val="20"/>
                <w:lang w:eastAsia="ja-JP"/>
              </w:rPr>
              <w:t>Section / Interoperability Need</w:t>
            </w:r>
          </w:p>
        </w:tc>
        <w:tc>
          <w:tcPr>
            <w:tcW w:w="3780" w:type="dxa"/>
            <w:shd w:val="clear" w:color="auto" w:fill="002060"/>
          </w:tcPr>
          <w:p w:rsidR="00CF6550" w:rsidRPr="001B07B5" w:rsidRDefault="00CF6550" w:rsidP="001B07B5">
            <w:pPr>
              <w:jc w:val="center"/>
              <w:rPr>
                <w:rFonts w:ascii="Times New Roman" w:eastAsiaTheme="minorEastAsia" w:hAnsi="Times New Roman" w:cs="Times New Roman"/>
                <w:b/>
                <w:sz w:val="20"/>
                <w:szCs w:val="20"/>
                <w:lang w:eastAsia="ja-JP"/>
              </w:rPr>
            </w:pPr>
            <w:r w:rsidRPr="001B07B5">
              <w:rPr>
                <w:rFonts w:ascii="Times New Roman" w:eastAsiaTheme="minorEastAsia" w:hAnsi="Times New Roman" w:cs="Times New Roman"/>
                <w:b/>
                <w:sz w:val="20"/>
                <w:szCs w:val="20"/>
                <w:lang w:eastAsia="ja-JP"/>
              </w:rPr>
              <w:t>Standard Added</w:t>
            </w:r>
          </w:p>
        </w:tc>
        <w:tc>
          <w:tcPr>
            <w:tcW w:w="4248" w:type="dxa"/>
            <w:shd w:val="clear" w:color="auto" w:fill="002060"/>
          </w:tcPr>
          <w:p w:rsidR="00CF6550" w:rsidRPr="001B07B5" w:rsidRDefault="00CF6550" w:rsidP="001B07B5">
            <w:pPr>
              <w:jc w:val="center"/>
              <w:rPr>
                <w:rFonts w:ascii="Times New Roman" w:eastAsiaTheme="minorEastAsia" w:hAnsi="Times New Roman" w:cs="Times New Roman"/>
                <w:b/>
                <w:sz w:val="20"/>
                <w:szCs w:val="20"/>
                <w:lang w:eastAsia="ja-JP"/>
              </w:rPr>
            </w:pPr>
            <w:r w:rsidRPr="001B07B5">
              <w:rPr>
                <w:rFonts w:ascii="Times New Roman" w:eastAsiaTheme="minorEastAsia" w:hAnsi="Times New Roman" w:cs="Times New Roman"/>
                <w:b/>
                <w:sz w:val="20"/>
                <w:szCs w:val="20"/>
                <w:lang w:eastAsia="ja-JP"/>
              </w:rPr>
              <w:t>Description</w:t>
            </w:r>
          </w:p>
        </w:tc>
      </w:tr>
      <w:tr w:rsidR="00CF6550" w:rsidRPr="001B07B5" w:rsidTr="00DF2EE4">
        <w:trPr>
          <w:trHeight w:val="647"/>
        </w:trPr>
        <w:tc>
          <w:tcPr>
            <w:tcW w:w="2988" w:type="dxa"/>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Overarching</w:t>
            </w:r>
          </w:p>
        </w:tc>
        <w:tc>
          <w:tcPr>
            <w:tcW w:w="3780" w:type="dxa"/>
          </w:tcPr>
          <w:p w:rsidR="00CF6550" w:rsidRPr="001B07B5" w:rsidRDefault="00CF6550" w:rsidP="001B07B5">
            <w:pPr>
              <w:rPr>
                <w:rFonts w:ascii="Times New Roman" w:eastAsiaTheme="minorEastAsia" w:hAnsi="Times New Roman" w:cs="Times New Roman"/>
                <w:sz w:val="20"/>
                <w:szCs w:val="20"/>
                <w:lang w:eastAsia="ja-JP"/>
              </w:rPr>
            </w:pPr>
          </w:p>
        </w:tc>
        <w:tc>
          <w:tcPr>
            <w:tcW w:w="4248" w:type="dxa"/>
          </w:tcPr>
          <w:p w:rsidR="00CF6550" w:rsidRDefault="00CF6550" w:rsidP="00DF2EE4">
            <w:pPr>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The Interoperability Needs reflected have received edits to expand the context and support the consolidation of like interoperability needs</w:t>
            </w:r>
          </w:p>
          <w:p w:rsidR="00C00C22" w:rsidRPr="00DF2EE4" w:rsidRDefault="00C00C22" w:rsidP="00DF2EE4">
            <w:pPr>
              <w:rPr>
                <w:rFonts w:ascii="Times New Roman" w:eastAsiaTheme="minorEastAsia" w:hAnsi="Times New Roman" w:cs="Times New Roman"/>
                <w:sz w:val="20"/>
                <w:szCs w:val="20"/>
                <w:lang w:eastAsia="ja-JP"/>
              </w:rPr>
            </w:pPr>
          </w:p>
        </w:tc>
      </w:tr>
      <w:tr w:rsidR="00CF6550" w:rsidRPr="001B07B5" w:rsidTr="00DF2EE4">
        <w:tc>
          <w:tcPr>
            <w:tcW w:w="2988" w:type="dxa"/>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I-A: Allergies</w:t>
            </w:r>
          </w:p>
        </w:tc>
        <w:tc>
          <w:tcPr>
            <w:tcW w:w="3780" w:type="dxa"/>
          </w:tcPr>
          <w:p w:rsidR="00CF6550" w:rsidRPr="001B07B5" w:rsidRDefault="003F5651" w:rsidP="001B07B5">
            <w:pPr>
              <w:rPr>
                <w:rFonts w:ascii="Times New Roman" w:eastAsiaTheme="minorEastAsia" w:hAnsi="Times New Roman" w:cs="Times New Roman"/>
                <w:sz w:val="20"/>
                <w:szCs w:val="20"/>
                <w:lang w:eastAsia="ja-JP"/>
              </w:rPr>
            </w:pPr>
            <w:hyperlink r:id="rId179" w:history="1">
              <w:r w:rsidR="00CF6550" w:rsidRPr="001B07B5">
                <w:rPr>
                  <w:rFonts w:ascii="Times New Roman" w:eastAsiaTheme="minorEastAsia" w:hAnsi="Times New Roman" w:cs="Times New Roman"/>
                  <w:bCs/>
                  <w:sz w:val="20"/>
                  <w:szCs w:val="20"/>
                  <w:lang w:eastAsia="ja-JP"/>
                </w:rPr>
                <w:t>SNOMED-CT</w:t>
              </w:r>
            </w:hyperlink>
            <w:r w:rsidR="00CF6550" w:rsidRPr="001B07B5">
              <w:rPr>
                <w:rFonts w:ascii="Times New Roman" w:eastAsiaTheme="minorEastAsia" w:hAnsi="Times New Roman" w:cs="Times New Roman"/>
                <w:bCs/>
                <w:sz w:val="20"/>
                <w:szCs w:val="20"/>
                <w:lang w:eastAsia="ja-JP"/>
              </w:rPr>
              <w:t xml:space="preserve"> (Food Allergy)</w:t>
            </w:r>
          </w:p>
          <w:p w:rsidR="00CF6550" w:rsidRPr="001B07B5" w:rsidRDefault="003F5651">
            <w:pPr>
              <w:rPr>
                <w:rFonts w:ascii="Times New Roman" w:eastAsiaTheme="minorEastAsia" w:hAnsi="Times New Roman" w:cs="Times New Roman"/>
                <w:sz w:val="20"/>
                <w:szCs w:val="20"/>
                <w:lang w:eastAsia="ja-JP"/>
              </w:rPr>
            </w:pPr>
            <w:hyperlink r:id="rId180" w:history="1">
              <w:r w:rsidR="00CF6550" w:rsidRPr="001B07B5">
                <w:rPr>
                  <w:rFonts w:ascii="Times New Roman" w:eastAsiaTheme="minorEastAsia" w:hAnsi="Times New Roman" w:cs="Times New Roman"/>
                  <w:sz w:val="20"/>
                  <w:szCs w:val="20"/>
                  <w:lang w:eastAsia="ja-JP"/>
                </w:rPr>
                <w:t>NDF-RT</w:t>
              </w:r>
            </w:hyperlink>
            <w:r w:rsidR="00CF6550" w:rsidRPr="001B07B5">
              <w:rPr>
                <w:rFonts w:ascii="Times New Roman" w:eastAsiaTheme="minorEastAsia" w:hAnsi="Times New Roman" w:cs="Times New Roman"/>
                <w:sz w:val="20"/>
                <w:szCs w:val="20"/>
                <w:lang w:eastAsia="ja-JP"/>
              </w:rPr>
              <w:t xml:space="preserve"> (Medication Allerg</w:t>
            </w:r>
            <w:r w:rsidR="00C00C22">
              <w:rPr>
                <w:rFonts w:ascii="Times New Roman" w:eastAsiaTheme="minorEastAsia" w:hAnsi="Times New Roman" w:cs="Times New Roman"/>
                <w:sz w:val="20"/>
                <w:szCs w:val="20"/>
                <w:lang w:eastAsia="ja-JP"/>
              </w:rPr>
              <w:t>en</w:t>
            </w:r>
            <w:r w:rsidR="00CF6550" w:rsidRPr="001B07B5">
              <w:rPr>
                <w:rFonts w:ascii="Times New Roman" w:eastAsiaTheme="minorEastAsia" w:hAnsi="Times New Roman" w:cs="Times New Roman"/>
                <w:sz w:val="20"/>
                <w:szCs w:val="20"/>
                <w:lang w:eastAsia="ja-JP"/>
              </w:rPr>
              <w:t>)</w:t>
            </w:r>
          </w:p>
        </w:tc>
        <w:tc>
          <w:tcPr>
            <w:tcW w:w="4248" w:type="dxa"/>
          </w:tcPr>
          <w:p w:rsidR="00CF6550" w:rsidRPr="001B07B5" w:rsidRDefault="00CF6550" w:rsidP="001B07B5">
            <w:pPr>
              <w:pStyle w:val="ListParagraph"/>
              <w:numPr>
                <w:ilvl w:val="0"/>
                <w:numId w:val="49"/>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Per HITSC recommendation, allergies were organized to add distinction between  the reaction, the allergen causing the reaction and types of allergen</w:t>
            </w:r>
          </w:p>
          <w:p w:rsidR="00CF6550" w:rsidRPr="001B07B5" w:rsidRDefault="00CF6550" w:rsidP="001B07B5">
            <w:pPr>
              <w:pStyle w:val="ListParagraph"/>
              <w:numPr>
                <w:ilvl w:val="0"/>
                <w:numId w:val="49"/>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lastRenderedPageBreak/>
              <w:t>HITSC recommendation were added via Limitations, Dependencies &amp; Preconditions supporting medications and environmental substances allergens</w:t>
            </w:r>
          </w:p>
        </w:tc>
      </w:tr>
      <w:tr w:rsidR="00CF6550" w:rsidRPr="001B07B5" w:rsidTr="00DF2EE4">
        <w:tc>
          <w:tcPr>
            <w:tcW w:w="2988" w:type="dxa"/>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lastRenderedPageBreak/>
              <w:t>I-B: Care Team Member</w:t>
            </w:r>
          </w:p>
        </w:tc>
        <w:tc>
          <w:tcPr>
            <w:tcW w:w="3780" w:type="dxa"/>
          </w:tcPr>
          <w:p w:rsidR="00CF6550" w:rsidRPr="001B07B5" w:rsidRDefault="00CF6550" w:rsidP="001B07B5">
            <w:pPr>
              <w:rPr>
                <w:rFonts w:ascii="Times New Roman" w:eastAsiaTheme="minorEastAsia" w:hAnsi="Times New Roman" w:cs="Times New Roman"/>
                <w:sz w:val="20"/>
                <w:szCs w:val="20"/>
                <w:lang w:eastAsia="ja-JP"/>
              </w:rPr>
            </w:pPr>
          </w:p>
        </w:tc>
        <w:tc>
          <w:tcPr>
            <w:tcW w:w="4248" w:type="dxa"/>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HITSC views/recommendations added via  Limitations, Dependencies &amp; Preconditions</w:t>
            </w:r>
          </w:p>
        </w:tc>
      </w:tr>
      <w:tr w:rsidR="00CF6550" w:rsidRPr="001B07B5" w:rsidTr="00DF2EE4">
        <w:tc>
          <w:tcPr>
            <w:tcW w:w="2988" w:type="dxa"/>
          </w:tcPr>
          <w:p w:rsidR="00CF6550" w:rsidRPr="00DF2EE4" w:rsidRDefault="00CF6550">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 xml:space="preserve">I-D:  </w:t>
            </w:r>
            <w:r w:rsidR="00C00C22" w:rsidRPr="00DF2EE4">
              <w:rPr>
                <w:rFonts w:ascii="Times New Roman" w:eastAsiaTheme="minorEastAsia" w:hAnsi="Times New Roman" w:cs="Times New Roman"/>
                <w:b/>
                <w:sz w:val="20"/>
                <w:szCs w:val="20"/>
                <w:lang w:eastAsia="ja-JP"/>
              </w:rPr>
              <w:t>Race and Ethnicity</w:t>
            </w:r>
          </w:p>
        </w:tc>
        <w:tc>
          <w:tcPr>
            <w:tcW w:w="3780" w:type="dxa"/>
          </w:tcPr>
          <w:p w:rsidR="00CF6550" w:rsidRPr="001B07B5" w:rsidRDefault="003F5651" w:rsidP="001B07B5">
            <w:pPr>
              <w:rPr>
                <w:rFonts w:ascii="Times New Roman" w:eastAsiaTheme="minorEastAsia" w:hAnsi="Times New Roman" w:cs="Times New Roman"/>
                <w:sz w:val="20"/>
                <w:szCs w:val="20"/>
                <w:lang w:eastAsia="ja-JP"/>
              </w:rPr>
            </w:pPr>
            <w:hyperlink r:id="rId181" w:history="1">
              <w:r w:rsidR="00CF6550" w:rsidRPr="001B07B5">
                <w:rPr>
                  <w:rFonts w:ascii="Times New Roman" w:eastAsiaTheme="minorEastAsia" w:hAnsi="Times New Roman" w:cs="Times New Roman"/>
                  <w:sz w:val="20"/>
                  <w:szCs w:val="20"/>
                  <w:lang w:eastAsia="ja-JP"/>
                </w:rPr>
                <w:t>CDC Race and Ethnicity Code Set Version 1.0</w:t>
              </w:r>
            </w:hyperlink>
          </w:p>
        </w:tc>
        <w:tc>
          <w:tcPr>
            <w:tcW w:w="4248" w:type="dxa"/>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HITSC views/recommendation added via Limitations, Dependencies &amp; Preconditions</w:t>
            </w:r>
          </w:p>
        </w:tc>
      </w:tr>
      <w:tr w:rsidR="00CF6550" w:rsidRPr="001B07B5" w:rsidTr="00DF2EE4">
        <w:tc>
          <w:tcPr>
            <w:tcW w:w="2988" w:type="dxa"/>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I-E: Family Health History</w:t>
            </w:r>
          </w:p>
        </w:tc>
        <w:tc>
          <w:tcPr>
            <w:tcW w:w="3780" w:type="dxa"/>
          </w:tcPr>
          <w:p w:rsidR="00CF6550" w:rsidRPr="001B07B5" w:rsidRDefault="00CF6550" w:rsidP="001B07B5">
            <w:pPr>
              <w:rPr>
                <w:rFonts w:ascii="Times New Roman" w:eastAsiaTheme="minorEastAsia" w:hAnsi="Times New Roman" w:cs="Times New Roman"/>
                <w:sz w:val="20"/>
                <w:szCs w:val="20"/>
                <w:lang w:eastAsia="ja-JP"/>
              </w:rPr>
            </w:pPr>
          </w:p>
        </w:tc>
        <w:tc>
          <w:tcPr>
            <w:tcW w:w="4248" w:type="dxa"/>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HITSC views (around family genomic health history) added via Limitations, Dependencies &amp; Preconditions</w:t>
            </w:r>
          </w:p>
        </w:tc>
      </w:tr>
      <w:tr w:rsidR="00CF6550" w:rsidRPr="001B07B5" w:rsidTr="00DF2EE4">
        <w:tc>
          <w:tcPr>
            <w:tcW w:w="2988" w:type="dxa"/>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I-G:  Gender Identity</w:t>
            </w:r>
            <w:r w:rsidR="00C00C22" w:rsidRPr="00DF2EE4">
              <w:rPr>
                <w:rFonts w:ascii="Times New Roman" w:eastAsiaTheme="minorEastAsia" w:hAnsi="Times New Roman" w:cs="Times New Roman"/>
                <w:b/>
                <w:sz w:val="20"/>
                <w:szCs w:val="20"/>
                <w:lang w:eastAsia="ja-JP"/>
              </w:rPr>
              <w:t>, Sex and Sexual Orientation</w:t>
            </w:r>
            <w:r w:rsidRPr="00DF2EE4">
              <w:rPr>
                <w:rFonts w:ascii="Times New Roman" w:eastAsiaTheme="minorEastAsia" w:hAnsi="Times New Roman" w:cs="Times New Roman"/>
                <w:b/>
                <w:sz w:val="20"/>
                <w:szCs w:val="20"/>
                <w:lang w:eastAsia="ja-JP"/>
              </w:rPr>
              <w:t xml:space="preserve"> </w:t>
            </w:r>
          </w:p>
        </w:tc>
        <w:tc>
          <w:tcPr>
            <w:tcW w:w="3780" w:type="dxa"/>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Reference/link to Fenway Institute of Medicine report offered</w:t>
            </w:r>
          </w:p>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 xml:space="preserve">For Male and Female patient sex (at birth), </w:t>
            </w:r>
            <w:hyperlink r:id="rId182" w:history="1">
              <w:r w:rsidRPr="001B07B5">
                <w:rPr>
                  <w:rFonts w:ascii="Times New Roman" w:eastAsiaTheme="minorEastAsia" w:hAnsi="Times New Roman" w:cs="Times New Roman"/>
                  <w:sz w:val="20"/>
                  <w:szCs w:val="20"/>
                  <w:lang w:eastAsia="ja-JP"/>
                </w:rPr>
                <w:t>HL7 Version 3 Value Set for Administrative Gender</w:t>
              </w:r>
            </w:hyperlink>
          </w:p>
          <w:p w:rsidR="00CF6550"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 xml:space="preserve">For Unknown patient sex (at birth), </w:t>
            </w:r>
            <w:hyperlink r:id="rId183" w:history="1">
              <w:r w:rsidRPr="001B07B5">
                <w:rPr>
                  <w:rFonts w:ascii="Times New Roman" w:eastAsiaTheme="minorEastAsia" w:hAnsi="Times New Roman" w:cs="Times New Roman"/>
                  <w:sz w:val="20"/>
                  <w:szCs w:val="20"/>
                  <w:lang w:eastAsia="ja-JP"/>
                </w:rPr>
                <w:t>HL7 Version 3 Null Flavor</w:t>
              </w:r>
            </w:hyperlink>
          </w:p>
          <w:p w:rsidR="00C00C22" w:rsidRPr="001B07B5" w:rsidRDefault="00C00C22" w:rsidP="001B07B5">
            <w:pPr>
              <w:rPr>
                <w:rFonts w:ascii="Times New Roman" w:eastAsiaTheme="minorEastAsia" w:hAnsi="Times New Roman" w:cs="Times New Roman"/>
                <w:sz w:val="20"/>
                <w:szCs w:val="20"/>
                <w:lang w:eastAsia="ja-JP"/>
              </w:rPr>
            </w:pPr>
          </w:p>
        </w:tc>
        <w:tc>
          <w:tcPr>
            <w:tcW w:w="4248" w:type="dxa"/>
          </w:tcPr>
          <w:p w:rsidR="00CF6550" w:rsidRPr="001B07B5" w:rsidRDefault="00CF6550" w:rsidP="001B07B5">
            <w:pPr>
              <w:pStyle w:val="ListParagraph"/>
              <w:numPr>
                <w:ilvl w:val="0"/>
                <w:numId w:val="50"/>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Area renamed &amp; reorganized to address interoperability needs connected to Gender Identity, Sex &amp; Sexual Orientation</w:t>
            </w:r>
          </w:p>
          <w:p w:rsidR="00CF6550" w:rsidRPr="001B07B5" w:rsidRDefault="00CF6550" w:rsidP="001B07B5">
            <w:pPr>
              <w:pStyle w:val="ListParagraph"/>
              <w:numPr>
                <w:ilvl w:val="0"/>
                <w:numId w:val="50"/>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HITSC recommendation added via Limitations, Dependencies &amp; Preconditions</w:t>
            </w:r>
          </w:p>
        </w:tc>
      </w:tr>
      <w:tr w:rsidR="00CF6550" w:rsidRPr="001B07B5" w:rsidTr="00DF2EE4">
        <w:tc>
          <w:tcPr>
            <w:tcW w:w="2988" w:type="dxa"/>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 xml:space="preserve">I-H:  Immunizations </w:t>
            </w:r>
          </w:p>
        </w:tc>
        <w:tc>
          <w:tcPr>
            <w:tcW w:w="3780" w:type="dxa"/>
            <w:vAlign w:val="center"/>
          </w:tcPr>
          <w:p w:rsidR="00CF6550" w:rsidRPr="001B07B5" w:rsidRDefault="00CF6550" w:rsidP="001B07B5">
            <w:pPr>
              <w:rPr>
                <w:rFonts w:ascii="Times New Roman" w:eastAsiaTheme="minorEastAsia" w:hAnsi="Times New Roman" w:cs="Times New Roman"/>
                <w:sz w:val="20"/>
                <w:szCs w:val="20"/>
                <w:lang w:eastAsia="ja-JP"/>
              </w:rPr>
            </w:pPr>
            <w:r w:rsidRPr="00CA138C">
              <w:rPr>
                <w:rFonts w:ascii="Times New Roman" w:eastAsiaTheme="minorEastAsia" w:hAnsi="Times New Roman" w:cs="Times New Roman"/>
                <w:sz w:val="20"/>
                <w:szCs w:val="20"/>
                <w:lang w:eastAsia="ja-JP"/>
              </w:rPr>
              <w:t xml:space="preserve">For administered:  </w:t>
            </w:r>
            <w:hyperlink r:id="rId184" w:history="1">
              <w:r w:rsidRPr="001B07B5">
                <w:rPr>
                  <w:rFonts w:ascii="Times New Roman" w:eastAsiaTheme="minorEastAsia" w:hAnsi="Times New Roman" w:cs="Times New Roman"/>
                  <w:sz w:val="20"/>
                  <w:szCs w:val="20"/>
                  <w:lang w:eastAsia="ja-JP"/>
                </w:rPr>
                <w:t>HL7 Standard Code Set CVX—Clinical Vaccines Administered</w:t>
              </w:r>
            </w:hyperlink>
          </w:p>
        </w:tc>
        <w:tc>
          <w:tcPr>
            <w:tcW w:w="4248" w:type="dxa"/>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Historical &amp; Administered:  HITSC views / recommendations (surrounding use of CVX and MVX codes) added via Limitations, Dependencies &amp; Preconditions</w:t>
            </w:r>
          </w:p>
        </w:tc>
      </w:tr>
      <w:tr w:rsidR="00CF6550" w:rsidRPr="001B07B5" w:rsidTr="00DF2EE4">
        <w:tc>
          <w:tcPr>
            <w:tcW w:w="2988" w:type="dxa"/>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I-P: Radiology (interventions and procedures</w:t>
            </w:r>
          </w:p>
        </w:tc>
        <w:tc>
          <w:tcPr>
            <w:tcW w:w="3780" w:type="dxa"/>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Calibri" w:hAnsi="Times New Roman" w:cs="Times New Roman"/>
                <w:sz w:val="20"/>
                <w:szCs w:val="20"/>
                <w:lang w:eastAsia="ja-JP"/>
              </w:rPr>
              <w:t>LOINC</w:t>
            </w:r>
          </w:p>
        </w:tc>
        <w:tc>
          <w:tcPr>
            <w:tcW w:w="4248" w:type="dxa"/>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 xml:space="preserve">Replaced </w:t>
            </w:r>
            <w:r w:rsidRPr="001B07B5">
              <w:rPr>
                <w:rFonts w:ascii="Times New Roman" w:eastAsia="Calibri" w:hAnsi="Times New Roman" w:cs="Times New Roman"/>
                <w:sz w:val="20"/>
                <w:szCs w:val="20"/>
                <w:lang w:eastAsia="ja-JP"/>
              </w:rPr>
              <w:t xml:space="preserve">RadLex; per </w:t>
            </w:r>
            <w:r w:rsidRPr="001B07B5">
              <w:rPr>
                <w:rFonts w:ascii="Times New Roman" w:eastAsiaTheme="minorEastAsia" w:hAnsi="Times New Roman" w:cs="Times New Roman"/>
                <w:sz w:val="20"/>
                <w:szCs w:val="20"/>
                <w:lang w:eastAsia="ja-JP"/>
              </w:rPr>
              <w:t>HITSC recommendation added via Limitations, Dependencies &amp; Preconditions</w:t>
            </w:r>
          </w:p>
        </w:tc>
      </w:tr>
      <w:tr w:rsidR="00CF6550" w:rsidRPr="001B07B5" w:rsidTr="00DF2EE4">
        <w:tc>
          <w:tcPr>
            <w:tcW w:w="2988" w:type="dxa"/>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I-Q:  Smoking Status</w:t>
            </w:r>
          </w:p>
        </w:tc>
        <w:tc>
          <w:tcPr>
            <w:tcW w:w="3780" w:type="dxa"/>
          </w:tcPr>
          <w:p w:rsidR="00CF6550" w:rsidRPr="001B07B5" w:rsidRDefault="00CF6550" w:rsidP="001B07B5">
            <w:pPr>
              <w:rPr>
                <w:rFonts w:ascii="Times New Roman" w:eastAsiaTheme="minorEastAsia" w:hAnsi="Times New Roman" w:cs="Times New Roman"/>
                <w:sz w:val="20"/>
                <w:szCs w:val="20"/>
                <w:lang w:eastAsia="ja-JP"/>
              </w:rPr>
            </w:pPr>
          </w:p>
        </w:tc>
        <w:tc>
          <w:tcPr>
            <w:tcW w:w="4248" w:type="dxa"/>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HITSC recommendation describing the limitations in what SNOMED-CT captures added via Limitations, Dependencies &amp; Preconditions</w:t>
            </w:r>
          </w:p>
        </w:tc>
      </w:tr>
      <w:tr w:rsidR="00CF6550" w:rsidRPr="001B07B5" w:rsidTr="00DF2EE4">
        <w:tc>
          <w:tcPr>
            <w:tcW w:w="2988" w:type="dxa"/>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II-A:  Admission, Discharge, and Transfer</w:t>
            </w:r>
          </w:p>
        </w:tc>
        <w:tc>
          <w:tcPr>
            <w:tcW w:w="3780" w:type="dxa"/>
          </w:tcPr>
          <w:p w:rsidR="00CF6550" w:rsidRPr="001B07B5" w:rsidRDefault="00CF6550" w:rsidP="001B07B5">
            <w:pPr>
              <w:rPr>
                <w:rFonts w:ascii="Times New Roman" w:eastAsiaTheme="minorEastAsia" w:hAnsi="Times New Roman" w:cs="Times New Roman"/>
                <w:sz w:val="20"/>
                <w:szCs w:val="20"/>
                <w:lang w:eastAsia="ja-JP"/>
              </w:rPr>
            </w:pPr>
          </w:p>
        </w:tc>
        <w:tc>
          <w:tcPr>
            <w:tcW w:w="4248" w:type="dxa"/>
          </w:tcPr>
          <w:p w:rsidR="00CF6550" w:rsidRPr="001B07B5" w:rsidRDefault="00CF6550" w:rsidP="001B07B5">
            <w:pPr>
              <w:pStyle w:val="ListParagraph"/>
              <w:numPr>
                <w:ilvl w:val="0"/>
                <w:numId w:val="51"/>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HITSC recommendation added via Limitations, Dependencies &amp; Preconditions citing acceptability of any</w:t>
            </w:r>
            <w:r w:rsidR="00FA478D" w:rsidRPr="001B07B5">
              <w:rPr>
                <w:rFonts w:ascii="Times New Roman" w:eastAsiaTheme="minorEastAsia" w:hAnsi="Times New Roman" w:cs="Times New Roman"/>
                <w:sz w:val="20"/>
                <w:szCs w:val="20"/>
                <w:lang w:eastAsia="ja-JP"/>
              </w:rPr>
              <w:t xml:space="preserve"> </w:t>
            </w:r>
            <w:r w:rsidRPr="001B07B5">
              <w:rPr>
                <w:rFonts w:ascii="Times New Roman" w:eastAsiaTheme="minorEastAsia" w:hAnsi="Times New Roman" w:cs="Times New Roman"/>
                <w:sz w:val="20"/>
                <w:szCs w:val="20"/>
                <w:lang w:eastAsia="ja-JP"/>
              </w:rPr>
              <w:t>HL7 2.x version messaging standard</w:t>
            </w:r>
          </w:p>
          <w:p w:rsidR="00CF6550" w:rsidRPr="001B07B5" w:rsidRDefault="00CF6550" w:rsidP="001B07B5">
            <w:pPr>
              <w:pStyle w:val="ListParagraph"/>
              <w:numPr>
                <w:ilvl w:val="0"/>
                <w:numId w:val="51"/>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HITSC recommendation added via Limitations, Dependencies &amp; Preconditions surrounding available transport protocols</w:t>
            </w:r>
          </w:p>
        </w:tc>
      </w:tr>
      <w:tr w:rsidR="00CF6550" w:rsidRPr="001B07B5" w:rsidTr="00DF2EE4">
        <w:tc>
          <w:tcPr>
            <w:tcW w:w="2988" w:type="dxa"/>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II-B:  Care Plan</w:t>
            </w:r>
          </w:p>
        </w:tc>
        <w:tc>
          <w:tcPr>
            <w:tcW w:w="3780" w:type="dxa"/>
          </w:tcPr>
          <w:p w:rsidR="00CF6550" w:rsidRPr="001B07B5" w:rsidRDefault="00CF6550" w:rsidP="001B07B5">
            <w:pPr>
              <w:rPr>
                <w:rFonts w:ascii="Times New Roman" w:eastAsiaTheme="minorEastAsia" w:hAnsi="Times New Roman" w:cs="Times New Roman"/>
                <w:sz w:val="20"/>
                <w:szCs w:val="20"/>
                <w:lang w:eastAsia="ja-JP"/>
              </w:rPr>
            </w:pPr>
          </w:p>
        </w:tc>
        <w:tc>
          <w:tcPr>
            <w:tcW w:w="4248" w:type="dxa"/>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HITSC recommendation added via Limitations, Dependencies &amp; Preconditions citing availability of transport protocols</w:t>
            </w:r>
          </w:p>
        </w:tc>
      </w:tr>
      <w:tr w:rsidR="00CF6550" w:rsidRPr="001B07B5" w:rsidTr="00DF2EE4">
        <w:tc>
          <w:tcPr>
            <w:tcW w:w="2988" w:type="dxa"/>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II-C:  Clinical Decision Support</w:t>
            </w:r>
          </w:p>
        </w:tc>
        <w:tc>
          <w:tcPr>
            <w:tcW w:w="3780" w:type="dxa"/>
          </w:tcPr>
          <w:p w:rsidR="00CF6550" w:rsidRPr="001B07B5" w:rsidRDefault="00CF6550" w:rsidP="001B07B5">
            <w:pPr>
              <w:rPr>
                <w:rFonts w:ascii="Times New Roman" w:eastAsiaTheme="minorEastAsia" w:hAnsi="Times New Roman" w:cs="Times New Roman"/>
                <w:sz w:val="20"/>
                <w:szCs w:val="20"/>
                <w:lang w:eastAsia="ja-JP"/>
              </w:rPr>
            </w:pPr>
          </w:p>
        </w:tc>
        <w:tc>
          <w:tcPr>
            <w:tcW w:w="4248" w:type="dxa"/>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The standards and specifications supporting what were 3 areas have been combined under interoperability need of “Shareable clinical decision support</w:t>
            </w:r>
          </w:p>
        </w:tc>
      </w:tr>
      <w:tr w:rsidR="00CF6550" w:rsidRPr="001B07B5" w:rsidTr="00DF2EE4">
        <w:tc>
          <w:tcPr>
            <w:tcW w:w="2988" w:type="dxa"/>
          </w:tcPr>
          <w:p w:rsidR="00CF6550" w:rsidRPr="00DF2EE4" w:rsidRDefault="00CF6550">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II-</w:t>
            </w:r>
            <w:r w:rsidR="00C00C22" w:rsidRPr="00DF2EE4">
              <w:rPr>
                <w:rFonts w:ascii="Times New Roman" w:eastAsiaTheme="minorEastAsia" w:hAnsi="Times New Roman" w:cs="Times New Roman"/>
                <w:b/>
                <w:sz w:val="20"/>
                <w:szCs w:val="20"/>
                <w:lang w:eastAsia="ja-JP"/>
              </w:rPr>
              <w:t>D</w:t>
            </w:r>
            <w:r w:rsidRPr="00DF2EE4">
              <w:rPr>
                <w:rFonts w:ascii="Times New Roman" w:eastAsiaTheme="minorEastAsia" w:hAnsi="Times New Roman" w:cs="Times New Roman"/>
                <w:b/>
                <w:sz w:val="20"/>
                <w:szCs w:val="20"/>
                <w:lang w:eastAsia="ja-JP"/>
              </w:rPr>
              <w:t xml:space="preserve"> Drug Formulary &amp; Benefits</w:t>
            </w:r>
          </w:p>
        </w:tc>
        <w:tc>
          <w:tcPr>
            <w:tcW w:w="3780" w:type="dxa"/>
          </w:tcPr>
          <w:p w:rsidR="00CF6550" w:rsidRPr="001B07B5" w:rsidRDefault="00CF6550" w:rsidP="001B07B5">
            <w:pPr>
              <w:rPr>
                <w:rFonts w:ascii="Times New Roman" w:eastAsiaTheme="minorEastAsia" w:hAnsi="Times New Roman" w:cs="Times New Roman"/>
                <w:sz w:val="20"/>
                <w:szCs w:val="20"/>
                <w:lang w:eastAsia="ja-JP"/>
              </w:rPr>
            </w:pPr>
          </w:p>
        </w:tc>
        <w:tc>
          <w:tcPr>
            <w:tcW w:w="4248" w:type="dxa"/>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HITSC recommendation added via Limitations, Dependencies &amp; Preconditions related to monitoring NCPDP Real Time Prescription Benefit inquiry (RTPBI)</w:t>
            </w:r>
          </w:p>
        </w:tc>
      </w:tr>
      <w:tr w:rsidR="00CF6550" w:rsidRPr="001B07B5" w:rsidTr="00DF2EE4">
        <w:tc>
          <w:tcPr>
            <w:tcW w:w="2988" w:type="dxa"/>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II-</w:t>
            </w:r>
            <w:r w:rsidR="00C00C22" w:rsidRPr="00DF2EE4">
              <w:rPr>
                <w:rFonts w:ascii="Times New Roman" w:eastAsiaTheme="minorEastAsia" w:hAnsi="Times New Roman" w:cs="Times New Roman"/>
                <w:b/>
                <w:sz w:val="20"/>
                <w:szCs w:val="20"/>
                <w:lang w:eastAsia="ja-JP"/>
              </w:rPr>
              <w:t>E</w:t>
            </w:r>
            <w:r w:rsidRPr="00DF2EE4">
              <w:rPr>
                <w:rFonts w:ascii="Times New Roman" w:eastAsiaTheme="minorEastAsia" w:hAnsi="Times New Roman" w:cs="Times New Roman"/>
                <w:b/>
                <w:sz w:val="20"/>
                <w:szCs w:val="20"/>
                <w:lang w:eastAsia="ja-JP"/>
              </w:rPr>
              <w:t xml:space="preserve">:  Electronic Prescribing </w:t>
            </w:r>
          </w:p>
          <w:p w:rsidR="00CF6550" w:rsidRPr="001B07B5" w:rsidRDefault="00CF6550" w:rsidP="001B07B5">
            <w:pPr>
              <w:pStyle w:val="ListParagraph"/>
              <w:numPr>
                <w:ilvl w:val="0"/>
                <w:numId w:val="54"/>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A prescriber’s ability to create a new prescription to electronically send to a pharmacy</w:t>
            </w:r>
          </w:p>
          <w:p w:rsidR="00552328" w:rsidRPr="001B07B5" w:rsidRDefault="00CF6550" w:rsidP="001B07B5">
            <w:pPr>
              <w:pStyle w:val="ListParagraph"/>
              <w:numPr>
                <w:ilvl w:val="0"/>
                <w:numId w:val="54"/>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Prescription refill request</w:t>
            </w:r>
          </w:p>
          <w:p w:rsidR="00CF6550" w:rsidRPr="001B07B5" w:rsidRDefault="00CF6550" w:rsidP="001B07B5">
            <w:pPr>
              <w:pStyle w:val="ListParagraph"/>
              <w:numPr>
                <w:ilvl w:val="0"/>
                <w:numId w:val="54"/>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Cancellation of a prescription</w:t>
            </w:r>
          </w:p>
          <w:p w:rsidR="00CF6550" w:rsidRPr="001B07B5" w:rsidRDefault="00CF6550" w:rsidP="001B07B5">
            <w:pPr>
              <w:pStyle w:val="ListParagraph"/>
              <w:numPr>
                <w:ilvl w:val="0"/>
                <w:numId w:val="54"/>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Pharmacy notifies prescriber of prescription fill status</w:t>
            </w:r>
          </w:p>
          <w:p w:rsidR="00CF6550" w:rsidRDefault="00CF6550" w:rsidP="001B07B5">
            <w:pPr>
              <w:pStyle w:val="ListParagraph"/>
              <w:numPr>
                <w:ilvl w:val="0"/>
                <w:numId w:val="54"/>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A prescriber’s ability to obtain a patient’s medication history</w:t>
            </w:r>
          </w:p>
          <w:p w:rsidR="00C00C22" w:rsidRPr="001B07B5" w:rsidRDefault="00C00C22" w:rsidP="00DF2EE4">
            <w:pPr>
              <w:pStyle w:val="ListParagraph"/>
              <w:ind w:left="360"/>
              <w:rPr>
                <w:rFonts w:ascii="Times New Roman" w:eastAsiaTheme="minorEastAsia" w:hAnsi="Times New Roman" w:cs="Times New Roman"/>
                <w:sz w:val="20"/>
                <w:szCs w:val="20"/>
                <w:lang w:eastAsia="ja-JP"/>
              </w:rPr>
            </w:pPr>
          </w:p>
        </w:tc>
        <w:tc>
          <w:tcPr>
            <w:tcW w:w="3780" w:type="dxa"/>
          </w:tcPr>
          <w:p w:rsidR="00CF6550" w:rsidRPr="001B07B5" w:rsidRDefault="00CF6550" w:rsidP="001B07B5">
            <w:pPr>
              <w:rPr>
                <w:rFonts w:ascii="Times New Roman" w:eastAsiaTheme="minorEastAsia" w:hAnsi="Times New Roman" w:cs="Times New Roman"/>
                <w:sz w:val="20"/>
                <w:szCs w:val="20"/>
                <w:lang w:eastAsia="ja-JP"/>
              </w:rPr>
            </w:pPr>
          </w:p>
        </w:tc>
        <w:tc>
          <w:tcPr>
            <w:tcW w:w="4248" w:type="dxa"/>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Area reorganized to address five connected interoperability needs each with recommendations via Limitations, Dependencies and Preconditions to leverage their area’s particular transaction and of necessity to have prescriber and receiving pharmacy systems configured to facilitate the exchange</w:t>
            </w:r>
          </w:p>
          <w:p w:rsidR="00CF6550" w:rsidRPr="001B07B5" w:rsidRDefault="00CF6550" w:rsidP="001B07B5">
            <w:pPr>
              <w:ind w:left="360"/>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 xml:space="preserve"> </w:t>
            </w:r>
          </w:p>
        </w:tc>
      </w:tr>
      <w:tr w:rsidR="00CF6550" w:rsidRPr="001B07B5" w:rsidTr="00DF2EE4">
        <w:tc>
          <w:tcPr>
            <w:tcW w:w="2988" w:type="dxa"/>
          </w:tcPr>
          <w:p w:rsidR="00CF6550" w:rsidRPr="00DF2EE4" w:rsidRDefault="00CF6550">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lastRenderedPageBreak/>
              <w:t>II-</w:t>
            </w:r>
            <w:r w:rsidR="00C00C22" w:rsidRPr="00DF2EE4">
              <w:rPr>
                <w:rFonts w:ascii="Times New Roman" w:eastAsiaTheme="minorEastAsia" w:hAnsi="Times New Roman" w:cs="Times New Roman"/>
                <w:b/>
                <w:sz w:val="20"/>
                <w:szCs w:val="20"/>
                <w:lang w:eastAsia="ja-JP"/>
              </w:rPr>
              <w:t>F</w:t>
            </w:r>
            <w:r w:rsidRPr="00DF2EE4">
              <w:rPr>
                <w:rFonts w:ascii="Times New Roman" w:eastAsiaTheme="minorEastAsia" w:hAnsi="Times New Roman" w:cs="Times New Roman"/>
                <w:b/>
                <w:sz w:val="20"/>
                <w:szCs w:val="20"/>
                <w:lang w:eastAsia="ja-JP"/>
              </w:rPr>
              <w:t>:  Family Health History</w:t>
            </w:r>
          </w:p>
        </w:tc>
        <w:tc>
          <w:tcPr>
            <w:tcW w:w="3780" w:type="dxa"/>
          </w:tcPr>
          <w:p w:rsidR="00CF6550" w:rsidRPr="001B07B5" w:rsidRDefault="00CF6550" w:rsidP="001B07B5">
            <w:pPr>
              <w:rPr>
                <w:rFonts w:ascii="Times New Roman" w:eastAsiaTheme="minorEastAsia" w:hAnsi="Times New Roman" w:cs="Times New Roman"/>
                <w:sz w:val="20"/>
                <w:szCs w:val="20"/>
                <w:lang w:eastAsia="ja-JP"/>
              </w:rPr>
            </w:pPr>
          </w:p>
        </w:tc>
        <w:tc>
          <w:tcPr>
            <w:tcW w:w="4248" w:type="dxa"/>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HITSC recommendation added via Limitations, Dependencies &amp; Preconditions related to lack of vocabulary for family genomic health history and a reference to transport of this data</w:t>
            </w:r>
          </w:p>
        </w:tc>
      </w:tr>
      <w:tr w:rsidR="00CF6550" w:rsidRPr="001B07B5" w:rsidTr="00DF2EE4">
        <w:tc>
          <w:tcPr>
            <w:tcW w:w="2988" w:type="dxa"/>
          </w:tcPr>
          <w:p w:rsidR="00CF6550" w:rsidRPr="00DF2EE4" w:rsidRDefault="00CF6550">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II-</w:t>
            </w:r>
            <w:r w:rsidR="00C00C22">
              <w:rPr>
                <w:rFonts w:ascii="Times New Roman" w:eastAsiaTheme="minorEastAsia" w:hAnsi="Times New Roman" w:cs="Times New Roman"/>
                <w:b/>
                <w:sz w:val="20"/>
                <w:szCs w:val="20"/>
                <w:lang w:eastAsia="ja-JP"/>
              </w:rPr>
              <w:t>G</w:t>
            </w:r>
            <w:r w:rsidRPr="00DF2EE4">
              <w:rPr>
                <w:rFonts w:ascii="Times New Roman" w:eastAsiaTheme="minorEastAsia" w:hAnsi="Times New Roman" w:cs="Times New Roman"/>
                <w:b/>
                <w:sz w:val="20"/>
                <w:szCs w:val="20"/>
                <w:lang w:eastAsia="ja-JP"/>
              </w:rPr>
              <w:t>:  Images</w:t>
            </w:r>
          </w:p>
        </w:tc>
        <w:tc>
          <w:tcPr>
            <w:tcW w:w="3780" w:type="dxa"/>
            <w:tcBorders>
              <w:bottom w:val="single" w:sz="4" w:space="0" w:color="auto"/>
            </w:tcBorders>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 xml:space="preserve">Image Acquisition Technology Specific Service/Object Pairs (SOP) Classes </w:t>
            </w:r>
          </w:p>
        </w:tc>
        <w:tc>
          <w:tcPr>
            <w:tcW w:w="4248" w:type="dxa"/>
            <w:tcBorders>
              <w:bottom w:val="single" w:sz="4" w:space="0" w:color="auto"/>
            </w:tcBorders>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HITSC recommendation added via Limitations, Dependencies &amp; Preconditions related to need for feedback on new SOP</w:t>
            </w:r>
          </w:p>
        </w:tc>
      </w:tr>
      <w:tr w:rsidR="00C00C22" w:rsidRPr="001B07B5" w:rsidTr="00DF2EE4">
        <w:tc>
          <w:tcPr>
            <w:tcW w:w="2988" w:type="dxa"/>
            <w:tcBorders>
              <w:right w:val="nil"/>
            </w:tcBorders>
          </w:tcPr>
          <w:p w:rsidR="00C00C22" w:rsidRPr="00DF2EE4" w:rsidRDefault="00C00C22"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II-H: Laboratory</w:t>
            </w:r>
          </w:p>
        </w:tc>
        <w:tc>
          <w:tcPr>
            <w:tcW w:w="3780" w:type="dxa"/>
            <w:tcBorders>
              <w:left w:val="nil"/>
              <w:bottom w:val="single" w:sz="4" w:space="0" w:color="auto"/>
              <w:right w:val="nil"/>
            </w:tcBorders>
          </w:tcPr>
          <w:p w:rsidR="00C00C22" w:rsidRDefault="00C00C22" w:rsidP="00DF2EE4">
            <w:pPr>
              <w:pStyle w:val="ListParagraph"/>
              <w:rPr>
                <w:rFonts w:ascii="Times New Roman" w:eastAsiaTheme="minorEastAsia" w:hAnsi="Times New Roman" w:cs="Times New Roman"/>
                <w:sz w:val="20"/>
                <w:szCs w:val="20"/>
                <w:lang w:eastAsia="ja-JP"/>
              </w:rPr>
            </w:pPr>
          </w:p>
        </w:tc>
        <w:tc>
          <w:tcPr>
            <w:tcW w:w="4248" w:type="dxa"/>
            <w:tcBorders>
              <w:left w:val="nil"/>
              <w:bottom w:val="single" w:sz="4" w:space="0" w:color="auto"/>
            </w:tcBorders>
          </w:tcPr>
          <w:p w:rsidR="00C00C22" w:rsidRPr="001B07B5" w:rsidRDefault="00C00C22" w:rsidP="001B07B5">
            <w:pPr>
              <w:rPr>
                <w:rFonts w:ascii="Times New Roman" w:eastAsiaTheme="minorEastAsia" w:hAnsi="Times New Roman" w:cs="Times New Roman"/>
                <w:sz w:val="20"/>
                <w:szCs w:val="20"/>
                <w:lang w:eastAsia="ja-JP"/>
              </w:rPr>
            </w:pPr>
          </w:p>
        </w:tc>
      </w:tr>
      <w:tr w:rsidR="00CF6550" w:rsidRPr="001B07B5" w:rsidTr="00DF2EE4">
        <w:trPr>
          <w:trHeight w:val="3779"/>
        </w:trPr>
        <w:tc>
          <w:tcPr>
            <w:tcW w:w="2988" w:type="dxa"/>
          </w:tcPr>
          <w:p w:rsidR="00CF6550" w:rsidRPr="00DF2EE4" w:rsidRDefault="00CF6550" w:rsidP="00DF2EE4">
            <w:pPr>
              <w:pStyle w:val="ListParagraph"/>
              <w:numPr>
                <w:ilvl w:val="0"/>
                <w:numId w:val="69"/>
              </w:numPr>
              <w:rPr>
                <w:rFonts w:ascii="Times New Roman" w:hAnsi="Times New Roman" w:cs="Times New Roman"/>
                <w:lang w:eastAsia="ja-JP"/>
              </w:rPr>
            </w:pPr>
            <w:r w:rsidRPr="00DF2EE4">
              <w:rPr>
                <w:rFonts w:ascii="Times New Roman" w:hAnsi="Times New Roman" w:cs="Times New Roman"/>
                <w:lang w:eastAsia="ja-JP"/>
              </w:rPr>
              <w:t>Receive Lab test results</w:t>
            </w:r>
          </w:p>
          <w:p w:rsidR="00CF6550" w:rsidRPr="00DF2EE4" w:rsidRDefault="00CF6550" w:rsidP="00DF2EE4">
            <w:pPr>
              <w:rPr>
                <w:rFonts w:ascii="Times New Roman" w:hAnsi="Times New Roman" w:cs="Times New Roman"/>
                <w:lang w:eastAsia="ja-JP"/>
              </w:rPr>
            </w:pPr>
          </w:p>
        </w:tc>
        <w:tc>
          <w:tcPr>
            <w:tcW w:w="3780" w:type="dxa"/>
            <w:tcBorders>
              <w:top w:val="single" w:sz="4" w:space="0" w:color="auto"/>
            </w:tcBorders>
          </w:tcPr>
          <w:p w:rsidR="00C00C22" w:rsidRPr="00DF2EE4" w:rsidRDefault="00C00C22" w:rsidP="00DF2EE4">
            <w:pPr>
              <w:pStyle w:val="ListParagraph"/>
              <w:numPr>
                <w:ilvl w:val="0"/>
                <w:numId w:val="64"/>
              </w:numPr>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HL7 2.5.1 as Standard</w:t>
            </w:r>
          </w:p>
          <w:p w:rsidR="00CF6550" w:rsidRPr="00DF2EE4" w:rsidRDefault="003F5651" w:rsidP="00DF2EE4">
            <w:pPr>
              <w:pStyle w:val="ListParagraph"/>
              <w:numPr>
                <w:ilvl w:val="0"/>
                <w:numId w:val="64"/>
              </w:numPr>
              <w:rPr>
                <w:rFonts w:ascii="Times New Roman" w:eastAsiaTheme="minorEastAsia" w:hAnsi="Times New Roman" w:cs="Times New Roman"/>
                <w:sz w:val="20"/>
                <w:szCs w:val="20"/>
                <w:lang w:eastAsia="ja-JP"/>
              </w:rPr>
            </w:pPr>
            <w:hyperlink r:id="rId185" w:history="1">
              <w:r w:rsidR="00CF6550" w:rsidRPr="00DF2EE4">
                <w:rPr>
                  <w:rFonts w:ascii="Times New Roman" w:eastAsiaTheme="minorEastAsia" w:hAnsi="Times New Roman" w:cs="Times New Roman"/>
                  <w:sz w:val="20"/>
                  <w:szCs w:val="20"/>
                  <w:lang w:eastAsia="ja-JP"/>
                </w:rPr>
                <w:t>HL7 Version 2.5.1 Implementation Guide: S&amp;I Framework Lab Results Interface, Release 1—US Realm [HL7 Version 2.5.1: ORU_R01] Draft Standard for Trial Use, July 2012</w:t>
              </w:r>
            </w:hyperlink>
            <w:r w:rsidR="00CF6550" w:rsidRPr="00DF2EE4">
              <w:rPr>
                <w:rFonts w:ascii="Times New Roman" w:eastAsiaTheme="minorEastAsia" w:hAnsi="Times New Roman" w:cs="Times New Roman"/>
                <w:sz w:val="20"/>
                <w:szCs w:val="20"/>
                <w:lang w:eastAsia="ja-JP"/>
              </w:rPr>
              <w:t xml:space="preserve"> </w:t>
            </w:r>
            <w:r w:rsidR="001A77DD" w:rsidRPr="00DF2EE4">
              <w:rPr>
                <w:rFonts w:ascii="Times New Roman" w:eastAsiaTheme="minorEastAsia" w:hAnsi="Times New Roman" w:cs="Times New Roman"/>
                <w:sz w:val="20"/>
                <w:szCs w:val="20"/>
                <w:lang w:eastAsia="ja-JP"/>
              </w:rPr>
              <w:t xml:space="preserve"> from </w:t>
            </w:r>
            <w:r w:rsidR="00C00C22" w:rsidRPr="00DF2EE4">
              <w:rPr>
                <w:rFonts w:ascii="Times New Roman" w:eastAsiaTheme="minorEastAsia" w:hAnsi="Times New Roman" w:cs="Times New Roman"/>
                <w:sz w:val="20"/>
                <w:szCs w:val="20"/>
                <w:lang w:eastAsia="ja-JP"/>
              </w:rPr>
              <w:t>S</w:t>
            </w:r>
            <w:r w:rsidR="001A77DD" w:rsidRPr="00DF2EE4">
              <w:rPr>
                <w:rFonts w:ascii="Times New Roman" w:eastAsiaTheme="minorEastAsia" w:hAnsi="Times New Roman" w:cs="Times New Roman"/>
                <w:sz w:val="20"/>
                <w:szCs w:val="20"/>
                <w:lang w:eastAsia="ja-JP"/>
              </w:rPr>
              <w:t xml:space="preserve">tandard to </w:t>
            </w:r>
            <w:r w:rsidR="00C00C22" w:rsidRPr="00DF2EE4">
              <w:rPr>
                <w:rFonts w:ascii="Times New Roman" w:eastAsiaTheme="minorEastAsia" w:hAnsi="Times New Roman" w:cs="Times New Roman"/>
                <w:sz w:val="20"/>
                <w:szCs w:val="20"/>
                <w:lang w:eastAsia="ja-JP"/>
              </w:rPr>
              <w:t>Implementation Specification</w:t>
            </w:r>
          </w:p>
          <w:p w:rsidR="00CF6550" w:rsidRPr="00DF2EE4" w:rsidRDefault="00552328" w:rsidP="00DF2EE4">
            <w:pPr>
              <w:pStyle w:val="ListParagraph"/>
              <w:numPr>
                <w:ilvl w:val="0"/>
                <w:numId w:val="64"/>
              </w:numPr>
              <w:rPr>
                <w:rFonts w:ascii="Times New Roman" w:hAnsi="Times New Roman" w:cs="Times New Roman"/>
              </w:rPr>
            </w:pPr>
            <w:r w:rsidRPr="00DF2EE4">
              <w:rPr>
                <w:rFonts w:ascii="Times New Roman" w:hAnsi="Times New Roman" w:cs="Times New Roman"/>
                <w:sz w:val="20"/>
                <w:szCs w:val="20"/>
              </w:rPr>
              <w:t xml:space="preserve">HL7 Version 2.5.1 Implementation Guide: S&amp;I Framework Laboratory Results Interface Implementation Guide, Release 1 DSTU Release 2 - US Realm </w:t>
            </w:r>
            <w:r w:rsidR="00F10118" w:rsidRPr="00DF2EE4">
              <w:rPr>
                <w:rFonts w:ascii="Times New Roman" w:hAnsi="Times New Roman" w:cs="Times New Roman"/>
                <w:sz w:val="20"/>
                <w:szCs w:val="20"/>
              </w:rPr>
              <w:t>as Emerging Alternative I</w:t>
            </w:r>
            <w:r w:rsidR="00C00C22" w:rsidRPr="00DF2EE4">
              <w:rPr>
                <w:rFonts w:ascii="Times New Roman" w:hAnsi="Times New Roman" w:cs="Times New Roman"/>
                <w:sz w:val="20"/>
                <w:szCs w:val="20"/>
              </w:rPr>
              <w:t xml:space="preserve">mplementation </w:t>
            </w:r>
            <w:r w:rsidR="00F10118" w:rsidRPr="00DF2EE4">
              <w:rPr>
                <w:rFonts w:ascii="Times New Roman" w:hAnsi="Times New Roman" w:cs="Times New Roman"/>
                <w:sz w:val="20"/>
                <w:szCs w:val="20"/>
              </w:rPr>
              <w:t>S</w:t>
            </w:r>
            <w:r w:rsidR="00C00C22" w:rsidRPr="00DF2EE4">
              <w:rPr>
                <w:rFonts w:ascii="Times New Roman" w:hAnsi="Times New Roman" w:cs="Times New Roman"/>
                <w:sz w:val="20"/>
                <w:szCs w:val="20"/>
              </w:rPr>
              <w:t>pecification</w:t>
            </w:r>
          </w:p>
        </w:tc>
        <w:tc>
          <w:tcPr>
            <w:tcW w:w="4248" w:type="dxa"/>
            <w:tcBorders>
              <w:top w:val="single" w:sz="4" w:space="0" w:color="auto"/>
              <w:bottom w:val="nil"/>
            </w:tcBorders>
          </w:tcPr>
          <w:p w:rsidR="00CF6550" w:rsidRPr="00DF2EE4" w:rsidRDefault="00CF6550" w:rsidP="001B07B5">
            <w:pPr>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Area reorganized to address the three connected interoperability needs</w:t>
            </w:r>
            <w:r w:rsidR="00C00C22" w:rsidRPr="00DF2EE4">
              <w:rPr>
                <w:rFonts w:ascii="Times New Roman" w:eastAsiaTheme="minorEastAsia" w:hAnsi="Times New Roman" w:cs="Times New Roman"/>
                <w:sz w:val="20"/>
                <w:szCs w:val="20"/>
                <w:lang w:eastAsia="ja-JP"/>
              </w:rPr>
              <w:t xml:space="preserve"> and also notes the HL7 Laboratory US Realm Value Set Companion Guide, Release 1, Sep 2015 as a resource for each</w:t>
            </w:r>
          </w:p>
        </w:tc>
      </w:tr>
      <w:tr w:rsidR="00C00C22" w:rsidRPr="001B07B5" w:rsidTr="00DF2EE4">
        <w:tc>
          <w:tcPr>
            <w:tcW w:w="2988" w:type="dxa"/>
          </w:tcPr>
          <w:p w:rsidR="00C00C22" w:rsidRPr="00DF2EE4" w:rsidRDefault="00C00C22" w:rsidP="00DF2EE4">
            <w:pPr>
              <w:pStyle w:val="ListParagraph"/>
              <w:numPr>
                <w:ilvl w:val="0"/>
                <w:numId w:val="70"/>
              </w:numPr>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Ordering labs for a patient</w:t>
            </w:r>
          </w:p>
          <w:p w:rsidR="00C00C22" w:rsidRPr="001B07B5" w:rsidRDefault="00C00C22" w:rsidP="001B07B5">
            <w:pPr>
              <w:rPr>
                <w:rFonts w:ascii="Times New Roman" w:eastAsiaTheme="minorEastAsia" w:hAnsi="Times New Roman" w:cs="Times New Roman"/>
                <w:sz w:val="20"/>
                <w:szCs w:val="20"/>
                <w:lang w:eastAsia="ja-JP"/>
              </w:rPr>
            </w:pPr>
          </w:p>
        </w:tc>
        <w:tc>
          <w:tcPr>
            <w:tcW w:w="3780" w:type="dxa"/>
          </w:tcPr>
          <w:p w:rsidR="00C00C22" w:rsidRDefault="00C00C22" w:rsidP="00C00C22">
            <w:pPr>
              <w:pStyle w:val="NoSpacing"/>
              <w:numPr>
                <w:ilvl w:val="0"/>
                <w:numId w:val="64"/>
              </w:numPr>
              <w:spacing w:before="0"/>
              <w:rPr>
                <w:rFonts w:ascii="Times New Roman" w:eastAsia="Calibri" w:hAnsi="Times New Roman" w:cs="Times New Roman"/>
                <w:sz w:val="20"/>
                <w:szCs w:val="20"/>
              </w:rPr>
            </w:pPr>
            <w:r>
              <w:rPr>
                <w:rFonts w:ascii="Times New Roman" w:eastAsia="Calibri" w:hAnsi="Times New Roman" w:cs="Times New Roman"/>
                <w:sz w:val="20"/>
                <w:szCs w:val="20"/>
              </w:rPr>
              <w:t>HL7 2.5.1 as Standard</w:t>
            </w:r>
          </w:p>
          <w:p w:rsidR="00C00C22" w:rsidRDefault="00C00C22" w:rsidP="00DF2EE4">
            <w:pPr>
              <w:pStyle w:val="NoSpacing"/>
              <w:numPr>
                <w:ilvl w:val="0"/>
                <w:numId w:val="64"/>
              </w:numPr>
              <w:spacing w:before="0"/>
              <w:rPr>
                <w:rFonts w:ascii="Times New Roman" w:eastAsia="Calibri" w:hAnsi="Times New Roman" w:cs="Times New Roman"/>
                <w:sz w:val="20"/>
                <w:szCs w:val="20"/>
              </w:rPr>
            </w:pPr>
            <w:r w:rsidRPr="00C00C22">
              <w:rPr>
                <w:rFonts w:ascii="Times New Roman" w:eastAsia="Calibri" w:hAnsi="Times New Roman" w:cs="Times New Roman"/>
                <w:sz w:val="20"/>
                <w:szCs w:val="20"/>
              </w:rPr>
              <w:t>HL7 Version 2.5.1 Implementation Guide: S&amp;I Framework Laboratory Orders from EHR, Release 1 DSTU Release 2 - US Realm</w:t>
            </w:r>
            <w:r>
              <w:rPr>
                <w:rFonts w:ascii="Times New Roman" w:eastAsia="Calibri" w:hAnsi="Times New Roman" w:cs="Times New Roman"/>
                <w:sz w:val="20"/>
                <w:szCs w:val="20"/>
              </w:rPr>
              <w:t xml:space="preserve"> as Implementation Specification</w:t>
            </w:r>
          </w:p>
          <w:p w:rsidR="00C00C22" w:rsidRPr="00DF2EE4" w:rsidRDefault="00C00C22" w:rsidP="00DF2EE4">
            <w:pPr>
              <w:pStyle w:val="NoSpacing"/>
              <w:spacing w:before="0"/>
              <w:ind w:left="720"/>
              <w:rPr>
                <w:rFonts w:ascii="Times New Roman" w:eastAsia="Calibri" w:hAnsi="Times New Roman" w:cs="Times New Roman"/>
                <w:sz w:val="20"/>
                <w:szCs w:val="20"/>
              </w:rPr>
            </w:pPr>
          </w:p>
        </w:tc>
        <w:tc>
          <w:tcPr>
            <w:tcW w:w="4248" w:type="dxa"/>
            <w:tcBorders>
              <w:top w:val="nil"/>
              <w:bottom w:val="nil"/>
            </w:tcBorders>
          </w:tcPr>
          <w:p w:rsidR="00C00C22" w:rsidRPr="001B07B5" w:rsidRDefault="00C00C22" w:rsidP="001B07B5">
            <w:pPr>
              <w:rPr>
                <w:rFonts w:ascii="Times New Roman" w:eastAsiaTheme="minorEastAsia" w:hAnsi="Times New Roman" w:cs="Times New Roman"/>
                <w:sz w:val="20"/>
                <w:szCs w:val="20"/>
                <w:lang w:eastAsia="ja-JP"/>
              </w:rPr>
            </w:pPr>
          </w:p>
        </w:tc>
      </w:tr>
      <w:tr w:rsidR="00C00C22" w:rsidRPr="001B07B5" w:rsidTr="00DF2EE4">
        <w:tc>
          <w:tcPr>
            <w:tcW w:w="2988" w:type="dxa"/>
          </w:tcPr>
          <w:p w:rsidR="00C00C22" w:rsidRPr="00DF2EE4" w:rsidRDefault="00C00C22" w:rsidP="00DF2EE4">
            <w:pPr>
              <w:pStyle w:val="ListParagraph"/>
              <w:numPr>
                <w:ilvl w:val="0"/>
                <w:numId w:val="70"/>
              </w:numPr>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Support the transmission of a laboratory’s directory of services to health IT</w:t>
            </w:r>
          </w:p>
        </w:tc>
        <w:tc>
          <w:tcPr>
            <w:tcW w:w="3780" w:type="dxa"/>
          </w:tcPr>
          <w:p w:rsidR="00C00C22" w:rsidRDefault="00C00C22">
            <w:pPr>
              <w:pStyle w:val="NoSpacing"/>
              <w:numPr>
                <w:ilvl w:val="0"/>
                <w:numId w:val="64"/>
              </w:numPr>
              <w:spacing w:before="0"/>
              <w:rPr>
                <w:rFonts w:ascii="Times New Roman" w:hAnsi="Times New Roman" w:cs="Times New Roman"/>
                <w:sz w:val="20"/>
                <w:szCs w:val="20"/>
              </w:rPr>
            </w:pPr>
            <w:r>
              <w:rPr>
                <w:rFonts w:ascii="Times New Roman" w:hAnsi="Times New Roman" w:cs="Times New Roman"/>
                <w:sz w:val="20"/>
                <w:szCs w:val="20"/>
              </w:rPr>
              <w:t>HL7 2.5.1 as Standard</w:t>
            </w:r>
          </w:p>
          <w:p w:rsidR="00C00C22" w:rsidRPr="00DF2EE4" w:rsidRDefault="00C00C22">
            <w:pPr>
              <w:pStyle w:val="ListParagraph"/>
              <w:numPr>
                <w:ilvl w:val="0"/>
                <w:numId w:val="64"/>
              </w:numPr>
              <w:rPr>
                <w:rFonts w:ascii="Times New Roman" w:eastAsiaTheme="minorEastAsia" w:hAnsi="Times New Roman" w:cs="Times New Roman"/>
                <w:sz w:val="20"/>
                <w:szCs w:val="20"/>
                <w:lang w:eastAsia="ja-JP"/>
              </w:rPr>
            </w:pPr>
            <w:r w:rsidRPr="00CA138C">
              <w:rPr>
                <w:rFonts w:ascii="Times New Roman" w:hAnsi="Times New Roman" w:cs="Times New Roman"/>
                <w:sz w:val="20"/>
                <w:szCs w:val="20"/>
              </w:rPr>
              <w:t>HL7 Version 2.5.1 Implementation Guide: S&amp;I Framework Laboratory Test Compendium Framework, Release 2, DSTU Release 2</w:t>
            </w:r>
            <w:r>
              <w:rPr>
                <w:rFonts w:ascii="Times New Roman" w:hAnsi="Times New Roman" w:cs="Times New Roman"/>
                <w:sz w:val="20"/>
                <w:szCs w:val="20"/>
              </w:rPr>
              <w:t xml:space="preserve"> as Standard</w:t>
            </w:r>
          </w:p>
          <w:p w:rsidR="00C00C22" w:rsidRDefault="00C00C22" w:rsidP="00DF2EE4">
            <w:pPr>
              <w:pStyle w:val="ListParagraph"/>
              <w:rPr>
                <w:rFonts w:ascii="Times New Roman" w:eastAsiaTheme="minorEastAsia" w:hAnsi="Times New Roman" w:cs="Times New Roman"/>
                <w:sz w:val="20"/>
                <w:szCs w:val="20"/>
                <w:lang w:eastAsia="ja-JP"/>
              </w:rPr>
            </w:pPr>
          </w:p>
        </w:tc>
        <w:tc>
          <w:tcPr>
            <w:tcW w:w="4248" w:type="dxa"/>
            <w:tcBorders>
              <w:top w:val="nil"/>
            </w:tcBorders>
          </w:tcPr>
          <w:p w:rsidR="00C00C22" w:rsidRPr="001B07B5" w:rsidRDefault="00C00C22" w:rsidP="001B07B5">
            <w:pPr>
              <w:rPr>
                <w:rFonts w:ascii="Times New Roman" w:eastAsiaTheme="minorEastAsia" w:hAnsi="Times New Roman" w:cs="Times New Roman"/>
                <w:sz w:val="20"/>
                <w:szCs w:val="20"/>
                <w:lang w:eastAsia="ja-JP"/>
              </w:rPr>
            </w:pPr>
          </w:p>
        </w:tc>
      </w:tr>
      <w:tr w:rsidR="00CF6550" w:rsidRPr="001B07B5" w:rsidTr="00DF2EE4">
        <w:tc>
          <w:tcPr>
            <w:tcW w:w="2988" w:type="dxa"/>
          </w:tcPr>
          <w:p w:rsidR="00CF6550" w:rsidRPr="00DF2EE4" w:rsidRDefault="00CF6550">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II-</w:t>
            </w:r>
            <w:r w:rsidR="00C00C22" w:rsidRPr="00DF2EE4">
              <w:rPr>
                <w:rFonts w:ascii="Times New Roman" w:eastAsiaTheme="minorEastAsia" w:hAnsi="Times New Roman" w:cs="Times New Roman"/>
                <w:b/>
                <w:sz w:val="20"/>
                <w:szCs w:val="20"/>
                <w:lang w:eastAsia="ja-JP"/>
              </w:rPr>
              <w:t>J</w:t>
            </w:r>
            <w:r w:rsidRPr="00DF2EE4">
              <w:rPr>
                <w:rFonts w:ascii="Times New Roman" w:eastAsiaTheme="minorEastAsia" w:hAnsi="Times New Roman" w:cs="Times New Roman"/>
                <w:b/>
                <w:sz w:val="20"/>
                <w:szCs w:val="20"/>
                <w:lang w:eastAsia="ja-JP"/>
              </w:rPr>
              <w:t>:  Patient Preference/Consent</w:t>
            </w:r>
          </w:p>
        </w:tc>
        <w:tc>
          <w:tcPr>
            <w:tcW w:w="3780" w:type="dxa"/>
            <w:tcBorders>
              <w:bottom w:val="single" w:sz="4" w:space="0" w:color="auto"/>
            </w:tcBorders>
          </w:tcPr>
          <w:p w:rsidR="00CF6550" w:rsidRPr="001B07B5" w:rsidRDefault="003F5651" w:rsidP="001B07B5">
            <w:pPr>
              <w:rPr>
                <w:rFonts w:ascii="Times New Roman" w:eastAsia="Calibri" w:hAnsi="Times New Roman" w:cs="Times New Roman"/>
                <w:sz w:val="20"/>
                <w:szCs w:val="20"/>
                <w:lang w:eastAsia="ja-JP"/>
              </w:rPr>
            </w:pPr>
            <w:hyperlink r:id="rId186" w:history="1">
              <w:r w:rsidR="00CF6550" w:rsidRPr="001B07B5">
                <w:rPr>
                  <w:rFonts w:ascii="Times New Roman" w:eastAsia="Calibri" w:hAnsi="Times New Roman" w:cs="Times New Roman"/>
                  <w:sz w:val="20"/>
                  <w:szCs w:val="20"/>
                  <w:lang w:eastAsia="ja-JP"/>
                </w:rPr>
                <w:t>IHE Basic Patient Privacy Consents (BPPC)</w:t>
              </w:r>
            </w:hyperlink>
          </w:p>
          <w:p w:rsidR="00CF6550" w:rsidRDefault="003F5651" w:rsidP="001B07B5">
            <w:pPr>
              <w:rPr>
                <w:rFonts w:ascii="Times New Roman" w:eastAsiaTheme="minorEastAsia" w:hAnsi="Times New Roman" w:cs="Times New Roman"/>
                <w:sz w:val="20"/>
                <w:szCs w:val="20"/>
                <w:lang w:eastAsia="ja-JP"/>
              </w:rPr>
            </w:pPr>
            <w:hyperlink r:id="rId187" w:history="1">
              <w:r w:rsidR="00CF6550" w:rsidRPr="001B07B5">
                <w:rPr>
                  <w:rFonts w:ascii="Times New Roman" w:eastAsia="Calibri" w:hAnsi="Times New Roman" w:cs="Times New Roman"/>
                  <w:sz w:val="20"/>
                  <w:szCs w:val="20"/>
                  <w:lang w:eastAsia="ja-JP"/>
                </w:rPr>
                <w:t>IHE</w:t>
              </w:r>
              <w:r w:rsidR="00CF6550" w:rsidRPr="001B07B5">
                <w:rPr>
                  <w:rFonts w:ascii="Times New Roman" w:eastAsiaTheme="minorEastAsia" w:hAnsi="Times New Roman" w:cs="Times New Roman"/>
                  <w:sz w:val="20"/>
                  <w:szCs w:val="20"/>
                  <w:lang w:eastAsia="ja-JP"/>
                </w:rPr>
                <w:t xml:space="preserve"> Cross Enterprise User Authorization (XUA)</w:t>
              </w:r>
            </w:hyperlink>
          </w:p>
          <w:p w:rsidR="00C00C22" w:rsidRPr="00CA138C" w:rsidRDefault="00C00C22" w:rsidP="001B07B5">
            <w:pPr>
              <w:rPr>
                <w:rFonts w:ascii="Times New Roman" w:eastAsiaTheme="minorEastAsia" w:hAnsi="Times New Roman" w:cs="Times New Roman"/>
                <w:sz w:val="20"/>
                <w:szCs w:val="20"/>
                <w:lang w:eastAsia="ja-JP"/>
              </w:rPr>
            </w:pPr>
          </w:p>
        </w:tc>
        <w:tc>
          <w:tcPr>
            <w:tcW w:w="4248" w:type="dxa"/>
            <w:tcBorders>
              <w:bottom w:val="single" w:sz="4" w:space="0" w:color="auto"/>
            </w:tcBorders>
          </w:tcPr>
          <w:p w:rsidR="00CF6550" w:rsidRPr="001B07B5"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Per HITSC recommendations, two implementation specifications added</w:t>
            </w:r>
          </w:p>
        </w:tc>
      </w:tr>
      <w:tr w:rsidR="00C00C22" w:rsidRPr="001B07B5" w:rsidTr="00DF2EE4">
        <w:tc>
          <w:tcPr>
            <w:tcW w:w="2988" w:type="dxa"/>
            <w:tcBorders>
              <w:right w:val="nil"/>
            </w:tcBorders>
          </w:tcPr>
          <w:p w:rsidR="00C00C22" w:rsidRPr="00DF2EE4" w:rsidRDefault="00C00C22">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II-K:  Public Health Reporting</w:t>
            </w:r>
          </w:p>
        </w:tc>
        <w:tc>
          <w:tcPr>
            <w:tcW w:w="3780" w:type="dxa"/>
            <w:tcBorders>
              <w:left w:val="nil"/>
              <w:bottom w:val="single" w:sz="4" w:space="0" w:color="auto"/>
              <w:right w:val="nil"/>
            </w:tcBorders>
          </w:tcPr>
          <w:p w:rsidR="00C00C22" w:rsidRPr="00CA138C" w:rsidRDefault="00C00C22" w:rsidP="001B07B5">
            <w:pPr>
              <w:rPr>
                <w:rFonts w:ascii="Times New Roman" w:eastAsiaTheme="minorEastAsia" w:hAnsi="Times New Roman" w:cs="Times New Roman"/>
                <w:sz w:val="20"/>
                <w:szCs w:val="20"/>
                <w:lang w:eastAsia="ja-JP"/>
              </w:rPr>
            </w:pPr>
          </w:p>
        </w:tc>
        <w:tc>
          <w:tcPr>
            <w:tcW w:w="4248" w:type="dxa"/>
            <w:tcBorders>
              <w:left w:val="nil"/>
              <w:bottom w:val="single" w:sz="4" w:space="0" w:color="auto"/>
            </w:tcBorders>
          </w:tcPr>
          <w:p w:rsidR="00C00C22" w:rsidRPr="001B07B5" w:rsidRDefault="00C00C22" w:rsidP="00DF2EE4">
            <w:pPr>
              <w:pStyle w:val="ListParagraph"/>
              <w:ind w:left="360"/>
              <w:rPr>
                <w:rFonts w:ascii="Times New Roman" w:eastAsiaTheme="minorEastAsia" w:hAnsi="Times New Roman" w:cs="Times New Roman"/>
                <w:sz w:val="20"/>
                <w:szCs w:val="20"/>
                <w:lang w:eastAsia="ja-JP"/>
              </w:rPr>
            </w:pPr>
          </w:p>
        </w:tc>
      </w:tr>
      <w:tr w:rsidR="00C00C22" w:rsidRPr="001B07B5" w:rsidTr="00DF2EE4">
        <w:tc>
          <w:tcPr>
            <w:tcW w:w="2988" w:type="dxa"/>
          </w:tcPr>
          <w:p w:rsidR="00C00C22" w:rsidRPr="00DF2EE4" w:rsidDel="00C00C22" w:rsidRDefault="00C00C22" w:rsidP="00DF2EE4">
            <w:pPr>
              <w:pStyle w:val="ListParagraph"/>
              <w:numPr>
                <w:ilvl w:val="0"/>
                <w:numId w:val="70"/>
              </w:numPr>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Reporting antimicrobial use and resistance information to PH agencies</w:t>
            </w:r>
          </w:p>
        </w:tc>
        <w:tc>
          <w:tcPr>
            <w:tcW w:w="3780" w:type="dxa"/>
            <w:tcBorders>
              <w:top w:val="single" w:sz="4" w:space="0" w:color="auto"/>
            </w:tcBorders>
          </w:tcPr>
          <w:p w:rsidR="00C00C22" w:rsidRPr="00CA138C" w:rsidRDefault="00C00C22" w:rsidP="001B07B5">
            <w:pPr>
              <w:rPr>
                <w:rFonts w:ascii="Times New Roman" w:eastAsiaTheme="minorEastAsia" w:hAnsi="Times New Roman" w:cs="Times New Roman"/>
                <w:sz w:val="20"/>
                <w:szCs w:val="20"/>
                <w:lang w:eastAsia="ja-JP"/>
              </w:rPr>
            </w:pPr>
          </w:p>
        </w:tc>
        <w:tc>
          <w:tcPr>
            <w:tcW w:w="4248" w:type="dxa"/>
            <w:tcBorders>
              <w:top w:val="single" w:sz="4" w:space="0" w:color="auto"/>
              <w:bottom w:val="nil"/>
            </w:tcBorders>
          </w:tcPr>
          <w:p w:rsidR="00C00C22" w:rsidRPr="00DF2EE4" w:rsidRDefault="00C00C22">
            <w:pPr>
              <w:pStyle w:val="ListParagraph"/>
              <w:numPr>
                <w:ilvl w:val="0"/>
                <w:numId w:val="52"/>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Area reorganized to consolidate seven applicable PH Reporting interoperability need</w:t>
            </w:r>
            <w:r>
              <w:rPr>
                <w:rFonts w:ascii="Times New Roman" w:eastAsiaTheme="minorEastAsia" w:hAnsi="Times New Roman" w:cs="Times New Roman"/>
                <w:sz w:val="20"/>
                <w:szCs w:val="20"/>
                <w:lang w:eastAsia="ja-JP"/>
              </w:rPr>
              <w:t>s</w:t>
            </w:r>
          </w:p>
        </w:tc>
      </w:tr>
      <w:tr w:rsidR="00C00C22" w:rsidRPr="001B07B5" w:rsidTr="00C00C22">
        <w:tc>
          <w:tcPr>
            <w:tcW w:w="2988" w:type="dxa"/>
          </w:tcPr>
          <w:p w:rsidR="00C00C22" w:rsidRPr="00DF2EE4" w:rsidDel="00C00C22" w:rsidRDefault="00C00C22" w:rsidP="00DF2EE4">
            <w:pPr>
              <w:pStyle w:val="ListParagraph"/>
              <w:numPr>
                <w:ilvl w:val="0"/>
                <w:numId w:val="52"/>
              </w:numPr>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Reporting cancer cases to PH agencies</w:t>
            </w:r>
          </w:p>
        </w:tc>
        <w:tc>
          <w:tcPr>
            <w:tcW w:w="3780" w:type="dxa"/>
            <w:tcBorders>
              <w:top w:val="single" w:sz="4" w:space="0" w:color="auto"/>
            </w:tcBorders>
          </w:tcPr>
          <w:p w:rsidR="00C00C22" w:rsidRDefault="00C00C22" w:rsidP="001B07B5">
            <w:pPr>
              <w:rPr>
                <w:rFonts w:ascii="Times New Roman" w:eastAsiaTheme="minorEastAsia" w:hAnsi="Times New Roman" w:cs="Times New Roman"/>
                <w:sz w:val="20"/>
                <w:szCs w:val="20"/>
                <w:lang w:eastAsia="ja-JP"/>
              </w:rPr>
            </w:pPr>
            <w:hyperlink r:id="rId188" w:history="1">
              <w:r w:rsidRPr="001B07B5">
                <w:rPr>
                  <w:rFonts w:ascii="Times New Roman" w:eastAsiaTheme="minorEastAsia" w:hAnsi="Times New Roman" w:cs="Times New Roman"/>
                  <w:sz w:val="20"/>
                  <w:szCs w:val="20"/>
                  <w:lang w:eastAsia="ja-JP"/>
                </w:rPr>
                <w:t>HL7 CDA ® Release 2 Implementation Guide: Reporting to Public Health Cancer Registries from Ambulatory Healthcare Providers, Release 1, DSTU Release 1.1 – US Realm</w:t>
              </w:r>
            </w:hyperlink>
            <w:r>
              <w:rPr>
                <w:rFonts w:ascii="Times New Roman" w:eastAsiaTheme="minorEastAsia" w:hAnsi="Times New Roman" w:cs="Times New Roman"/>
                <w:sz w:val="20"/>
                <w:szCs w:val="20"/>
                <w:lang w:eastAsia="ja-JP"/>
              </w:rPr>
              <w:t xml:space="preserve"> as Emerging Alternative Implementation Specification</w:t>
            </w:r>
          </w:p>
          <w:p w:rsidR="00C00C22" w:rsidRPr="00CA138C" w:rsidDel="00C00C22" w:rsidRDefault="00C00C22" w:rsidP="001B07B5">
            <w:pPr>
              <w:rPr>
                <w:rFonts w:ascii="Times New Roman" w:eastAsiaTheme="minorEastAsia" w:hAnsi="Times New Roman" w:cs="Times New Roman"/>
                <w:sz w:val="20"/>
                <w:szCs w:val="20"/>
                <w:lang w:eastAsia="ja-JP"/>
              </w:rPr>
            </w:pPr>
          </w:p>
        </w:tc>
        <w:tc>
          <w:tcPr>
            <w:tcW w:w="4248" w:type="dxa"/>
            <w:tcBorders>
              <w:top w:val="nil"/>
              <w:bottom w:val="nil"/>
            </w:tcBorders>
          </w:tcPr>
          <w:p w:rsidR="00C00C22" w:rsidRPr="00DF2EE4" w:rsidDel="00C00C22" w:rsidRDefault="00C00C22" w:rsidP="00DF2EE4">
            <w:pPr>
              <w:pStyle w:val="ListParagraph"/>
              <w:numPr>
                <w:ilvl w:val="0"/>
                <w:numId w:val="52"/>
              </w:numPr>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HITSC recommendation added via Limitations, Dependencies &amp; Preconditions for stakeholders to refer to health departments in their jurisdiction for added information when transmitting information</w:t>
            </w:r>
          </w:p>
        </w:tc>
      </w:tr>
      <w:tr w:rsidR="00C00C22" w:rsidRPr="001B07B5" w:rsidTr="00C00C22">
        <w:tc>
          <w:tcPr>
            <w:tcW w:w="2988" w:type="dxa"/>
          </w:tcPr>
          <w:p w:rsidR="00C00C22" w:rsidRPr="00C00C22" w:rsidRDefault="00C00C22" w:rsidP="00C00C22">
            <w:pPr>
              <w:pStyle w:val="ListParagraph"/>
              <w:numPr>
                <w:ilvl w:val="0"/>
                <w:numId w:val="52"/>
              </w:numPr>
              <w:rPr>
                <w:rFonts w:ascii="Times New Roman" w:eastAsiaTheme="minorEastAsia" w:hAnsi="Times New Roman" w:cs="Times New Roman"/>
                <w:sz w:val="20"/>
                <w:szCs w:val="20"/>
                <w:lang w:eastAsia="ja-JP"/>
              </w:rPr>
            </w:pPr>
            <w:r>
              <w:rPr>
                <w:rFonts w:ascii="Times New Roman" w:eastAsiaTheme="minorEastAsia" w:hAnsi="Times New Roman" w:cs="Times New Roman"/>
                <w:sz w:val="20"/>
                <w:szCs w:val="20"/>
                <w:lang w:eastAsia="ja-JP"/>
              </w:rPr>
              <w:t>Case reporting to PH agencies</w:t>
            </w:r>
          </w:p>
        </w:tc>
        <w:tc>
          <w:tcPr>
            <w:tcW w:w="3780" w:type="dxa"/>
            <w:tcBorders>
              <w:top w:val="single" w:sz="4" w:space="0" w:color="auto"/>
            </w:tcBorders>
          </w:tcPr>
          <w:p w:rsidR="00C00C22" w:rsidRDefault="00C00C22" w:rsidP="00DF2EE4">
            <w:pPr>
              <w:pStyle w:val="ListParagraph"/>
              <w:numPr>
                <w:ilvl w:val="0"/>
                <w:numId w:val="52"/>
              </w:numPr>
              <w:rPr>
                <w:rStyle w:val="Hyperlink"/>
                <w:rFonts w:ascii="Times New Roman" w:eastAsia="Calibri" w:hAnsi="Times New Roman" w:cs="Times New Roman"/>
                <w:color w:val="auto"/>
                <w:sz w:val="20"/>
                <w:szCs w:val="20"/>
                <w:u w:val="none"/>
              </w:rPr>
            </w:pPr>
            <w:r w:rsidRPr="00181B7E">
              <w:rPr>
                <w:rFonts w:ascii="Times New Roman" w:hAnsi="Times New Roman" w:cs="Times New Roman"/>
              </w:rPr>
              <w:t>Fast Healthcare Interoperability Resources (FHIR)</w:t>
            </w:r>
            <w:r w:rsidRPr="003F5651">
              <w:rPr>
                <w:rStyle w:val="Hyperlink"/>
                <w:rFonts w:ascii="Times New Roman" w:eastAsia="Calibri" w:hAnsi="Times New Roman" w:cs="Times New Roman"/>
                <w:color w:val="auto"/>
                <w:sz w:val="20"/>
                <w:szCs w:val="20"/>
                <w:u w:val="none"/>
              </w:rPr>
              <w:t xml:space="preserve"> &amp; Structured Data Capture Implementation Guide</w:t>
            </w:r>
            <w:r>
              <w:rPr>
                <w:rStyle w:val="Hyperlink"/>
                <w:rFonts w:ascii="Times New Roman" w:eastAsia="Calibri" w:hAnsi="Times New Roman" w:cs="Times New Roman"/>
                <w:color w:val="auto"/>
                <w:sz w:val="20"/>
                <w:szCs w:val="20"/>
                <w:u w:val="none"/>
              </w:rPr>
              <w:t xml:space="preserve"> as Standard</w:t>
            </w:r>
          </w:p>
          <w:p w:rsidR="00C00C22" w:rsidRPr="00DF2EE4" w:rsidRDefault="00C00C22" w:rsidP="00DF2EE4">
            <w:pPr>
              <w:pStyle w:val="ListParagraph"/>
              <w:ind w:left="360"/>
              <w:rPr>
                <w:rFonts w:ascii="Times New Roman" w:eastAsia="Calibri" w:hAnsi="Times New Roman" w:cs="Times New Roman"/>
                <w:sz w:val="20"/>
                <w:szCs w:val="20"/>
              </w:rPr>
            </w:pPr>
          </w:p>
          <w:p w:rsidR="00C00C22" w:rsidRPr="00DF2EE4" w:rsidRDefault="00C00C22" w:rsidP="00DF2EE4">
            <w:pPr>
              <w:pStyle w:val="ListParagraph"/>
              <w:numPr>
                <w:ilvl w:val="0"/>
                <w:numId w:val="52"/>
              </w:numPr>
              <w:rPr>
                <w:rStyle w:val="Hyperlink"/>
                <w:color w:val="auto"/>
                <w:u w:val="none"/>
              </w:rPr>
            </w:pPr>
            <w:hyperlink r:id="rId189" w:anchor="2.15.5.0" w:history="1">
              <w:r w:rsidRPr="00181B7E">
                <w:rPr>
                  <w:rStyle w:val="Hyperlink"/>
                  <w:rFonts w:ascii="Times New Roman" w:hAnsi="Times New Roman"/>
                  <w:sz w:val="20"/>
                  <w:szCs w:val="20"/>
                </w:rPr>
                <w:t>Structured Data Capture Implementation Guide</w:t>
              </w:r>
            </w:hyperlink>
            <w:r>
              <w:rPr>
                <w:rStyle w:val="Hyperlink"/>
                <w:rFonts w:ascii="Times New Roman" w:hAnsi="Times New Roman"/>
                <w:sz w:val="20"/>
                <w:szCs w:val="20"/>
              </w:rPr>
              <w:t xml:space="preserve"> as Implementation Specification</w:t>
            </w:r>
          </w:p>
          <w:p w:rsidR="00C00C22" w:rsidRDefault="00C00C22"/>
        </w:tc>
        <w:tc>
          <w:tcPr>
            <w:tcW w:w="4248" w:type="dxa"/>
            <w:tcBorders>
              <w:top w:val="nil"/>
              <w:bottom w:val="nil"/>
            </w:tcBorders>
          </w:tcPr>
          <w:p w:rsidR="00C00C22" w:rsidRPr="00DF2EE4" w:rsidRDefault="00C00C22" w:rsidP="00DF2EE4">
            <w:pPr>
              <w:rPr>
                <w:rFonts w:ascii="Times New Roman" w:eastAsiaTheme="minorEastAsia" w:hAnsi="Times New Roman" w:cs="Times New Roman"/>
                <w:sz w:val="20"/>
                <w:szCs w:val="20"/>
                <w:lang w:eastAsia="ja-JP"/>
              </w:rPr>
            </w:pPr>
          </w:p>
        </w:tc>
      </w:tr>
      <w:tr w:rsidR="00C00C22" w:rsidRPr="001B07B5" w:rsidTr="00DF2EE4">
        <w:tc>
          <w:tcPr>
            <w:tcW w:w="2988" w:type="dxa"/>
          </w:tcPr>
          <w:p w:rsidR="00C00C22" w:rsidRPr="00DF2EE4" w:rsidRDefault="00C00C22" w:rsidP="00DF2EE4">
            <w:pPr>
              <w:pStyle w:val="ListParagraph"/>
              <w:numPr>
                <w:ilvl w:val="0"/>
                <w:numId w:val="52"/>
              </w:numPr>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lastRenderedPageBreak/>
              <w:t>Electronic transmission of reportable lab results to PH agencies</w:t>
            </w:r>
          </w:p>
          <w:p w:rsidR="00C00C22" w:rsidRPr="00C00C22" w:rsidRDefault="00C00C22" w:rsidP="00C00C22">
            <w:pPr>
              <w:rPr>
                <w:rFonts w:ascii="Times New Roman" w:eastAsiaTheme="minorEastAsia" w:hAnsi="Times New Roman" w:cs="Times New Roman"/>
                <w:sz w:val="20"/>
                <w:szCs w:val="20"/>
                <w:lang w:eastAsia="ja-JP"/>
              </w:rPr>
            </w:pPr>
          </w:p>
        </w:tc>
        <w:tc>
          <w:tcPr>
            <w:tcW w:w="3780" w:type="dxa"/>
          </w:tcPr>
          <w:p w:rsidR="00C00C22" w:rsidRDefault="00C00C22">
            <w:pPr>
              <w:rPr>
                <w:rFonts w:ascii="Times New Roman" w:eastAsia="Calibri" w:hAnsi="Times New Roman" w:cs="Times New Roman"/>
                <w:sz w:val="20"/>
                <w:szCs w:val="20"/>
                <w:lang w:eastAsia="ja-JP"/>
              </w:rPr>
            </w:pPr>
            <w:hyperlink r:id="rId190" w:history="1">
              <w:r w:rsidRPr="001B07B5">
                <w:rPr>
                  <w:rFonts w:ascii="Times New Roman" w:eastAsia="Calibri" w:hAnsi="Times New Roman" w:cs="Times New Roman"/>
                  <w:sz w:val="20"/>
                  <w:szCs w:val="20"/>
                  <w:lang w:eastAsia="ja-JP"/>
                </w:rPr>
                <w:t>HL7 Version 2.5.1: Implementation Guide: Electronic Laboratory Reporting to Public Health (US Realm), Release 1 with Errata and Clarifications and ELR 2.5.1 Clarification Document for EHR Technology Certification</w:t>
              </w:r>
            </w:hyperlink>
            <w:r>
              <w:rPr>
                <w:rFonts w:ascii="Times New Roman" w:eastAsia="Calibri" w:hAnsi="Times New Roman" w:cs="Times New Roman"/>
                <w:sz w:val="20"/>
                <w:szCs w:val="20"/>
                <w:lang w:eastAsia="ja-JP"/>
              </w:rPr>
              <w:t xml:space="preserve"> as Implementation Specification</w:t>
            </w:r>
          </w:p>
          <w:p w:rsidR="00C00C22" w:rsidRPr="00DF2EE4" w:rsidRDefault="00C00C22">
            <w:pPr>
              <w:rPr>
                <w:rFonts w:ascii="Times New Roman" w:eastAsia="Calibri" w:hAnsi="Times New Roman" w:cs="Times New Roman"/>
                <w:sz w:val="20"/>
                <w:szCs w:val="20"/>
                <w:lang w:eastAsia="ja-JP"/>
              </w:rPr>
            </w:pPr>
          </w:p>
        </w:tc>
        <w:tc>
          <w:tcPr>
            <w:tcW w:w="4248" w:type="dxa"/>
            <w:tcBorders>
              <w:top w:val="nil"/>
              <w:bottom w:val="single" w:sz="4" w:space="0" w:color="auto"/>
            </w:tcBorders>
          </w:tcPr>
          <w:p w:rsidR="00C00C22" w:rsidRPr="001B07B5" w:rsidRDefault="00C00C22" w:rsidP="00C00C22">
            <w:pPr>
              <w:pStyle w:val="ListParagraph"/>
              <w:ind w:left="360"/>
              <w:rPr>
                <w:rFonts w:ascii="Times New Roman" w:eastAsiaTheme="minorEastAsia" w:hAnsi="Times New Roman" w:cs="Times New Roman"/>
                <w:sz w:val="20"/>
                <w:szCs w:val="20"/>
                <w:lang w:eastAsia="ja-JP"/>
              </w:rPr>
            </w:pPr>
          </w:p>
        </w:tc>
      </w:tr>
      <w:tr w:rsidR="00C00C22" w:rsidRPr="001B07B5" w:rsidTr="00DF2EE4">
        <w:tc>
          <w:tcPr>
            <w:tcW w:w="2988" w:type="dxa"/>
          </w:tcPr>
          <w:p w:rsidR="00C00C22" w:rsidRPr="00DF2EE4" w:rsidRDefault="00C00C22" w:rsidP="00DF2EE4">
            <w:pPr>
              <w:pStyle w:val="ListParagraph"/>
              <w:numPr>
                <w:ilvl w:val="0"/>
                <w:numId w:val="52"/>
              </w:numPr>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Sending health care survey information to PH agencies</w:t>
            </w:r>
          </w:p>
          <w:p w:rsidR="00C00C22" w:rsidRPr="00C00C22" w:rsidRDefault="00C00C22" w:rsidP="00C00C22">
            <w:pPr>
              <w:rPr>
                <w:rFonts w:ascii="Times New Roman" w:eastAsiaTheme="minorEastAsia" w:hAnsi="Times New Roman" w:cs="Times New Roman"/>
                <w:sz w:val="20"/>
                <w:szCs w:val="20"/>
                <w:lang w:eastAsia="ja-JP"/>
              </w:rPr>
            </w:pPr>
          </w:p>
        </w:tc>
        <w:tc>
          <w:tcPr>
            <w:tcW w:w="3780" w:type="dxa"/>
          </w:tcPr>
          <w:p w:rsidR="00C00C22" w:rsidRDefault="00C00C22" w:rsidP="00DF2EE4">
            <w:pPr>
              <w:rPr>
                <w:rFonts w:ascii="Times New Roman" w:eastAsiaTheme="minorEastAsia" w:hAnsi="Times New Roman" w:cs="Times New Roman"/>
                <w:sz w:val="20"/>
                <w:szCs w:val="20"/>
                <w:lang w:eastAsia="ja-JP"/>
              </w:rPr>
            </w:pPr>
            <w:hyperlink r:id="rId191" w:history="1">
              <w:r w:rsidRPr="001B07B5">
                <w:rPr>
                  <w:rFonts w:ascii="Times New Roman" w:eastAsiaTheme="minorEastAsia" w:hAnsi="Times New Roman" w:cs="Times New Roman"/>
                  <w:sz w:val="20"/>
                  <w:szCs w:val="20"/>
                  <w:lang w:eastAsia="ja-JP"/>
                </w:rPr>
                <w:t>HL7 Implementation Guide for CDA® R2: National Health Care Surveys (NHCS), Release 1 - US Realm</w:t>
              </w:r>
            </w:hyperlink>
            <w:r w:rsidRPr="001B07B5" w:rsidDel="00A03F7E">
              <w:rPr>
                <w:rFonts w:ascii="Times New Roman" w:eastAsiaTheme="minorEastAsia" w:hAnsi="Times New Roman" w:cs="Times New Roman"/>
                <w:sz w:val="20"/>
                <w:szCs w:val="20"/>
                <w:lang w:eastAsia="ja-JP"/>
              </w:rPr>
              <w:t xml:space="preserve"> </w:t>
            </w:r>
            <w:r>
              <w:rPr>
                <w:rFonts w:ascii="Times New Roman" w:eastAsiaTheme="minorEastAsia" w:hAnsi="Times New Roman" w:cs="Times New Roman"/>
                <w:sz w:val="20"/>
                <w:szCs w:val="20"/>
                <w:lang w:eastAsia="ja-JP"/>
              </w:rPr>
              <w:t>inserted as replacement</w:t>
            </w:r>
          </w:p>
          <w:p w:rsidR="00C00C22" w:rsidRPr="00DF2EE4" w:rsidRDefault="00C00C22" w:rsidP="00DF2EE4">
            <w:pPr>
              <w:rPr>
                <w:rFonts w:ascii="Times New Roman" w:eastAsiaTheme="minorEastAsia" w:hAnsi="Times New Roman" w:cs="Times New Roman"/>
                <w:sz w:val="20"/>
                <w:szCs w:val="20"/>
                <w:lang w:eastAsia="ja-JP"/>
              </w:rPr>
            </w:pPr>
          </w:p>
        </w:tc>
        <w:tc>
          <w:tcPr>
            <w:tcW w:w="4248" w:type="dxa"/>
            <w:tcBorders>
              <w:top w:val="single" w:sz="4" w:space="0" w:color="auto"/>
              <w:bottom w:val="nil"/>
            </w:tcBorders>
          </w:tcPr>
          <w:p w:rsidR="00C00C22" w:rsidRPr="001B07B5" w:rsidRDefault="00C00C22" w:rsidP="00C00C22">
            <w:pPr>
              <w:pStyle w:val="ListParagraph"/>
              <w:ind w:left="360"/>
              <w:rPr>
                <w:rFonts w:ascii="Times New Roman" w:eastAsiaTheme="minorEastAsia" w:hAnsi="Times New Roman" w:cs="Times New Roman"/>
                <w:sz w:val="20"/>
                <w:szCs w:val="20"/>
                <w:lang w:eastAsia="ja-JP"/>
              </w:rPr>
            </w:pPr>
          </w:p>
        </w:tc>
      </w:tr>
      <w:tr w:rsidR="00C00C22" w:rsidRPr="001B07B5" w:rsidTr="00DF2EE4">
        <w:tc>
          <w:tcPr>
            <w:tcW w:w="2988" w:type="dxa"/>
          </w:tcPr>
          <w:p w:rsidR="00C00C22" w:rsidRPr="00DF2EE4" w:rsidRDefault="00C00C22" w:rsidP="00DF2EE4">
            <w:pPr>
              <w:pStyle w:val="ListParagraph"/>
              <w:numPr>
                <w:ilvl w:val="0"/>
                <w:numId w:val="52"/>
              </w:numPr>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Reporting administered immunizations to immunization registry</w:t>
            </w:r>
          </w:p>
          <w:p w:rsidR="00C00C22" w:rsidRPr="001B07B5" w:rsidRDefault="00C00C22" w:rsidP="001B07B5">
            <w:pPr>
              <w:rPr>
                <w:rFonts w:ascii="Times New Roman" w:eastAsiaTheme="minorEastAsia" w:hAnsi="Times New Roman" w:cs="Times New Roman"/>
                <w:sz w:val="20"/>
                <w:szCs w:val="20"/>
                <w:lang w:eastAsia="ja-JP"/>
              </w:rPr>
            </w:pPr>
          </w:p>
        </w:tc>
        <w:tc>
          <w:tcPr>
            <w:tcW w:w="3780" w:type="dxa"/>
          </w:tcPr>
          <w:p w:rsidR="00C00C22" w:rsidRPr="00DF2EE4" w:rsidRDefault="00C00C22">
            <w:pPr>
              <w:rPr>
                <w:rFonts w:ascii="Times New Roman" w:eastAsiaTheme="minorEastAsia" w:hAnsi="Times New Roman" w:cs="Times New Roman"/>
                <w:sz w:val="20"/>
                <w:szCs w:val="20"/>
                <w:lang w:eastAsia="ja-JP"/>
              </w:rPr>
            </w:pPr>
            <w:hyperlink r:id="rId192" w:history="1">
              <w:r w:rsidRPr="00DF2EE4">
                <w:rPr>
                  <w:rFonts w:ascii="Times New Roman" w:eastAsiaTheme="minorEastAsia" w:hAnsi="Times New Roman" w:cs="Times New Roman"/>
                  <w:sz w:val="20"/>
                  <w:szCs w:val="20"/>
                  <w:lang w:eastAsia="ja-JP"/>
                </w:rPr>
                <w:t>HL7 2.5.1 Implementation Guide for Immunization Messaging, Release 1.4</w:t>
              </w:r>
            </w:hyperlink>
            <w:r w:rsidRPr="00DF2EE4">
              <w:rPr>
                <w:rFonts w:ascii="Times New Roman" w:eastAsiaTheme="minorEastAsia" w:hAnsi="Times New Roman" w:cs="Times New Roman"/>
                <w:sz w:val="20"/>
                <w:szCs w:val="20"/>
                <w:lang w:eastAsia="ja-JP"/>
              </w:rPr>
              <w:t xml:space="preserve"> added as an implementation specification</w:t>
            </w:r>
          </w:p>
          <w:p w:rsidR="00C00C22" w:rsidRPr="001B07B5" w:rsidRDefault="00C00C22" w:rsidP="00C00C22">
            <w:pPr>
              <w:rPr>
                <w:rFonts w:ascii="Times New Roman" w:eastAsiaTheme="minorEastAsia" w:hAnsi="Times New Roman" w:cs="Times New Roman"/>
                <w:sz w:val="20"/>
                <w:szCs w:val="20"/>
                <w:lang w:eastAsia="ja-JP"/>
              </w:rPr>
            </w:pPr>
          </w:p>
          <w:p w:rsidR="00C00C22" w:rsidRPr="00DF2EE4" w:rsidRDefault="00C00C22">
            <w:pPr>
              <w:rPr>
                <w:rFonts w:ascii="Times New Roman" w:eastAsia="Calibri" w:hAnsi="Times New Roman" w:cs="Times New Roman"/>
                <w:sz w:val="20"/>
                <w:szCs w:val="20"/>
                <w:lang w:eastAsia="ja-JP"/>
              </w:rPr>
            </w:pPr>
            <w:hyperlink r:id="rId193" w:history="1">
              <w:r w:rsidRPr="00DF2EE4">
                <w:rPr>
                  <w:rFonts w:ascii="Times New Roman" w:eastAsia="Calibri" w:hAnsi="Times New Roman" w:cs="Times New Roman"/>
                  <w:sz w:val="20"/>
                  <w:szCs w:val="20"/>
                  <w:lang w:eastAsia="ja-JP"/>
                </w:rPr>
                <w:t>HL7 2.5.1 Implementation Guide for Immunization Messaging, Release 1.5</w:t>
              </w:r>
            </w:hyperlink>
            <w:r w:rsidRPr="00DF2EE4">
              <w:rPr>
                <w:rFonts w:ascii="Times New Roman" w:eastAsia="Calibri" w:hAnsi="Times New Roman" w:cs="Times New Roman"/>
                <w:sz w:val="20"/>
                <w:szCs w:val="20"/>
                <w:lang w:eastAsia="ja-JP"/>
              </w:rPr>
              <w:t xml:space="preserve"> reflected an emerging alternative as Emerging Alternative IS</w:t>
            </w:r>
          </w:p>
          <w:p w:rsidR="00C00C22" w:rsidRPr="00CA138C" w:rsidRDefault="00C00C22" w:rsidP="001B07B5">
            <w:pPr>
              <w:rPr>
                <w:rFonts w:ascii="Times New Roman" w:eastAsiaTheme="minorEastAsia" w:hAnsi="Times New Roman" w:cs="Times New Roman"/>
                <w:sz w:val="20"/>
                <w:szCs w:val="20"/>
                <w:lang w:eastAsia="ja-JP"/>
              </w:rPr>
            </w:pPr>
          </w:p>
        </w:tc>
        <w:tc>
          <w:tcPr>
            <w:tcW w:w="4248" w:type="dxa"/>
            <w:tcBorders>
              <w:top w:val="nil"/>
              <w:bottom w:val="nil"/>
            </w:tcBorders>
          </w:tcPr>
          <w:p w:rsidR="00C00C22" w:rsidRPr="001B07B5" w:rsidRDefault="00C00C22" w:rsidP="00DF2EE4">
            <w:pPr>
              <w:pStyle w:val="ListParagraph"/>
              <w:ind w:left="360"/>
              <w:rPr>
                <w:rFonts w:ascii="Times New Roman" w:eastAsiaTheme="minorEastAsia" w:hAnsi="Times New Roman" w:cs="Times New Roman"/>
                <w:sz w:val="20"/>
                <w:szCs w:val="20"/>
                <w:lang w:eastAsia="ja-JP"/>
              </w:rPr>
            </w:pPr>
          </w:p>
        </w:tc>
      </w:tr>
      <w:tr w:rsidR="002C763E" w:rsidRPr="001B07B5" w:rsidTr="00DF2EE4">
        <w:tc>
          <w:tcPr>
            <w:tcW w:w="2988" w:type="dxa"/>
          </w:tcPr>
          <w:p w:rsidR="00C00C22" w:rsidRPr="00DF2EE4" w:rsidRDefault="00C00C22" w:rsidP="00DF2EE4">
            <w:pPr>
              <w:pStyle w:val="ListParagraph"/>
              <w:numPr>
                <w:ilvl w:val="0"/>
                <w:numId w:val="52"/>
              </w:numPr>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 xml:space="preserve">Reporting syndromic surveillance to PH (ED, inpatient, and urgent settings) </w:t>
            </w:r>
          </w:p>
          <w:p w:rsidR="002C763E" w:rsidRPr="001B07B5" w:rsidRDefault="002C763E" w:rsidP="001B07B5">
            <w:pPr>
              <w:rPr>
                <w:rFonts w:ascii="Times New Roman" w:eastAsiaTheme="minorEastAsia" w:hAnsi="Times New Roman" w:cs="Times New Roman"/>
                <w:sz w:val="20"/>
                <w:szCs w:val="20"/>
                <w:lang w:eastAsia="ja-JP"/>
              </w:rPr>
            </w:pPr>
          </w:p>
        </w:tc>
        <w:tc>
          <w:tcPr>
            <w:tcW w:w="3780" w:type="dxa"/>
          </w:tcPr>
          <w:p w:rsidR="002C763E" w:rsidRDefault="00C00C22" w:rsidP="001B07B5">
            <w:pPr>
              <w:rPr>
                <w:rFonts w:ascii="Times New Roman" w:eastAsiaTheme="minorEastAsia" w:hAnsi="Times New Roman" w:cs="Times New Roman"/>
                <w:sz w:val="20"/>
                <w:szCs w:val="20"/>
                <w:lang w:eastAsia="ja-JP"/>
              </w:rPr>
            </w:pPr>
            <w:hyperlink r:id="rId194" w:history="1">
              <w:r w:rsidRPr="001B07B5">
                <w:rPr>
                  <w:rFonts w:ascii="Times New Roman" w:eastAsiaTheme="minorEastAsia" w:hAnsi="Times New Roman" w:cs="Times New Roman"/>
                  <w:sz w:val="20"/>
                  <w:szCs w:val="20"/>
                  <w:lang w:eastAsia="ja-JP"/>
                </w:rPr>
                <w:t xml:space="preserve">PHIN Messaging Guide for Syndromic Surveillance: Emergency Department, </w:t>
              </w:r>
              <w:r>
                <w:rPr>
                  <w:rFonts w:ascii="Times New Roman" w:eastAsiaTheme="minorEastAsia" w:hAnsi="Times New Roman" w:cs="Times New Roman"/>
                  <w:sz w:val="20"/>
                  <w:szCs w:val="20"/>
                  <w:lang w:eastAsia="ja-JP"/>
                </w:rPr>
                <w:t xml:space="preserve"> Urgent</w:t>
              </w:r>
              <w:r w:rsidRPr="001B07B5">
                <w:rPr>
                  <w:rFonts w:ascii="Times New Roman" w:eastAsiaTheme="minorEastAsia" w:hAnsi="Times New Roman" w:cs="Times New Roman"/>
                  <w:sz w:val="20"/>
                  <w:szCs w:val="20"/>
                  <w:lang w:eastAsia="ja-JP"/>
                </w:rPr>
                <w:t xml:space="preserve"> Care</w:t>
              </w:r>
              <w:r>
                <w:rPr>
                  <w:rFonts w:ascii="Times New Roman" w:eastAsiaTheme="minorEastAsia" w:hAnsi="Times New Roman" w:cs="Times New Roman"/>
                  <w:sz w:val="20"/>
                  <w:szCs w:val="20"/>
                  <w:lang w:eastAsia="ja-JP"/>
                </w:rPr>
                <w:t>Data</w:t>
              </w:r>
              <w:r w:rsidRPr="001B07B5">
                <w:rPr>
                  <w:rFonts w:ascii="Times New Roman" w:eastAsiaTheme="minorEastAsia" w:hAnsi="Times New Roman" w:cs="Times New Roman"/>
                  <w:sz w:val="20"/>
                  <w:szCs w:val="20"/>
                  <w:lang w:eastAsia="ja-JP"/>
                </w:rPr>
                <w:t xml:space="preserve"> Release </w:t>
              </w:r>
            </w:hyperlink>
            <w:r>
              <w:rPr>
                <w:rFonts w:ascii="Times New Roman" w:eastAsiaTheme="minorEastAsia" w:hAnsi="Times New Roman" w:cs="Times New Roman"/>
                <w:sz w:val="20"/>
                <w:szCs w:val="20"/>
                <w:lang w:eastAsia="ja-JP"/>
              </w:rPr>
              <w:t>1.1 as Implementation Specification</w:t>
            </w:r>
          </w:p>
          <w:p w:rsidR="00C00C22" w:rsidRPr="00CA138C" w:rsidRDefault="00C00C22" w:rsidP="001B07B5">
            <w:pPr>
              <w:rPr>
                <w:rFonts w:ascii="Times New Roman" w:eastAsiaTheme="minorEastAsia" w:hAnsi="Times New Roman" w:cs="Times New Roman"/>
                <w:sz w:val="20"/>
                <w:szCs w:val="20"/>
                <w:lang w:eastAsia="ja-JP"/>
              </w:rPr>
            </w:pPr>
          </w:p>
        </w:tc>
        <w:tc>
          <w:tcPr>
            <w:tcW w:w="4248" w:type="dxa"/>
            <w:tcBorders>
              <w:top w:val="nil"/>
              <w:bottom w:val="single" w:sz="4" w:space="0" w:color="auto"/>
            </w:tcBorders>
          </w:tcPr>
          <w:p w:rsidR="002C763E" w:rsidRPr="001B07B5" w:rsidRDefault="002C763E" w:rsidP="00DF2EE4">
            <w:pPr>
              <w:pStyle w:val="ListParagraph"/>
              <w:ind w:left="360"/>
              <w:rPr>
                <w:rFonts w:ascii="Times New Roman" w:eastAsiaTheme="minorEastAsia" w:hAnsi="Times New Roman" w:cs="Times New Roman"/>
                <w:sz w:val="20"/>
                <w:szCs w:val="20"/>
                <w:lang w:eastAsia="ja-JP"/>
              </w:rPr>
            </w:pPr>
          </w:p>
        </w:tc>
      </w:tr>
      <w:tr w:rsidR="00563A5B" w:rsidRPr="001B07B5" w:rsidTr="00DF2EE4">
        <w:tc>
          <w:tcPr>
            <w:tcW w:w="2988" w:type="dxa"/>
          </w:tcPr>
          <w:p w:rsidR="00563A5B" w:rsidRPr="00DF2EE4" w:rsidRDefault="000504A6">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II-L: Quality Reporting</w:t>
            </w:r>
          </w:p>
        </w:tc>
        <w:tc>
          <w:tcPr>
            <w:tcW w:w="3780" w:type="dxa"/>
          </w:tcPr>
          <w:p w:rsidR="00563A5B" w:rsidRDefault="00563A5B">
            <w:pPr>
              <w:rPr>
                <w:rFonts w:ascii="Times New Roman" w:eastAsiaTheme="minorEastAsia" w:hAnsi="Times New Roman" w:cs="Times New Roman"/>
                <w:sz w:val="20"/>
                <w:szCs w:val="20"/>
                <w:lang w:eastAsia="ja-JP"/>
              </w:rPr>
            </w:pPr>
            <w:r w:rsidRPr="00CA138C">
              <w:rPr>
                <w:rFonts w:ascii="Times New Roman" w:eastAsiaTheme="minorEastAsia" w:hAnsi="Times New Roman" w:cs="Times New Roman"/>
                <w:sz w:val="20"/>
                <w:szCs w:val="20"/>
                <w:lang w:eastAsia="ja-JP"/>
              </w:rPr>
              <w:t xml:space="preserve">HL7 Implementation Guide for CDA® Release 2: Quality Reporting Document Architecture – Category I, DSTU Release </w:t>
            </w:r>
            <w:r w:rsidRPr="008168BB">
              <w:rPr>
                <w:rFonts w:ascii="Times New Roman" w:eastAsiaTheme="minorEastAsia" w:hAnsi="Times New Roman" w:cs="Times New Roman"/>
                <w:sz w:val="20"/>
                <w:szCs w:val="20"/>
                <w:lang w:eastAsia="ja-JP"/>
              </w:rPr>
              <w:t>3</w:t>
            </w:r>
            <w:r w:rsidRPr="00F06E84">
              <w:rPr>
                <w:rFonts w:ascii="Times New Roman" w:eastAsiaTheme="minorEastAsia" w:hAnsi="Times New Roman" w:cs="Times New Roman"/>
                <w:sz w:val="20"/>
                <w:szCs w:val="20"/>
                <w:lang w:eastAsia="ja-JP"/>
              </w:rPr>
              <w:t xml:space="preserve"> (US Realm)</w:t>
            </w:r>
          </w:p>
          <w:p w:rsidR="00C00C22" w:rsidRPr="00F06E84" w:rsidRDefault="00C00C22">
            <w:pPr>
              <w:rPr>
                <w:rFonts w:ascii="Times New Roman" w:eastAsiaTheme="minorEastAsia" w:hAnsi="Times New Roman" w:cs="Times New Roman"/>
                <w:sz w:val="20"/>
                <w:szCs w:val="20"/>
                <w:lang w:eastAsia="ja-JP"/>
              </w:rPr>
            </w:pPr>
          </w:p>
        </w:tc>
        <w:tc>
          <w:tcPr>
            <w:tcW w:w="4248" w:type="dxa"/>
            <w:tcBorders>
              <w:top w:val="single" w:sz="4" w:space="0" w:color="auto"/>
            </w:tcBorders>
          </w:tcPr>
          <w:p w:rsidR="00563A5B" w:rsidRPr="00815765" w:rsidRDefault="00563A5B">
            <w:pPr>
              <w:rPr>
                <w:rFonts w:ascii="Times New Roman" w:eastAsiaTheme="minorEastAsia" w:hAnsi="Times New Roman" w:cs="Times New Roman"/>
                <w:sz w:val="20"/>
                <w:szCs w:val="20"/>
                <w:lang w:eastAsia="ja-JP"/>
              </w:rPr>
            </w:pPr>
          </w:p>
        </w:tc>
      </w:tr>
      <w:tr w:rsidR="00CF6550" w:rsidRPr="001B07B5" w:rsidTr="00DF2EE4">
        <w:tc>
          <w:tcPr>
            <w:tcW w:w="2988" w:type="dxa"/>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II-O:  Summary care record</w:t>
            </w:r>
          </w:p>
          <w:p w:rsidR="00CF6550" w:rsidRPr="001B07B5" w:rsidRDefault="00CF6550" w:rsidP="001B07B5">
            <w:pPr>
              <w:pStyle w:val="ListParagraph"/>
              <w:numPr>
                <w:ilvl w:val="0"/>
                <w:numId w:val="58"/>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Support a transition of care or referral to another provider</w:t>
            </w:r>
          </w:p>
        </w:tc>
        <w:tc>
          <w:tcPr>
            <w:tcW w:w="3780" w:type="dxa"/>
          </w:tcPr>
          <w:p w:rsidR="00CF6550" w:rsidRPr="001B07B5" w:rsidRDefault="003F5651" w:rsidP="001B07B5">
            <w:pPr>
              <w:rPr>
                <w:rFonts w:ascii="Times New Roman" w:eastAsiaTheme="minorEastAsia" w:hAnsi="Times New Roman" w:cs="Times New Roman"/>
                <w:sz w:val="20"/>
                <w:szCs w:val="20"/>
                <w:lang w:eastAsia="ja-JP"/>
              </w:rPr>
            </w:pPr>
            <w:hyperlink r:id="rId195" w:history="1">
              <w:r w:rsidR="00CF6550" w:rsidRPr="001B07B5">
                <w:rPr>
                  <w:rFonts w:ascii="Times New Roman" w:eastAsiaTheme="minorEastAsia" w:hAnsi="Times New Roman" w:cs="Times New Roman"/>
                  <w:sz w:val="20"/>
                  <w:szCs w:val="20"/>
                  <w:lang w:eastAsia="ja-JP"/>
                </w:rPr>
                <w:t>HL7 Implementation Guide for CDA® Release 2: Consolidated CDA Templates for Clinical Notes (US Realm), Draft Standard for Trial Use, Release 2.1</w:t>
              </w:r>
            </w:hyperlink>
            <w:r w:rsidR="00CF6550" w:rsidRPr="001B07B5">
              <w:rPr>
                <w:rFonts w:ascii="Times New Roman" w:eastAsiaTheme="minorEastAsia" w:hAnsi="Times New Roman" w:cs="Times New Roman"/>
                <w:sz w:val="20"/>
                <w:szCs w:val="20"/>
                <w:lang w:eastAsia="ja-JP"/>
              </w:rPr>
              <w:t xml:space="preserve"> as emerging alternative Implementation Specification</w:t>
            </w:r>
          </w:p>
        </w:tc>
        <w:tc>
          <w:tcPr>
            <w:tcW w:w="4248" w:type="dxa"/>
          </w:tcPr>
          <w:p w:rsidR="00CF6550" w:rsidRDefault="00CF6550"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HITSC recommendation added via Limitations, Dependencies &amp; Preconditions regarding specific document templates within the C-CDA Implementation Specification and need for trading partners to have systems supporting the document templates</w:t>
            </w:r>
          </w:p>
          <w:p w:rsidR="00C00C22" w:rsidRPr="001B07B5" w:rsidRDefault="00C00C22" w:rsidP="001B07B5">
            <w:pPr>
              <w:rPr>
                <w:rFonts w:ascii="Times New Roman" w:eastAsiaTheme="minorEastAsia" w:hAnsi="Times New Roman" w:cs="Times New Roman"/>
                <w:sz w:val="20"/>
                <w:szCs w:val="20"/>
                <w:lang w:eastAsia="ja-JP"/>
              </w:rPr>
            </w:pPr>
          </w:p>
        </w:tc>
      </w:tr>
      <w:tr w:rsidR="00CF6550" w:rsidRPr="001B07B5" w:rsidTr="00DF2EE4">
        <w:tc>
          <w:tcPr>
            <w:tcW w:w="2988" w:type="dxa"/>
          </w:tcPr>
          <w:p w:rsidR="00CF6550" w:rsidRPr="00C00C22" w:rsidRDefault="00CF6550" w:rsidP="001B07B5">
            <w:pPr>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b/>
                <w:sz w:val="20"/>
                <w:szCs w:val="20"/>
                <w:lang w:eastAsia="ja-JP"/>
              </w:rPr>
              <w:t xml:space="preserve">III-A:  An unsolicited ‘push’ </w:t>
            </w:r>
            <w:r w:rsidRPr="00C00C22">
              <w:rPr>
                <w:rFonts w:ascii="Times New Roman" w:eastAsiaTheme="minorEastAsia" w:hAnsi="Times New Roman" w:cs="Times New Roman"/>
                <w:sz w:val="20"/>
                <w:szCs w:val="20"/>
                <w:lang w:eastAsia="ja-JP"/>
              </w:rPr>
              <w:t>of clinical health information to a known destination</w:t>
            </w:r>
          </w:p>
          <w:p w:rsidR="00CF6550" w:rsidRPr="00C00C22" w:rsidRDefault="00CF6550" w:rsidP="001B07B5">
            <w:pPr>
              <w:pStyle w:val="ListParagraph"/>
              <w:numPr>
                <w:ilvl w:val="0"/>
                <w:numId w:val="58"/>
              </w:numPr>
              <w:rPr>
                <w:rFonts w:ascii="Times New Roman" w:eastAsiaTheme="minorEastAsia" w:hAnsi="Times New Roman" w:cs="Times New Roman"/>
                <w:sz w:val="20"/>
                <w:szCs w:val="20"/>
                <w:lang w:eastAsia="ja-JP"/>
              </w:rPr>
            </w:pPr>
            <w:r w:rsidRPr="00C00C22">
              <w:rPr>
                <w:rFonts w:ascii="Times New Roman" w:eastAsiaTheme="minorEastAsia" w:hAnsi="Times New Roman" w:cs="Times New Roman"/>
                <w:sz w:val="20"/>
                <w:szCs w:val="20"/>
                <w:lang w:eastAsia="ja-JP"/>
              </w:rPr>
              <w:t xml:space="preserve">between providers </w:t>
            </w:r>
          </w:p>
          <w:p w:rsidR="00CF6550" w:rsidRPr="00C00C22" w:rsidRDefault="00CF6550" w:rsidP="001B07B5">
            <w:pPr>
              <w:rPr>
                <w:rFonts w:ascii="Times New Roman" w:eastAsiaTheme="minorEastAsia" w:hAnsi="Times New Roman" w:cs="Times New Roman"/>
                <w:sz w:val="20"/>
                <w:szCs w:val="20"/>
                <w:lang w:eastAsia="ja-JP"/>
              </w:rPr>
            </w:pPr>
          </w:p>
          <w:p w:rsidR="00CF6550" w:rsidRPr="00DF2EE4" w:rsidRDefault="00CF6550" w:rsidP="001B07B5">
            <w:pPr>
              <w:pStyle w:val="ListParagraph"/>
              <w:numPr>
                <w:ilvl w:val="0"/>
                <w:numId w:val="58"/>
              </w:numPr>
              <w:rPr>
                <w:rFonts w:ascii="Times New Roman" w:eastAsiaTheme="minorEastAsia" w:hAnsi="Times New Roman" w:cs="Times New Roman"/>
                <w:b/>
                <w:sz w:val="20"/>
                <w:szCs w:val="20"/>
                <w:lang w:eastAsia="ja-JP"/>
              </w:rPr>
            </w:pPr>
            <w:r w:rsidRPr="00C00C22">
              <w:rPr>
                <w:rFonts w:ascii="Times New Roman" w:eastAsiaTheme="minorEastAsia" w:hAnsi="Times New Roman" w:cs="Times New Roman"/>
                <w:sz w:val="20"/>
                <w:szCs w:val="20"/>
                <w:lang w:eastAsia="ja-JP"/>
              </w:rPr>
              <w:t>between systems</w:t>
            </w:r>
          </w:p>
        </w:tc>
        <w:tc>
          <w:tcPr>
            <w:tcW w:w="3780" w:type="dxa"/>
          </w:tcPr>
          <w:p w:rsidR="00CF6550" w:rsidRPr="001B07B5" w:rsidRDefault="003F5651" w:rsidP="001B07B5">
            <w:pPr>
              <w:rPr>
                <w:rFonts w:ascii="Times New Roman" w:eastAsia="Calibri" w:hAnsi="Times New Roman" w:cs="Times New Roman"/>
                <w:sz w:val="20"/>
                <w:szCs w:val="20"/>
                <w:lang w:eastAsia="ja-JP"/>
              </w:rPr>
            </w:pPr>
            <w:hyperlink r:id="rId196" w:history="1">
              <w:r w:rsidR="00CF6550" w:rsidRPr="001B07B5">
                <w:rPr>
                  <w:rFonts w:ascii="Times New Roman" w:eastAsia="Calibri" w:hAnsi="Times New Roman" w:cs="Times New Roman"/>
                  <w:sz w:val="20"/>
                  <w:szCs w:val="20"/>
                  <w:lang w:eastAsia="ja-JP"/>
                </w:rPr>
                <w:t>Fast Healthcare Interoperability Resources (FHIR)</w:t>
              </w:r>
            </w:hyperlink>
            <w:r w:rsidR="00CF6550" w:rsidRPr="001B07B5">
              <w:rPr>
                <w:rFonts w:ascii="Times New Roman" w:eastAsia="Calibri" w:hAnsi="Times New Roman" w:cs="Times New Roman"/>
                <w:sz w:val="20"/>
                <w:szCs w:val="20"/>
                <w:lang w:eastAsia="ja-JP"/>
              </w:rPr>
              <w:t xml:space="preserve"> as an emerging alternative standard</w:t>
            </w:r>
          </w:p>
          <w:p w:rsidR="00CF6550" w:rsidRPr="001B07B5" w:rsidRDefault="00CF6550" w:rsidP="001B07B5">
            <w:pPr>
              <w:rPr>
                <w:rFonts w:ascii="Times New Roman" w:eastAsia="Calibri" w:hAnsi="Times New Roman" w:cs="Times New Roman"/>
                <w:sz w:val="20"/>
                <w:szCs w:val="20"/>
                <w:lang w:eastAsia="ja-JP"/>
              </w:rPr>
            </w:pPr>
          </w:p>
          <w:p w:rsidR="00CF6550" w:rsidRPr="001B07B5" w:rsidRDefault="00CF6550" w:rsidP="001B07B5">
            <w:pPr>
              <w:rPr>
                <w:rFonts w:ascii="Times New Roman" w:eastAsia="Calibri" w:hAnsi="Times New Roman" w:cs="Times New Roman"/>
                <w:sz w:val="20"/>
                <w:szCs w:val="20"/>
                <w:lang w:eastAsia="ja-JP"/>
              </w:rPr>
            </w:pPr>
          </w:p>
          <w:p w:rsidR="00CF6550" w:rsidRPr="001B07B5" w:rsidRDefault="00CF6550" w:rsidP="001B07B5">
            <w:pPr>
              <w:rPr>
                <w:rFonts w:ascii="Times New Roman" w:eastAsia="Calibri" w:hAnsi="Times New Roman" w:cs="Times New Roman"/>
                <w:sz w:val="20"/>
                <w:szCs w:val="20"/>
                <w:lang w:eastAsia="ja-JP"/>
              </w:rPr>
            </w:pPr>
          </w:p>
          <w:p w:rsidR="00CF6550" w:rsidRPr="001B07B5" w:rsidRDefault="00CF6550" w:rsidP="001B07B5">
            <w:pPr>
              <w:rPr>
                <w:rFonts w:ascii="Times New Roman" w:eastAsiaTheme="minorEastAsia" w:hAnsi="Times New Roman" w:cs="Times New Roman"/>
                <w:sz w:val="20"/>
                <w:szCs w:val="20"/>
                <w:lang w:eastAsia="ja-JP"/>
              </w:rPr>
            </w:pPr>
          </w:p>
        </w:tc>
        <w:tc>
          <w:tcPr>
            <w:tcW w:w="4248" w:type="dxa"/>
          </w:tcPr>
          <w:p w:rsidR="00CF6550" w:rsidRPr="001B07B5" w:rsidRDefault="00CF6550" w:rsidP="001B07B5">
            <w:pPr>
              <w:pStyle w:val="ListParagraph"/>
              <w:numPr>
                <w:ilvl w:val="0"/>
                <w:numId w:val="53"/>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 xml:space="preserve">HITSC recommendation added via Limitations, Dependencies &amp; Preconditions regarding Direct standard and its basis standard (SMTP) and for security uses; Direct dependencies also relayed.   </w:t>
            </w:r>
          </w:p>
          <w:p w:rsidR="00CF6550" w:rsidRPr="001B07B5" w:rsidRDefault="00CF6550" w:rsidP="001B07B5">
            <w:pPr>
              <w:pStyle w:val="ListParagraph"/>
              <w:numPr>
                <w:ilvl w:val="0"/>
                <w:numId w:val="53"/>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Approximate nine Applicable Security Patterns were also listed for both interoperability needs</w:t>
            </w:r>
          </w:p>
          <w:p w:rsidR="00CF6550" w:rsidRDefault="00CF6550" w:rsidP="001B07B5">
            <w:pPr>
              <w:pStyle w:val="ListParagraph"/>
              <w:numPr>
                <w:ilvl w:val="0"/>
                <w:numId w:val="53"/>
              </w:num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The alignment of standards / implementations specifications received minor updates</w:t>
            </w:r>
          </w:p>
          <w:p w:rsidR="00C00C22" w:rsidRPr="001B07B5" w:rsidRDefault="00C00C22" w:rsidP="00DF2EE4">
            <w:pPr>
              <w:pStyle w:val="ListParagraph"/>
              <w:ind w:left="360"/>
              <w:rPr>
                <w:rFonts w:ascii="Times New Roman" w:eastAsiaTheme="minorEastAsia" w:hAnsi="Times New Roman" w:cs="Times New Roman"/>
                <w:sz w:val="20"/>
                <w:szCs w:val="20"/>
                <w:lang w:eastAsia="ja-JP"/>
              </w:rPr>
            </w:pPr>
          </w:p>
        </w:tc>
      </w:tr>
      <w:tr w:rsidR="00CF6550" w:rsidRPr="001B07B5" w:rsidTr="00DF2EE4">
        <w:tc>
          <w:tcPr>
            <w:tcW w:w="2988" w:type="dxa"/>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III-E:  Resource Location</w:t>
            </w:r>
          </w:p>
        </w:tc>
        <w:tc>
          <w:tcPr>
            <w:tcW w:w="3780" w:type="dxa"/>
          </w:tcPr>
          <w:p w:rsidR="00CF6550" w:rsidRPr="001B07B5" w:rsidRDefault="00552328"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IHE IT Infrastructure Technical Framework Supplement, Care Services Discovery (CSD), Trial Implementation</w:t>
            </w:r>
            <w:r w:rsidR="00CF6550" w:rsidRPr="001B07B5">
              <w:rPr>
                <w:rFonts w:ascii="Times New Roman" w:eastAsiaTheme="minorEastAsia" w:hAnsi="Times New Roman" w:cs="Times New Roman"/>
                <w:sz w:val="20"/>
                <w:szCs w:val="20"/>
                <w:lang w:eastAsia="ja-JP"/>
              </w:rPr>
              <w:t xml:space="preserve"> reflected from standard to an Implementation Specification</w:t>
            </w:r>
          </w:p>
        </w:tc>
        <w:tc>
          <w:tcPr>
            <w:tcW w:w="4248" w:type="dxa"/>
          </w:tcPr>
          <w:p w:rsidR="00CF6550" w:rsidRPr="001B07B5" w:rsidRDefault="00CF6550" w:rsidP="001B07B5">
            <w:pPr>
              <w:rPr>
                <w:rFonts w:ascii="Times New Roman" w:eastAsiaTheme="minorEastAsia" w:hAnsi="Times New Roman" w:cs="Times New Roman"/>
                <w:sz w:val="20"/>
                <w:szCs w:val="20"/>
                <w:lang w:eastAsia="ja-JP"/>
              </w:rPr>
            </w:pPr>
          </w:p>
        </w:tc>
      </w:tr>
      <w:tr w:rsidR="00CF6550" w:rsidRPr="001B07B5" w:rsidTr="00DF2EE4">
        <w:tc>
          <w:tcPr>
            <w:tcW w:w="2988" w:type="dxa"/>
            <w:tcBorders>
              <w:bottom w:val="single" w:sz="4" w:space="0" w:color="auto"/>
            </w:tcBorders>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lastRenderedPageBreak/>
              <w:t>III-F: Provider Directory</w:t>
            </w:r>
          </w:p>
        </w:tc>
        <w:tc>
          <w:tcPr>
            <w:tcW w:w="3780" w:type="dxa"/>
            <w:tcBorders>
              <w:bottom w:val="single" w:sz="4" w:space="0" w:color="auto"/>
            </w:tcBorders>
          </w:tcPr>
          <w:p w:rsidR="00CF6550" w:rsidRPr="001B07B5" w:rsidRDefault="003F5651" w:rsidP="001B07B5">
            <w:pPr>
              <w:rPr>
                <w:rFonts w:ascii="Times New Roman" w:eastAsiaTheme="minorEastAsia" w:hAnsi="Times New Roman" w:cs="Times New Roman"/>
                <w:sz w:val="20"/>
                <w:szCs w:val="20"/>
                <w:lang w:eastAsia="ja-JP"/>
              </w:rPr>
            </w:pPr>
            <w:hyperlink r:id="rId197" w:history="1">
              <w:r w:rsidR="00CF6550" w:rsidRPr="001B07B5">
                <w:rPr>
                  <w:rFonts w:ascii="Times New Roman" w:eastAsiaTheme="minorEastAsia" w:hAnsi="Times New Roman" w:cs="Times New Roman"/>
                  <w:sz w:val="20"/>
                  <w:szCs w:val="20"/>
                  <w:lang w:eastAsia="ja-JP"/>
                </w:rPr>
                <w:t>IHE IT Infrastructure Technical Framework Supplement, Healthcare Provider Directory (HPD), Trial Implementation</w:t>
              </w:r>
            </w:hyperlink>
            <w:r w:rsidR="00CF6550" w:rsidRPr="001B07B5">
              <w:rPr>
                <w:rFonts w:ascii="Times New Roman" w:eastAsiaTheme="minorEastAsia" w:hAnsi="Times New Roman" w:cs="Times New Roman"/>
                <w:sz w:val="20"/>
                <w:szCs w:val="20"/>
                <w:lang w:eastAsia="ja-JP"/>
              </w:rPr>
              <w:t xml:space="preserve"> reflected from standard to an Implementation Specification</w:t>
            </w:r>
          </w:p>
        </w:tc>
        <w:tc>
          <w:tcPr>
            <w:tcW w:w="4248" w:type="dxa"/>
            <w:tcBorders>
              <w:bottom w:val="single" w:sz="4" w:space="0" w:color="auto"/>
            </w:tcBorders>
          </w:tcPr>
          <w:p w:rsidR="00CF6550" w:rsidRPr="001B07B5" w:rsidRDefault="00CF6550" w:rsidP="001B07B5">
            <w:pPr>
              <w:rPr>
                <w:rFonts w:ascii="Times New Roman" w:eastAsiaTheme="minorEastAsia" w:hAnsi="Times New Roman" w:cs="Times New Roman"/>
                <w:sz w:val="20"/>
                <w:szCs w:val="20"/>
                <w:lang w:eastAsia="ja-JP"/>
              </w:rPr>
            </w:pPr>
          </w:p>
        </w:tc>
      </w:tr>
      <w:tr w:rsidR="00CF6550" w:rsidRPr="001B07B5" w:rsidTr="00DF2EE4">
        <w:tc>
          <w:tcPr>
            <w:tcW w:w="2988" w:type="dxa"/>
            <w:tcBorders>
              <w:bottom w:val="single" w:sz="4" w:space="0" w:color="auto"/>
            </w:tcBorders>
          </w:tcPr>
          <w:p w:rsidR="00CF6550" w:rsidRPr="00DF2EE4" w:rsidRDefault="00CF6550" w:rsidP="001B07B5">
            <w:pPr>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III-G:  Publish and Subscribe</w:t>
            </w:r>
          </w:p>
          <w:p w:rsidR="00CF6550" w:rsidRPr="001B07B5" w:rsidRDefault="00CF6550" w:rsidP="001B07B5">
            <w:pPr>
              <w:rPr>
                <w:rFonts w:ascii="Times New Roman" w:eastAsiaTheme="minorEastAsia" w:hAnsi="Times New Roman" w:cs="Times New Roman"/>
                <w:sz w:val="20"/>
                <w:szCs w:val="20"/>
                <w:lang w:eastAsia="ja-JP"/>
              </w:rPr>
            </w:pPr>
          </w:p>
          <w:p w:rsidR="00CF6550" w:rsidRPr="001B07B5" w:rsidRDefault="00CF6550" w:rsidP="001B07B5">
            <w:pPr>
              <w:rPr>
                <w:rFonts w:ascii="Times New Roman" w:eastAsiaTheme="minorEastAsia" w:hAnsi="Times New Roman" w:cs="Times New Roman"/>
                <w:sz w:val="20"/>
                <w:szCs w:val="20"/>
                <w:lang w:eastAsia="ja-JP"/>
              </w:rPr>
            </w:pPr>
          </w:p>
        </w:tc>
        <w:tc>
          <w:tcPr>
            <w:tcW w:w="3780" w:type="dxa"/>
            <w:tcBorders>
              <w:bottom w:val="single" w:sz="4" w:space="0" w:color="auto"/>
            </w:tcBorders>
          </w:tcPr>
          <w:p w:rsidR="00CF6550" w:rsidRPr="001B07B5" w:rsidRDefault="00552328"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sz w:val="20"/>
                <w:szCs w:val="20"/>
                <w:lang w:eastAsia="ja-JP"/>
              </w:rPr>
              <w:t>NwHIN Specification: Health Information Event Messaging Production Specification</w:t>
            </w:r>
            <w:r w:rsidR="00CF6550" w:rsidRPr="001B07B5">
              <w:rPr>
                <w:rFonts w:ascii="Times New Roman" w:eastAsiaTheme="minorEastAsia" w:hAnsi="Times New Roman" w:cs="Times New Roman"/>
                <w:sz w:val="20"/>
                <w:szCs w:val="20"/>
                <w:lang w:eastAsia="ja-JP"/>
              </w:rPr>
              <w:t xml:space="preserve"> reflected from standard to an Implementation Specification</w:t>
            </w:r>
          </w:p>
          <w:p w:rsidR="00CF6550" w:rsidRPr="001B07B5" w:rsidRDefault="00552328" w:rsidP="001B07B5">
            <w:pPr>
              <w:rPr>
                <w:rFonts w:ascii="Times New Roman" w:eastAsiaTheme="minorEastAsia" w:hAnsi="Times New Roman" w:cs="Times New Roman"/>
                <w:sz w:val="20"/>
                <w:szCs w:val="20"/>
                <w:lang w:eastAsia="ja-JP"/>
              </w:rPr>
            </w:pPr>
            <w:r w:rsidRPr="001B07B5">
              <w:rPr>
                <w:rFonts w:ascii="Times New Roman" w:eastAsiaTheme="minorEastAsia" w:hAnsi="Times New Roman" w:cs="Times New Roman"/>
                <w:iCs/>
                <w:sz w:val="20"/>
                <w:szCs w:val="20"/>
                <w:lang w:eastAsia="ja-JP"/>
              </w:rPr>
              <w:t>IHE Document Metadata Subscription (DSUB), Trial Implementation</w:t>
            </w:r>
            <w:r w:rsidR="00CF6550" w:rsidRPr="001B07B5">
              <w:rPr>
                <w:rFonts w:ascii="Times New Roman" w:eastAsiaTheme="minorEastAsia" w:hAnsi="Times New Roman" w:cs="Times New Roman"/>
                <w:iCs/>
                <w:sz w:val="20"/>
                <w:szCs w:val="20"/>
                <w:lang w:eastAsia="ja-JP"/>
              </w:rPr>
              <w:t xml:space="preserve"> as an Emerging Alternative Implementation Specification</w:t>
            </w:r>
          </w:p>
        </w:tc>
        <w:tc>
          <w:tcPr>
            <w:tcW w:w="4248" w:type="dxa"/>
            <w:tcBorders>
              <w:bottom w:val="single" w:sz="4" w:space="0" w:color="auto"/>
            </w:tcBorders>
          </w:tcPr>
          <w:p w:rsidR="00CF6550" w:rsidRPr="001B07B5" w:rsidRDefault="00CF6550" w:rsidP="001B07B5">
            <w:pPr>
              <w:rPr>
                <w:rFonts w:ascii="Times New Roman" w:eastAsiaTheme="minorEastAsia" w:hAnsi="Times New Roman" w:cs="Times New Roman"/>
                <w:sz w:val="20"/>
                <w:szCs w:val="20"/>
                <w:lang w:eastAsia="ja-JP"/>
              </w:rPr>
            </w:pPr>
          </w:p>
        </w:tc>
      </w:tr>
    </w:tbl>
    <w:p w:rsidR="00CF6550" w:rsidRPr="003B1877" w:rsidRDefault="00CF6550" w:rsidP="00CF6550">
      <w:pPr>
        <w:rPr>
          <w:rFonts w:ascii="Times New Roman" w:hAnsi="Times New Roman" w:cs="Times New Roman"/>
          <w:sz w:val="24"/>
          <w:szCs w:val="20"/>
        </w:rPr>
      </w:pPr>
    </w:p>
    <w:p w:rsidR="00CF6550" w:rsidRPr="003B1877" w:rsidRDefault="00CF6550" w:rsidP="00CF6550">
      <w:pPr>
        <w:rPr>
          <w:rFonts w:ascii="Times New Roman" w:hAnsi="Times New Roman" w:cs="Times New Roman"/>
          <w:b/>
          <w:szCs w:val="20"/>
        </w:rPr>
      </w:pPr>
      <w:r w:rsidRPr="003B1877">
        <w:rPr>
          <w:rFonts w:ascii="Times New Roman" w:hAnsi="Times New Roman" w:cs="Times New Roman"/>
          <w:b/>
          <w:szCs w:val="20"/>
        </w:rPr>
        <w:t xml:space="preserve">Deletions / Refinements </w:t>
      </w:r>
    </w:p>
    <w:tbl>
      <w:tblPr>
        <w:tblStyle w:val="TableGrid"/>
        <w:tblW w:w="0" w:type="auto"/>
        <w:tblLook w:val="04A0" w:firstRow="1" w:lastRow="0" w:firstColumn="1" w:lastColumn="0" w:noHBand="0" w:noVBand="1"/>
      </w:tblPr>
      <w:tblGrid>
        <w:gridCol w:w="3672"/>
        <w:gridCol w:w="3096"/>
        <w:gridCol w:w="4248"/>
      </w:tblGrid>
      <w:tr w:rsidR="00CF6550" w:rsidRPr="003B1877" w:rsidTr="00112076">
        <w:tc>
          <w:tcPr>
            <w:tcW w:w="3672" w:type="dxa"/>
            <w:shd w:val="clear" w:color="auto" w:fill="002060"/>
          </w:tcPr>
          <w:p w:rsidR="00CF6550" w:rsidRPr="003B1877" w:rsidRDefault="00CF6550" w:rsidP="00112076">
            <w:pPr>
              <w:spacing w:before="240"/>
              <w:jc w:val="center"/>
              <w:rPr>
                <w:rFonts w:ascii="Times New Roman" w:eastAsiaTheme="minorEastAsia" w:hAnsi="Times New Roman" w:cs="Times New Roman"/>
                <w:b/>
                <w:sz w:val="18"/>
                <w:szCs w:val="20"/>
                <w:lang w:eastAsia="ja-JP"/>
              </w:rPr>
            </w:pPr>
            <w:r w:rsidRPr="003B1877">
              <w:rPr>
                <w:rFonts w:ascii="Times New Roman" w:eastAsiaTheme="minorEastAsia" w:hAnsi="Times New Roman" w:cs="Times New Roman"/>
                <w:b/>
                <w:sz w:val="18"/>
                <w:szCs w:val="20"/>
                <w:lang w:eastAsia="ja-JP"/>
              </w:rPr>
              <w:t>Section / Interoperability Need</w:t>
            </w:r>
          </w:p>
        </w:tc>
        <w:tc>
          <w:tcPr>
            <w:tcW w:w="3096" w:type="dxa"/>
            <w:shd w:val="clear" w:color="auto" w:fill="002060"/>
          </w:tcPr>
          <w:p w:rsidR="00CF6550" w:rsidRPr="003B1877" w:rsidRDefault="00CF6550" w:rsidP="00112076">
            <w:pPr>
              <w:spacing w:before="240"/>
              <w:jc w:val="center"/>
              <w:rPr>
                <w:rFonts w:ascii="Times New Roman" w:eastAsiaTheme="minorEastAsia" w:hAnsi="Times New Roman" w:cs="Times New Roman"/>
                <w:b/>
                <w:sz w:val="18"/>
                <w:szCs w:val="20"/>
                <w:lang w:eastAsia="ja-JP"/>
              </w:rPr>
            </w:pPr>
            <w:r w:rsidRPr="003B1877">
              <w:rPr>
                <w:rFonts w:ascii="Times New Roman" w:eastAsiaTheme="minorEastAsia" w:hAnsi="Times New Roman" w:cs="Times New Roman"/>
                <w:b/>
                <w:sz w:val="18"/>
                <w:szCs w:val="20"/>
                <w:lang w:eastAsia="ja-JP"/>
              </w:rPr>
              <w:t>Standard Removed</w:t>
            </w:r>
          </w:p>
        </w:tc>
        <w:tc>
          <w:tcPr>
            <w:tcW w:w="4248" w:type="dxa"/>
            <w:shd w:val="clear" w:color="auto" w:fill="002060"/>
          </w:tcPr>
          <w:p w:rsidR="00CF6550" w:rsidRPr="003B1877" w:rsidRDefault="00CF6550" w:rsidP="00112076">
            <w:pPr>
              <w:spacing w:before="240"/>
              <w:jc w:val="center"/>
              <w:rPr>
                <w:rFonts w:ascii="Times New Roman" w:eastAsiaTheme="minorEastAsia" w:hAnsi="Times New Roman" w:cs="Times New Roman"/>
                <w:b/>
                <w:sz w:val="18"/>
                <w:szCs w:val="20"/>
                <w:lang w:eastAsia="ja-JP"/>
              </w:rPr>
            </w:pPr>
            <w:r w:rsidRPr="003B1877">
              <w:rPr>
                <w:rFonts w:ascii="Times New Roman" w:eastAsiaTheme="minorEastAsia" w:hAnsi="Times New Roman" w:cs="Times New Roman"/>
                <w:b/>
                <w:sz w:val="18"/>
                <w:szCs w:val="20"/>
                <w:lang w:eastAsia="ja-JP"/>
              </w:rPr>
              <w:t>Description</w:t>
            </w:r>
          </w:p>
        </w:tc>
      </w:tr>
      <w:tr w:rsidR="00CF6550" w:rsidRPr="003B1877" w:rsidTr="00112076">
        <w:tc>
          <w:tcPr>
            <w:tcW w:w="3672" w:type="dxa"/>
          </w:tcPr>
          <w:p w:rsidR="00CF6550" w:rsidRPr="00DF2EE4" w:rsidRDefault="00CF6550" w:rsidP="00112076">
            <w:pPr>
              <w:spacing w:before="240"/>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I-N:  Preferred Language</w:t>
            </w:r>
          </w:p>
        </w:tc>
        <w:tc>
          <w:tcPr>
            <w:tcW w:w="3096" w:type="dxa"/>
          </w:tcPr>
          <w:p w:rsidR="00CF6550" w:rsidRPr="00DF2EE4" w:rsidRDefault="00CF6550" w:rsidP="00112076">
            <w:pPr>
              <w:spacing w:before="240"/>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 xml:space="preserve">Refined from 4 to 1:  </w:t>
            </w:r>
            <w:r w:rsidR="00552328" w:rsidRPr="00DF2EE4">
              <w:rPr>
                <w:rFonts w:ascii="Times New Roman" w:eastAsia="Calibri" w:hAnsi="Times New Roman" w:cs="Times New Roman"/>
                <w:sz w:val="20"/>
                <w:szCs w:val="20"/>
                <w:lang w:eastAsia="ja-JP"/>
              </w:rPr>
              <w:t>RFC 5646</w:t>
            </w:r>
            <w:r w:rsidRPr="00DF2EE4">
              <w:rPr>
                <w:rFonts w:ascii="Times New Roman" w:eastAsia="Calibri" w:hAnsi="Times New Roman" w:cs="Times New Roman"/>
                <w:sz w:val="20"/>
                <w:szCs w:val="20"/>
                <w:lang w:eastAsia="ja-JP"/>
              </w:rPr>
              <w:t xml:space="preserve"> </w:t>
            </w:r>
          </w:p>
        </w:tc>
        <w:tc>
          <w:tcPr>
            <w:tcW w:w="4248" w:type="dxa"/>
          </w:tcPr>
          <w:p w:rsidR="00CF6550" w:rsidRPr="00DF2EE4" w:rsidRDefault="00CF6550" w:rsidP="00112076">
            <w:pPr>
              <w:spacing w:before="240"/>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HITSC recommendation added via Limitations, Dependencies &amp; Preconditions citing the fact RFC 5646 contains the others originally listed</w:t>
            </w:r>
          </w:p>
        </w:tc>
      </w:tr>
      <w:tr w:rsidR="00CF6550" w:rsidRPr="003B1877" w:rsidTr="00112076">
        <w:tc>
          <w:tcPr>
            <w:tcW w:w="3672" w:type="dxa"/>
          </w:tcPr>
          <w:p w:rsidR="00CF6550" w:rsidRPr="00DF2EE4" w:rsidRDefault="00CF6550" w:rsidP="00112076">
            <w:pPr>
              <w:spacing w:before="240"/>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I-P: Radiology (interventions and procedures</w:t>
            </w:r>
          </w:p>
        </w:tc>
        <w:tc>
          <w:tcPr>
            <w:tcW w:w="3096" w:type="dxa"/>
          </w:tcPr>
          <w:p w:rsidR="00CF6550" w:rsidRPr="00DF2EE4" w:rsidRDefault="00CF6550" w:rsidP="00112076">
            <w:pPr>
              <w:spacing w:before="240"/>
              <w:rPr>
                <w:rFonts w:ascii="Times New Roman" w:eastAsiaTheme="minorEastAsia" w:hAnsi="Times New Roman" w:cs="Times New Roman"/>
                <w:sz w:val="20"/>
                <w:szCs w:val="20"/>
                <w:lang w:eastAsia="ja-JP"/>
              </w:rPr>
            </w:pPr>
            <w:r w:rsidRPr="00DF2EE4">
              <w:rPr>
                <w:rFonts w:ascii="Times New Roman" w:eastAsia="Calibri" w:hAnsi="Times New Roman" w:cs="Times New Roman"/>
                <w:sz w:val="20"/>
                <w:szCs w:val="20"/>
                <w:lang w:eastAsia="ja-JP"/>
              </w:rPr>
              <w:t>RadLex</w:t>
            </w:r>
          </w:p>
        </w:tc>
        <w:tc>
          <w:tcPr>
            <w:tcW w:w="4248" w:type="dxa"/>
          </w:tcPr>
          <w:p w:rsidR="00CF6550" w:rsidRPr="00DF2EE4" w:rsidRDefault="00CF6550" w:rsidP="00112076">
            <w:pPr>
              <w:spacing w:before="240"/>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Replaced by LOINC</w:t>
            </w:r>
          </w:p>
        </w:tc>
      </w:tr>
      <w:tr w:rsidR="001068FD" w:rsidRPr="003B1877" w:rsidTr="00112076">
        <w:tc>
          <w:tcPr>
            <w:tcW w:w="3672" w:type="dxa"/>
          </w:tcPr>
          <w:p w:rsidR="001068FD" w:rsidRPr="00DF2EE4" w:rsidRDefault="001068FD" w:rsidP="001068FD">
            <w:pPr>
              <w:spacing w:before="240"/>
              <w:rPr>
                <w:rFonts w:ascii="Times New Roman" w:eastAsiaTheme="minorEastAsia" w:hAnsi="Times New Roman" w:cs="Times New Roman"/>
                <w:b/>
                <w:sz w:val="20"/>
                <w:szCs w:val="20"/>
                <w:lang w:eastAsia="ja-JP"/>
              </w:rPr>
            </w:pPr>
            <w:r w:rsidRPr="00DF2EE4">
              <w:rPr>
                <w:rFonts w:ascii="Times New Roman" w:eastAsiaTheme="minorEastAsia" w:hAnsi="Times New Roman" w:cs="Times New Roman"/>
                <w:b/>
                <w:sz w:val="20"/>
                <w:szCs w:val="20"/>
                <w:lang w:eastAsia="ja-JP"/>
              </w:rPr>
              <w:t>II-K Public Health Reporting</w:t>
            </w:r>
          </w:p>
          <w:p w:rsidR="001068FD" w:rsidRPr="00DF2EE4" w:rsidRDefault="001068FD" w:rsidP="001068FD">
            <w:pPr>
              <w:spacing w:before="240"/>
              <w:rPr>
                <w:rFonts w:ascii="Times New Roman" w:eastAsiaTheme="minorEastAsia" w:hAnsi="Times New Roman" w:cs="Times New Roman"/>
                <w:sz w:val="20"/>
                <w:szCs w:val="20"/>
                <w:lang w:eastAsia="ja-JP"/>
              </w:rPr>
            </w:pPr>
            <w:r w:rsidRPr="00DF2EE4">
              <w:rPr>
                <w:rFonts w:ascii="Times New Roman" w:eastAsiaTheme="minorEastAsia" w:hAnsi="Times New Roman" w:cs="Times New Roman"/>
                <w:sz w:val="20"/>
                <w:szCs w:val="20"/>
                <w:lang w:eastAsia="ja-JP"/>
              </w:rPr>
              <w:t>Sending health care survey information to PH agencies</w:t>
            </w:r>
          </w:p>
        </w:tc>
        <w:tc>
          <w:tcPr>
            <w:tcW w:w="3096" w:type="dxa"/>
          </w:tcPr>
          <w:p w:rsidR="001068FD" w:rsidRPr="00DF2EE4" w:rsidRDefault="001068FD" w:rsidP="001068FD">
            <w:pPr>
              <w:pStyle w:val="Default"/>
              <w:rPr>
                <w:sz w:val="20"/>
                <w:szCs w:val="20"/>
              </w:rPr>
            </w:pPr>
          </w:p>
          <w:p w:rsidR="001068FD" w:rsidRPr="00DF2EE4" w:rsidRDefault="001068FD" w:rsidP="001068FD">
            <w:pPr>
              <w:pStyle w:val="Default"/>
              <w:rPr>
                <w:sz w:val="20"/>
                <w:szCs w:val="20"/>
              </w:rPr>
            </w:pPr>
          </w:p>
          <w:p w:rsidR="001068FD" w:rsidRPr="00DF2EE4" w:rsidRDefault="001068FD" w:rsidP="001068FD">
            <w:pPr>
              <w:pStyle w:val="Default"/>
              <w:rPr>
                <w:sz w:val="20"/>
                <w:szCs w:val="20"/>
              </w:rPr>
            </w:pPr>
            <w:bookmarkStart w:id="75" w:name="_GoBack"/>
            <w:bookmarkEnd w:id="75"/>
          </w:p>
          <w:p w:rsidR="001068FD" w:rsidRPr="00DF2EE4" w:rsidRDefault="001068FD" w:rsidP="001068FD">
            <w:pPr>
              <w:pStyle w:val="Default"/>
              <w:rPr>
                <w:sz w:val="20"/>
                <w:szCs w:val="20"/>
              </w:rPr>
            </w:pPr>
            <w:r w:rsidRPr="00DF2EE4">
              <w:rPr>
                <w:sz w:val="20"/>
                <w:szCs w:val="20"/>
              </w:rPr>
              <w:t>HL7 Implementation Guide for CDA® Release 2: National Ambulatory Medical Care Survey (NAMCS), Release 1, US Realm, Volume 1- Introductory Material, Draft Standard for Trial Use replaced</w:t>
            </w:r>
          </w:p>
          <w:p w:rsidR="001068FD" w:rsidRPr="00DF2EE4" w:rsidRDefault="001068FD" w:rsidP="00112076">
            <w:pPr>
              <w:spacing w:before="240"/>
              <w:rPr>
                <w:rFonts w:ascii="Times New Roman" w:eastAsia="Calibri" w:hAnsi="Times New Roman" w:cs="Times New Roman"/>
                <w:sz w:val="20"/>
                <w:szCs w:val="20"/>
                <w:lang w:eastAsia="ja-JP"/>
              </w:rPr>
            </w:pPr>
          </w:p>
        </w:tc>
        <w:tc>
          <w:tcPr>
            <w:tcW w:w="4248" w:type="dxa"/>
          </w:tcPr>
          <w:p w:rsidR="001068FD" w:rsidRPr="00DF2EE4" w:rsidRDefault="001068FD" w:rsidP="00112076">
            <w:pPr>
              <w:spacing w:before="240"/>
              <w:rPr>
                <w:rFonts w:ascii="Times New Roman" w:eastAsiaTheme="minorEastAsia" w:hAnsi="Times New Roman" w:cs="Times New Roman"/>
                <w:sz w:val="20"/>
                <w:szCs w:val="20"/>
                <w:lang w:eastAsia="ja-JP"/>
              </w:rPr>
            </w:pPr>
          </w:p>
        </w:tc>
      </w:tr>
    </w:tbl>
    <w:p w:rsidR="002C1AEB" w:rsidRPr="00D665A7" w:rsidRDefault="002C1AEB" w:rsidP="00CA138C">
      <w:pPr>
        <w:rPr>
          <w:rFonts w:ascii="Times New Roman" w:hAnsi="Times New Roman" w:cs="Times New Roman"/>
          <w:sz w:val="24"/>
          <w:szCs w:val="24"/>
        </w:rPr>
      </w:pPr>
    </w:p>
    <w:sectPr w:rsidR="002C1AEB" w:rsidRPr="00D665A7" w:rsidSect="00A25B85">
      <w:footerReference w:type="default" r:id="rId198"/>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E6B" w:rsidRDefault="000C4E6B" w:rsidP="00EA1349">
      <w:pPr>
        <w:spacing w:after="0" w:line="240" w:lineRule="auto"/>
      </w:pPr>
      <w:r>
        <w:separator/>
      </w:r>
    </w:p>
  </w:endnote>
  <w:endnote w:type="continuationSeparator" w:id="0">
    <w:p w:rsidR="000C4E6B" w:rsidRDefault="000C4E6B" w:rsidP="00EA1349">
      <w:pPr>
        <w:spacing w:after="0" w:line="240" w:lineRule="auto"/>
      </w:pPr>
      <w:r>
        <w:continuationSeparator/>
      </w:r>
    </w:p>
  </w:endnote>
  <w:endnote w:type="continuationNotice" w:id="1">
    <w:p w:rsidR="000C4E6B" w:rsidRDefault="000C4E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445789"/>
      <w:docPartObj>
        <w:docPartGallery w:val="Page Numbers (Bottom of Page)"/>
        <w:docPartUnique/>
      </w:docPartObj>
    </w:sdtPr>
    <w:sdtEndPr>
      <w:rPr>
        <w:noProof/>
      </w:rPr>
    </w:sdtEndPr>
    <w:sdtContent>
      <w:p w:rsidR="003F5651" w:rsidRDefault="003F5651">
        <w:pPr>
          <w:pStyle w:val="Footer"/>
          <w:jc w:val="right"/>
        </w:pPr>
        <w:r>
          <w:fldChar w:fldCharType="begin"/>
        </w:r>
        <w:r>
          <w:instrText xml:space="preserve"> PAGE   \* MERGEFORMAT </w:instrText>
        </w:r>
        <w:r>
          <w:fldChar w:fldCharType="separate"/>
        </w:r>
        <w:r w:rsidR="00DF2EE4">
          <w:rPr>
            <w:noProof/>
          </w:rPr>
          <w:t>7</w:t>
        </w:r>
        <w:r>
          <w:rPr>
            <w:noProof/>
          </w:rPr>
          <w:fldChar w:fldCharType="end"/>
        </w:r>
      </w:p>
    </w:sdtContent>
  </w:sdt>
  <w:p w:rsidR="003F5651" w:rsidRDefault="003F5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34411"/>
      <w:docPartObj>
        <w:docPartGallery w:val="Page Numbers (Bottom of Page)"/>
        <w:docPartUnique/>
      </w:docPartObj>
    </w:sdtPr>
    <w:sdtEndPr/>
    <w:sdtContent>
      <w:sdt>
        <w:sdtPr>
          <w:id w:val="1400700653"/>
          <w:docPartObj>
            <w:docPartGallery w:val="Page Numbers (Top of Page)"/>
            <w:docPartUnique/>
          </w:docPartObj>
        </w:sdtPr>
        <w:sdtEndPr/>
        <w:sdtContent>
          <w:p w:rsidR="003F5651" w:rsidRDefault="003F56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2EE4">
              <w:rPr>
                <w:b/>
                <w:bCs/>
                <w:noProof/>
              </w:rPr>
              <w:t>0</w:t>
            </w:r>
            <w:r>
              <w:rPr>
                <w:b/>
                <w:bCs/>
                <w:sz w:val="24"/>
                <w:szCs w:val="24"/>
              </w:rPr>
              <w:fldChar w:fldCharType="end"/>
            </w:r>
            <w:r>
              <w:t xml:space="preserve"> of </w:t>
            </w:r>
            <w:r>
              <w:rPr>
                <w:b/>
                <w:bCs/>
                <w:sz w:val="24"/>
                <w:szCs w:val="24"/>
              </w:rPr>
              <w:fldChar w:fldCharType="begin"/>
            </w:r>
            <w:r w:rsidRPr="00C9239E">
              <w:rPr>
                <w:b/>
                <w:bCs/>
              </w:rPr>
              <w:instrText xml:space="preserve"> NUMPAGES  </w:instrText>
            </w:r>
            <w:r>
              <w:rPr>
                <w:b/>
                <w:bCs/>
                <w:sz w:val="24"/>
                <w:szCs w:val="24"/>
              </w:rPr>
              <w:fldChar w:fldCharType="separate"/>
            </w:r>
            <w:r w:rsidR="00DF2EE4">
              <w:rPr>
                <w:b/>
                <w:bCs/>
                <w:noProof/>
              </w:rPr>
              <w:t>47</w:t>
            </w:r>
            <w:r>
              <w:rPr>
                <w:b/>
                <w:bCs/>
                <w:sz w:val="24"/>
                <w:szCs w:val="24"/>
              </w:rPr>
              <w:fldChar w:fldCharType="end"/>
            </w:r>
          </w:p>
        </w:sdtContent>
      </w:sdt>
    </w:sdtContent>
  </w:sdt>
  <w:p w:rsidR="003F5651" w:rsidRDefault="003F56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8845688"/>
      <w:docPartObj>
        <w:docPartGallery w:val="Page Numbers (Bottom of Page)"/>
        <w:docPartUnique/>
      </w:docPartObj>
    </w:sdtPr>
    <w:sdtEndPr/>
    <w:sdtContent>
      <w:sdt>
        <w:sdtPr>
          <w:id w:val="-1355888144"/>
          <w:docPartObj>
            <w:docPartGallery w:val="Page Numbers (Top of Page)"/>
            <w:docPartUnique/>
          </w:docPartObj>
        </w:sdtPr>
        <w:sdtEndPr/>
        <w:sdtContent>
          <w:p w:rsidR="003F5651" w:rsidRDefault="003F5651">
            <w:pPr>
              <w:pStyle w:val="Footer"/>
              <w:jc w:val="right"/>
            </w:pPr>
            <w:r>
              <w:rPr>
                <w:b/>
                <w:bCs/>
                <w:sz w:val="24"/>
                <w:szCs w:val="24"/>
              </w:rPr>
              <w:fldChar w:fldCharType="begin"/>
            </w:r>
            <w:r>
              <w:rPr>
                <w:b/>
                <w:bCs/>
              </w:rPr>
              <w:instrText xml:space="preserve"> PAGE </w:instrText>
            </w:r>
            <w:r>
              <w:rPr>
                <w:b/>
                <w:bCs/>
                <w:sz w:val="24"/>
                <w:szCs w:val="24"/>
              </w:rPr>
              <w:fldChar w:fldCharType="separate"/>
            </w:r>
            <w:r w:rsidR="00DF2EE4">
              <w:rPr>
                <w:b/>
                <w:bCs/>
                <w:noProof/>
              </w:rPr>
              <w:t>37</w:t>
            </w:r>
            <w:r>
              <w:rPr>
                <w:b/>
                <w:bCs/>
                <w:sz w:val="24"/>
                <w:szCs w:val="24"/>
              </w:rPr>
              <w:fldChar w:fldCharType="end"/>
            </w:r>
            <w:r>
              <w:t xml:space="preserve">| </w:t>
            </w:r>
          </w:p>
        </w:sdtContent>
      </w:sdt>
    </w:sdtContent>
  </w:sdt>
  <w:p w:rsidR="003F5651" w:rsidRDefault="003F565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611258"/>
      <w:docPartObj>
        <w:docPartGallery w:val="Page Numbers (Bottom of Page)"/>
        <w:docPartUnique/>
      </w:docPartObj>
    </w:sdtPr>
    <w:sdtEndPr/>
    <w:sdtContent>
      <w:sdt>
        <w:sdtPr>
          <w:id w:val="-190305229"/>
          <w:docPartObj>
            <w:docPartGallery w:val="Page Numbers (Top of Page)"/>
            <w:docPartUnique/>
          </w:docPartObj>
        </w:sdtPr>
        <w:sdtEndPr/>
        <w:sdtContent>
          <w:p w:rsidR="003F5651" w:rsidRDefault="003F565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46</w:t>
            </w:r>
            <w:r>
              <w:rPr>
                <w:b/>
                <w:bCs/>
                <w:sz w:val="24"/>
                <w:szCs w:val="24"/>
              </w:rPr>
              <w:fldChar w:fldCharType="end"/>
            </w:r>
          </w:p>
        </w:sdtContent>
      </w:sdt>
    </w:sdtContent>
  </w:sdt>
  <w:p w:rsidR="003F5651" w:rsidRDefault="003F565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578956"/>
      <w:docPartObj>
        <w:docPartGallery w:val="Page Numbers (Bottom of Page)"/>
        <w:docPartUnique/>
      </w:docPartObj>
    </w:sdtPr>
    <w:sdtEndPr/>
    <w:sdtContent>
      <w:sdt>
        <w:sdtPr>
          <w:id w:val="-1101878756"/>
          <w:docPartObj>
            <w:docPartGallery w:val="Page Numbers (Top of Page)"/>
            <w:docPartUnique/>
          </w:docPartObj>
        </w:sdtPr>
        <w:sdtEndPr/>
        <w:sdtContent>
          <w:p w:rsidR="003F5651" w:rsidRDefault="003F5651">
            <w:pPr>
              <w:pStyle w:val="Footer"/>
              <w:jc w:val="right"/>
            </w:pPr>
            <w:r>
              <w:rPr>
                <w:b/>
                <w:bCs/>
                <w:sz w:val="24"/>
                <w:szCs w:val="24"/>
              </w:rPr>
              <w:fldChar w:fldCharType="begin"/>
            </w:r>
            <w:r>
              <w:rPr>
                <w:b/>
                <w:bCs/>
              </w:rPr>
              <w:instrText xml:space="preserve"> PAGE </w:instrText>
            </w:r>
            <w:r>
              <w:rPr>
                <w:b/>
                <w:bCs/>
                <w:sz w:val="24"/>
                <w:szCs w:val="24"/>
              </w:rPr>
              <w:fldChar w:fldCharType="separate"/>
            </w:r>
            <w:r w:rsidR="00DF2EE4">
              <w:rPr>
                <w:b/>
                <w:bCs/>
                <w:noProof/>
              </w:rPr>
              <w:t>42</w:t>
            </w:r>
            <w:r>
              <w:rPr>
                <w:b/>
                <w:bCs/>
                <w:sz w:val="24"/>
                <w:szCs w:val="24"/>
              </w:rPr>
              <w:fldChar w:fldCharType="end"/>
            </w:r>
            <w:r>
              <w:t xml:space="preserve">| </w:t>
            </w:r>
          </w:p>
        </w:sdtContent>
      </w:sdt>
    </w:sdtContent>
  </w:sdt>
  <w:p w:rsidR="003F5651" w:rsidRDefault="003F5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E6B" w:rsidRDefault="000C4E6B" w:rsidP="00EA1349">
      <w:pPr>
        <w:spacing w:after="0" w:line="240" w:lineRule="auto"/>
      </w:pPr>
      <w:r>
        <w:separator/>
      </w:r>
    </w:p>
  </w:footnote>
  <w:footnote w:type="continuationSeparator" w:id="0">
    <w:p w:rsidR="000C4E6B" w:rsidRDefault="000C4E6B" w:rsidP="00EA1349">
      <w:pPr>
        <w:spacing w:after="0" w:line="240" w:lineRule="auto"/>
      </w:pPr>
      <w:r>
        <w:continuationSeparator/>
      </w:r>
    </w:p>
  </w:footnote>
  <w:footnote w:type="continuationNotice" w:id="1">
    <w:p w:rsidR="000C4E6B" w:rsidRDefault="000C4E6B">
      <w:pPr>
        <w:spacing w:after="0" w:line="240" w:lineRule="auto"/>
      </w:pPr>
    </w:p>
  </w:footnote>
  <w:footnote w:id="2">
    <w:p w:rsidR="003F5651" w:rsidRDefault="003F5651" w:rsidP="003A0811">
      <w:pPr>
        <w:pStyle w:val="FootnoteText"/>
      </w:pPr>
      <w:r w:rsidRPr="00290614">
        <w:rPr>
          <w:rStyle w:val="FootnoteReference"/>
          <w:rFonts w:ascii="Times New Roman" w:hAnsi="Times New Roman" w:cs="Times New Roman"/>
          <w:sz w:val="16"/>
          <w:szCs w:val="16"/>
        </w:rPr>
        <w:footnoteRef/>
      </w:r>
      <w:r w:rsidRPr="00290614">
        <w:rPr>
          <w:rFonts w:ascii="Times New Roman" w:hAnsi="Times New Roman" w:cs="Times New Roman"/>
          <w:sz w:val="16"/>
          <w:szCs w:val="16"/>
        </w:rPr>
        <w:t xml:space="preserve"> This approach uses a subset of the key attributes described in “Evaluating and classifying the readiness of technology specifications for national standardization</w:t>
      </w:r>
      <w:r>
        <w:rPr>
          <w:rFonts w:ascii="Times New Roman" w:hAnsi="Times New Roman" w:cs="Times New Roman"/>
          <w:sz w:val="16"/>
          <w:szCs w:val="16"/>
        </w:rPr>
        <w:t xml:space="preserve"> </w:t>
      </w:r>
      <w:r w:rsidRPr="00290614">
        <w:rPr>
          <w:rFonts w:ascii="Times New Roman" w:hAnsi="Times New Roman" w:cs="Times New Roman"/>
          <w:sz w:val="16"/>
          <w:szCs w:val="16"/>
        </w:rPr>
        <w:t>Dixie B Baker, Jonathan B Perlin, John Halamka, Journal of the American Medical Informatics Association May 2015, 22 (3) 738-743; DOI: 10.1136/amiajnl-2014-002802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17E"/>
    <w:multiLevelType w:val="hybridMultilevel"/>
    <w:tmpl w:val="E7DA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517682"/>
    <w:multiLevelType w:val="hybridMultilevel"/>
    <w:tmpl w:val="3EC219BE"/>
    <w:lvl w:ilvl="0" w:tplc="BCCEAC52">
      <w:start w:val="1"/>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6421CC"/>
    <w:multiLevelType w:val="hybridMultilevel"/>
    <w:tmpl w:val="8E0E37CE"/>
    <w:lvl w:ilvl="0" w:tplc="64F6BA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4E4204"/>
    <w:multiLevelType w:val="hybridMultilevel"/>
    <w:tmpl w:val="A162BCDC"/>
    <w:lvl w:ilvl="0" w:tplc="10E81400">
      <w:numFmt w:val="bullet"/>
      <w:lvlText w:val="-"/>
      <w:lvlJc w:val="left"/>
      <w:pPr>
        <w:ind w:left="720" w:hanging="360"/>
      </w:pPr>
      <w:rPr>
        <w:rFonts w:ascii="Times New Roman" w:eastAsiaTheme="minorHAnsi"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203E3"/>
    <w:multiLevelType w:val="hybridMultilevel"/>
    <w:tmpl w:val="997A6170"/>
    <w:lvl w:ilvl="0" w:tplc="B46E7B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686C92"/>
    <w:multiLevelType w:val="multilevel"/>
    <w:tmpl w:val="E77E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602DC3"/>
    <w:multiLevelType w:val="hybridMultilevel"/>
    <w:tmpl w:val="90D4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FB52EB"/>
    <w:multiLevelType w:val="hybridMultilevel"/>
    <w:tmpl w:val="AB567694"/>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6155BBC"/>
    <w:multiLevelType w:val="hybridMultilevel"/>
    <w:tmpl w:val="E976E38A"/>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5C09C0"/>
    <w:multiLevelType w:val="hybridMultilevel"/>
    <w:tmpl w:val="6FAA4A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B4FEF"/>
    <w:multiLevelType w:val="multilevel"/>
    <w:tmpl w:val="730E45B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98E0122"/>
    <w:multiLevelType w:val="hybridMultilevel"/>
    <w:tmpl w:val="336C167C"/>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B455FD"/>
    <w:multiLevelType w:val="multilevel"/>
    <w:tmpl w:val="3CC4B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9F57BA8"/>
    <w:multiLevelType w:val="hybridMultilevel"/>
    <w:tmpl w:val="528C576E"/>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4">
    <w:nsid w:val="19FC7F25"/>
    <w:multiLevelType w:val="hybridMultilevel"/>
    <w:tmpl w:val="DD6AB18A"/>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AD17AB"/>
    <w:multiLevelType w:val="multilevel"/>
    <w:tmpl w:val="70B4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E0D06CB"/>
    <w:multiLevelType w:val="hybridMultilevel"/>
    <w:tmpl w:val="AF7CAE44"/>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F1E0B94"/>
    <w:multiLevelType w:val="multilevel"/>
    <w:tmpl w:val="B83C58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228D41C1"/>
    <w:multiLevelType w:val="hybridMultilevel"/>
    <w:tmpl w:val="DB06FFC4"/>
    <w:lvl w:ilvl="0" w:tplc="E0CA3A84">
      <w:numFmt w:val="bullet"/>
      <w:lvlText w:val="•"/>
      <w:lvlJc w:val="left"/>
      <w:pPr>
        <w:ind w:left="360" w:hanging="360"/>
      </w:pPr>
      <w:rPr>
        <w:rFonts w:ascii="Times New Roman" w:eastAsiaTheme="minorEastAsia" w:hAnsi="Times New Roman" w:cs="Times New Roman" w:hint="default"/>
      </w:rPr>
    </w:lvl>
    <w:lvl w:ilvl="1" w:tplc="B3B6C076">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3B62632"/>
    <w:multiLevelType w:val="multilevel"/>
    <w:tmpl w:val="2F6A48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277208D8"/>
    <w:multiLevelType w:val="hybridMultilevel"/>
    <w:tmpl w:val="3872C8E4"/>
    <w:lvl w:ilvl="0" w:tplc="595C83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40279F"/>
    <w:multiLevelType w:val="hybridMultilevel"/>
    <w:tmpl w:val="4EFA65D0"/>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9B12860"/>
    <w:multiLevelType w:val="hybridMultilevel"/>
    <w:tmpl w:val="459289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A6B1802"/>
    <w:multiLevelType w:val="hybridMultilevel"/>
    <w:tmpl w:val="EBC4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B422D56"/>
    <w:multiLevelType w:val="hybridMultilevel"/>
    <w:tmpl w:val="E9528DA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nsid w:val="2C364236"/>
    <w:multiLevelType w:val="hybridMultilevel"/>
    <w:tmpl w:val="8E18C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E5539C6"/>
    <w:multiLevelType w:val="hybridMultilevel"/>
    <w:tmpl w:val="313A0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0A02891"/>
    <w:multiLevelType w:val="hybridMultilevel"/>
    <w:tmpl w:val="45F8B33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32CC7BBE"/>
    <w:multiLevelType w:val="hybridMultilevel"/>
    <w:tmpl w:val="F6060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3127803"/>
    <w:multiLevelType w:val="hybridMultilevel"/>
    <w:tmpl w:val="D820EE0E"/>
    <w:lvl w:ilvl="0" w:tplc="B46E7B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5C18AD"/>
    <w:multiLevelType w:val="hybridMultilevel"/>
    <w:tmpl w:val="FF12F018"/>
    <w:lvl w:ilvl="0" w:tplc="B1520F1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5011431"/>
    <w:multiLevelType w:val="hybridMultilevel"/>
    <w:tmpl w:val="9F1EB284"/>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3D5F15F0"/>
    <w:multiLevelType w:val="hybridMultilevel"/>
    <w:tmpl w:val="7DD841AE"/>
    <w:lvl w:ilvl="0" w:tplc="B46E7B7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3D6D469A"/>
    <w:multiLevelType w:val="hybridMultilevel"/>
    <w:tmpl w:val="68F62C2E"/>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DD19DA"/>
    <w:multiLevelType w:val="hybridMultilevel"/>
    <w:tmpl w:val="855EFB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2767A08"/>
    <w:multiLevelType w:val="hybridMultilevel"/>
    <w:tmpl w:val="A4A024D2"/>
    <w:lvl w:ilvl="0" w:tplc="E0CA3A84">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3EA2449"/>
    <w:multiLevelType w:val="hybridMultilevel"/>
    <w:tmpl w:val="87D20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3FC5765"/>
    <w:multiLevelType w:val="hybridMultilevel"/>
    <w:tmpl w:val="2C540510"/>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56752E1"/>
    <w:multiLevelType w:val="hybridMultilevel"/>
    <w:tmpl w:val="893E98C8"/>
    <w:lvl w:ilvl="0" w:tplc="98486E30">
      <w:start w:val="2"/>
      <w:numFmt w:val="bullet"/>
      <w:lvlText w:val="-"/>
      <w:lvlJc w:val="left"/>
      <w:pPr>
        <w:ind w:left="720" w:hanging="360"/>
      </w:pPr>
      <w:rPr>
        <w:rFonts w:ascii="Calibri" w:eastAsiaTheme="minorHAnsi" w:hAnsi="Calibri"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6735AE9"/>
    <w:multiLevelType w:val="multilevel"/>
    <w:tmpl w:val="C8FCE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46B01708"/>
    <w:multiLevelType w:val="hybridMultilevel"/>
    <w:tmpl w:val="0A16577A"/>
    <w:lvl w:ilvl="0" w:tplc="405ECD4A">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9B6120A"/>
    <w:multiLevelType w:val="hybridMultilevel"/>
    <w:tmpl w:val="97284610"/>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9CA039B"/>
    <w:multiLevelType w:val="hybridMultilevel"/>
    <w:tmpl w:val="24BCC416"/>
    <w:lvl w:ilvl="0" w:tplc="2AE01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462CEC"/>
    <w:multiLevelType w:val="hybridMultilevel"/>
    <w:tmpl w:val="4B7094C2"/>
    <w:lvl w:ilvl="0" w:tplc="B46E7B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BBF2FA0"/>
    <w:multiLevelType w:val="hybridMultilevel"/>
    <w:tmpl w:val="82022572"/>
    <w:lvl w:ilvl="0" w:tplc="B46E7B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C16252B"/>
    <w:multiLevelType w:val="hybridMultilevel"/>
    <w:tmpl w:val="1DBE7508"/>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ECF1940"/>
    <w:multiLevelType w:val="hybridMultilevel"/>
    <w:tmpl w:val="633A02B0"/>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50A806C7"/>
    <w:multiLevelType w:val="hybridMultilevel"/>
    <w:tmpl w:val="5FA6B7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53A826E2"/>
    <w:multiLevelType w:val="multilevel"/>
    <w:tmpl w:val="CD7C8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nsid w:val="53BA5882"/>
    <w:multiLevelType w:val="hybridMultilevel"/>
    <w:tmpl w:val="7C4A89E0"/>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54D237D8"/>
    <w:multiLevelType w:val="hybridMultilevel"/>
    <w:tmpl w:val="0D76E3E2"/>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58B427C8"/>
    <w:multiLevelType w:val="hybridMultilevel"/>
    <w:tmpl w:val="DED2A55A"/>
    <w:lvl w:ilvl="0" w:tplc="E0CA3A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AFA7BF2"/>
    <w:multiLevelType w:val="hybridMultilevel"/>
    <w:tmpl w:val="FFF64118"/>
    <w:lvl w:ilvl="0" w:tplc="E0CA3A84">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DFD7D4F"/>
    <w:multiLevelType w:val="multilevel"/>
    <w:tmpl w:val="0F6E6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nsid w:val="5ED71DA0"/>
    <w:multiLevelType w:val="hybridMultilevel"/>
    <w:tmpl w:val="5DB0B316"/>
    <w:lvl w:ilvl="0" w:tplc="04090005">
      <w:start w:val="1"/>
      <w:numFmt w:val="bullet"/>
      <w:lvlText w:val=""/>
      <w:lvlJc w:val="left"/>
      <w:pPr>
        <w:ind w:left="847" w:hanging="360"/>
      </w:pPr>
      <w:rPr>
        <w:rFonts w:ascii="Wingdings" w:hAnsi="Wingdings" w:hint="default"/>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55">
    <w:nsid w:val="5F076211"/>
    <w:multiLevelType w:val="multilevel"/>
    <w:tmpl w:val="F8D6E3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nsid w:val="5F631B9B"/>
    <w:multiLevelType w:val="hybridMultilevel"/>
    <w:tmpl w:val="0C24077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624A76A5"/>
    <w:multiLevelType w:val="hybridMultilevel"/>
    <w:tmpl w:val="9AF2B678"/>
    <w:lvl w:ilvl="0" w:tplc="917849EE">
      <w:start w:val="1"/>
      <w:numFmt w:val="decimal"/>
      <w:lvlText w:val="5-%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28D77F3"/>
    <w:multiLevelType w:val="multilevel"/>
    <w:tmpl w:val="EB745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9">
    <w:nsid w:val="63E34F91"/>
    <w:multiLevelType w:val="hybridMultilevel"/>
    <w:tmpl w:val="C64CE6AA"/>
    <w:lvl w:ilvl="0" w:tplc="91E47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BC40F76"/>
    <w:multiLevelType w:val="hybridMultilevel"/>
    <w:tmpl w:val="948C5712"/>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6DE246BB"/>
    <w:multiLevelType w:val="hybridMultilevel"/>
    <w:tmpl w:val="52501CE0"/>
    <w:lvl w:ilvl="0" w:tplc="E0CA3A84">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022134C"/>
    <w:multiLevelType w:val="hybridMultilevel"/>
    <w:tmpl w:val="DB2E2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0425F57"/>
    <w:multiLevelType w:val="hybridMultilevel"/>
    <w:tmpl w:val="2B84CD16"/>
    <w:lvl w:ilvl="0" w:tplc="190E9240">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2742102"/>
    <w:multiLevelType w:val="hybridMultilevel"/>
    <w:tmpl w:val="E632BFE0"/>
    <w:lvl w:ilvl="0" w:tplc="E0CA3A8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9E7FC5"/>
    <w:multiLevelType w:val="hybridMultilevel"/>
    <w:tmpl w:val="C64CE6AA"/>
    <w:lvl w:ilvl="0" w:tplc="91E471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B221E14"/>
    <w:multiLevelType w:val="hybridMultilevel"/>
    <w:tmpl w:val="57C4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C3E1976"/>
    <w:multiLevelType w:val="multilevel"/>
    <w:tmpl w:val="D1F64E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7D904D3A"/>
    <w:multiLevelType w:val="hybridMultilevel"/>
    <w:tmpl w:val="D2C0A2E0"/>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7EB534A8"/>
    <w:multiLevelType w:val="hybridMultilevel"/>
    <w:tmpl w:val="DC2C4854"/>
    <w:lvl w:ilvl="0" w:tplc="E0CA3A84">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5"/>
  </w:num>
  <w:num w:numId="3">
    <w:abstractNumId w:val="57"/>
  </w:num>
  <w:num w:numId="4">
    <w:abstractNumId w:val="62"/>
  </w:num>
  <w:num w:numId="5">
    <w:abstractNumId w:val="12"/>
  </w:num>
  <w:num w:numId="6">
    <w:abstractNumId w:val="48"/>
  </w:num>
  <w:num w:numId="7">
    <w:abstractNumId w:val="53"/>
  </w:num>
  <w:num w:numId="8">
    <w:abstractNumId w:val="17"/>
  </w:num>
  <w:num w:numId="9">
    <w:abstractNumId w:val="24"/>
  </w:num>
  <w:num w:numId="10">
    <w:abstractNumId w:val="67"/>
  </w:num>
  <w:num w:numId="11">
    <w:abstractNumId w:val="58"/>
  </w:num>
  <w:num w:numId="12">
    <w:abstractNumId w:val="55"/>
  </w:num>
  <w:num w:numId="13">
    <w:abstractNumId w:val="19"/>
  </w:num>
  <w:num w:numId="14">
    <w:abstractNumId w:val="40"/>
  </w:num>
  <w:num w:numId="15">
    <w:abstractNumId w:val="20"/>
  </w:num>
  <w:num w:numId="16">
    <w:abstractNumId w:val="42"/>
  </w:num>
  <w:num w:numId="17">
    <w:abstractNumId w:val="65"/>
  </w:num>
  <w:num w:numId="18">
    <w:abstractNumId w:val="30"/>
  </w:num>
  <w:num w:numId="19">
    <w:abstractNumId w:val="2"/>
  </w:num>
  <w:num w:numId="20">
    <w:abstractNumId w:val="9"/>
  </w:num>
  <w:num w:numId="21">
    <w:abstractNumId w:val="59"/>
  </w:num>
  <w:num w:numId="22">
    <w:abstractNumId w:val="34"/>
  </w:num>
  <w:num w:numId="23">
    <w:abstractNumId w:val="25"/>
  </w:num>
  <w:num w:numId="24">
    <w:abstractNumId w:val="22"/>
  </w:num>
  <w:num w:numId="25">
    <w:abstractNumId w:val="32"/>
  </w:num>
  <w:num w:numId="26">
    <w:abstractNumId w:val="6"/>
  </w:num>
  <w:num w:numId="27">
    <w:abstractNumId w:val="26"/>
  </w:num>
  <w:num w:numId="28">
    <w:abstractNumId w:val="36"/>
  </w:num>
  <w:num w:numId="29">
    <w:abstractNumId w:val="28"/>
  </w:num>
  <w:num w:numId="30">
    <w:abstractNumId w:val="47"/>
  </w:num>
  <w:num w:numId="31">
    <w:abstractNumId w:val="4"/>
  </w:num>
  <w:num w:numId="32">
    <w:abstractNumId w:val="43"/>
  </w:num>
  <w:num w:numId="33">
    <w:abstractNumId w:val="29"/>
  </w:num>
  <w:num w:numId="34">
    <w:abstractNumId w:val="44"/>
  </w:num>
  <w:num w:numId="35">
    <w:abstractNumId w:val="10"/>
  </w:num>
  <w:num w:numId="36">
    <w:abstractNumId w:val="13"/>
  </w:num>
  <w:num w:numId="37">
    <w:abstractNumId w:val="5"/>
  </w:num>
  <w:num w:numId="38">
    <w:abstractNumId w:val="15"/>
  </w:num>
  <w:num w:numId="39">
    <w:abstractNumId w:val="39"/>
  </w:num>
  <w:num w:numId="4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31"/>
  </w:num>
  <w:num w:numId="43">
    <w:abstractNumId w:val="50"/>
  </w:num>
  <w:num w:numId="44">
    <w:abstractNumId w:val="49"/>
  </w:num>
  <w:num w:numId="45">
    <w:abstractNumId w:val="60"/>
  </w:num>
  <w:num w:numId="46">
    <w:abstractNumId w:val="54"/>
  </w:num>
  <w:num w:numId="47">
    <w:abstractNumId w:val="16"/>
  </w:num>
  <w:num w:numId="48">
    <w:abstractNumId w:val="1"/>
  </w:num>
  <w:num w:numId="49">
    <w:abstractNumId w:val="33"/>
  </w:num>
  <w:num w:numId="50">
    <w:abstractNumId w:val="11"/>
  </w:num>
  <w:num w:numId="51">
    <w:abstractNumId w:val="41"/>
  </w:num>
  <w:num w:numId="52">
    <w:abstractNumId w:val="69"/>
  </w:num>
  <w:num w:numId="53">
    <w:abstractNumId w:val="8"/>
  </w:num>
  <w:num w:numId="54">
    <w:abstractNumId w:val="45"/>
  </w:num>
  <w:num w:numId="55">
    <w:abstractNumId w:val="21"/>
  </w:num>
  <w:num w:numId="56">
    <w:abstractNumId w:val="18"/>
  </w:num>
  <w:num w:numId="57">
    <w:abstractNumId w:val="52"/>
  </w:num>
  <w:num w:numId="58">
    <w:abstractNumId w:val="14"/>
  </w:num>
  <w:num w:numId="59">
    <w:abstractNumId w:val="37"/>
  </w:num>
  <w:num w:numId="60">
    <w:abstractNumId w:val="0"/>
  </w:num>
  <w:num w:numId="61">
    <w:abstractNumId w:val="66"/>
  </w:num>
  <w:num w:numId="62">
    <w:abstractNumId w:val="63"/>
  </w:num>
  <w:num w:numId="63">
    <w:abstractNumId w:val="3"/>
  </w:num>
  <w:num w:numId="64">
    <w:abstractNumId w:val="38"/>
  </w:num>
  <w:num w:numId="65">
    <w:abstractNumId w:val="51"/>
  </w:num>
  <w:num w:numId="66">
    <w:abstractNumId w:val="61"/>
  </w:num>
  <w:num w:numId="67">
    <w:abstractNumId w:val="68"/>
  </w:num>
  <w:num w:numId="68">
    <w:abstractNumId w:val="64"/>
  </w:num>
  <w:num w:numId="69">
    <w:abstractNumId w:val="7"/>
  </w:num>
  <w:num w:numId="70">
    <w:abstractNumId w:val="4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3A"/>
    <w:rsid w:val="00001286"/>
    <w:rsid w:val="00005B43"/>
    <w:rsid w:val="00005B55"/>
    <w:rsid w:val="0000620A"/>
    <w:rsid w:val="000113EC"/>
    <w:rsid w:val="0001273F"/>
    <w:rsid w:val="00014FDA"/>
    <w:rsid w:val="000154EF"/>
    <w:rsid w:val="00020CBA"/>
    <w:rsid w:val="00022CA5"/>
    <w:rsid w:val="000245E6"/>
    <w:rsid w:val="00024C78"/>
    <w:rsid w:val="000255F2"/>
    <w:rsid w:val="00025E7B"/>
    <w:rsid w:val="000279E4"/>
    <w:rsid w:val="00035CDD"/>
    <w:rsid w:val="000410C0"/>
    <w:rsid w:val="00041B71"/>
    <w:rsid w:val="000446D2"/>
    <w:rsid w:val="00044775"/>
    <w:rsid w:val="00050336"/>
    <w:rsid w:val="000504A6"/>
    <w:rsid w:val="00052A02"/>
    <w:rsid w:val="00054B4A"/>
    <w:rsid w:val="00055614"/>
    <w:rsid w:val="00057125"/>
    <w:rsid w:val="00057F6D"/>
    <w:rsid w:val="00061780"/>
    <w:rsid w:val="00063789"/>
    <w:rsid w:val="00065A5B"/>
    <w:rsid w:val="00066BBF"/>
    <w:rsid w:val="000671DE"/>
    <w:rsid w:val="000700FF"/>
    <w:rsid w:val="00074CB6"/>
    <w:rsid w:val="000767A2"/>
    <w:rsid w:val="00080F39"/>
    <w:rsid w:val="00081C2F"/>
    <w:rsid w:val="00083D9C"/>
    <w:rsid w:val="00085869"/>
    <w:rsid w:val="00086E2F"/>
    <w:rsid w:val="0008718F"/>
    <w:rsid w:val="0008744B"/>
    <w:rsid w:val="0009113E"/>
    <w:rsid w:val="0009133B"/>
    <w:rsid w:val="0009144F"/>
    <w:rsid w:val="00092ABC"/>
    <w:rsid w:val="00093165"/>
    <w:rsid w:val="00093EBA"/>
    <w:rsid w:val="0009459E"/>
    <w:rsid w:val="00097085"/>
    <w:rsid w:val="000A2A08"/>
    <w:rsid w:val="000A3069"/>
    <w:rsid w:val="000A48FF"/>
    <w:rsid w:val="000A5142"/>
    <w:rsid w:val="000A5E77"/>
    <w:rsid w:val="000A72E9"/>
    <w:rsid w:val="000B4147"/>
    <w:rsid w:val="000B4E76"/>
    <w:rsid w:val="000B6DF2"/>
    <w:rsid w:val="000B70CB"/>
    <w:rsid w:val="000C0389"/>
    <w:rsid w:val="000C0606"/>
    <w:rsid w:val="000C207A"/>
    <w:rsid w:val="000C4E6B"/>
    <w:rsid w:val="000D5763"/>
    <w:rsid w:val="000D5C3A"/>
    <w:rsid w:val="000D646C"/>
    <w:rsid w:val="000D687A"/>
    <w:rsid w:val="000E261D"/>
    <w:rsid w:val="000E33E8"/>
    <w:rsid w:val="000E50F1"/>
    <w:rsid w:val="000E70C1"/>
    <w:rsid w:val="000E7697"/>
    <w:rsid w:val="000F014A"/>
    <w:rsid w:val="000F157B"/>
    <w:rsid w:val="000F1902"/>
    <w:rsid w:val="000F313C"/>
    <w:rsid w:val="000F36DD"/>
    <w:rsid w:val="000F59BE"/>
    <w:rsid w:val="000F64A3"/>
    <w:rsid w:val="000F7407"/>
    <w:rsid w:val="000F79F5"/>
    <w:rsid w:val="000F7DFF"/>
    <w:rsid w:val="00103B35"/>
    <w:rsid w:val="00103F6B"/>
    <w:rsid w:val="00105146"/>
    <w:rsid w:val="0010572E"/>
    <w:rsid w:val="001068FD"/>
    <w:rsid w:val="0010707F"/>
    <w:rsid w:val="00112076"/>
    <w:rsid w:val="00113B2D"/>
    <w:rsid w:val="00116DC7"/>
    <w:rsid w:val="0011772B"/>
    <w:rsid w:val="001222CB"/>
    <w:rsid w:val="00122FFB"/>
    <w:rsid w:val="0012467D"/>
    <w:rsid w:val="00127771"/>
    <w:rsid w:val="00130785"/>
    <w:rsid w:val="00131160"/>
    <w:rsid w:val="001336E5"/>
    <w:rsid w:val="00136F75"/>
    <w:rsid w:val="00137274"/>
    <w:rsid w:val="00140336"/>
    <w:rsid w:val="00140699"/>
    <w:rsid w:val="00142773"/>
    <w:rsid w:val="00143628"/>
    <w:rsid w:val="001463EF"/>
    <w:rsid w:val="00152A65"/>
    <w:rsid w:val="001557CE"/>
    <w:rsid w:val="001559F8"/>
    <w:rsid w:val="00156543"/>
    <w:rsid w:val="00157247"/>
    <w:rsid w:val="00160F7E"/>
    <w:rsid w:val="00162128"/>
    <w:rsid w:val="00163F5F"/>
    <w:rsid w:val="001653B2"/>
    <w:rsid w:val="00165D77"/>
    <w:rsid w:val="00171D78"/>
    <w:rsid w:val="0017355D"/>
    <w:rsid w:val="00173961"/>
    <w:rsid w:val="00176D26"/>
    <w:rsid w:val="00181F5A"/>
    <w:rsid w:val="00182B5F"/>
    <w:rsid w:val="00183716"/>
    <w:rsid w:val="001846B9"/>
    <w:rsid w:val="00184BFA"/>
    <w:rsid w:val="00193D17"/>
    <w:rsid w:val="00197815"/>
    <w:rsid w:val="001A0329"/>
    <w:rsid w:val="001A13FF"/>
    <w:rsid w:val="001A1D53"/>
    <w:rsid w:val="001A2E39"/>
    <w:rsid w:val="001A5A65"/>
    <w:rsid w:val="001A77DD"/>
    <w:rsid w:val="001B07B5"/>
    <w:rsid w:val="001B401B"/>
    <w:rsid w:val="001B5A26"/>
    <w:rsid w:val="001C38DB"/>
    <w:rsid w:val="001C58E9"/>
    <w:rsid w:val="001C5AED"/>
    <w:rsid w:val="001D1867"/>
    <w:rsid w:val="001D3B47"/>
    <w:rsid w:val="001E18C3"/>
    <w:rsid w:val="001E1CEB"/>
    <w:rsid w:val="001E5BFC"/>
    <w:rsid w:val="001E64F2"/>
    <w:rsid w:val="001E6831"/>
    <w:rsid w:val="001F036A"/>
    <w:rsid w:val="001F2991"/>
    <w:rsid w:val="001F413E"/>
    <w:rsid w:val="00200FA6"/>
    <w:rsid w:val="002012C0"/>
    <w:rsid w:val="002050E5"/>
    <w:rsid w:val="00205B7A"/>
    <w:rsid w:val="00207BFA"/>
    <w:rsid w:val="002117BF"/>
    <w:rsid w:val="00212398"/>
    <w:rsid w:val="0021327F"/>
    <w:rsid w:val="002155F0"/>
    <w:rsid w:val="00215E50"/>
    <w:rsid w:val="00220DD3"/>
    <w:rsid w:val="00232115"/>
    <w:rsid w:val="002378F2"/>
    <w:rsid w:val="00237C96"/>
    <w:rsid w:val="00243FB3"/>
    <w:rsid w:val="0024504C"/>
    <w:rsid w:val="00256CBF"/>
    <w:rsid w:val="00257C68"/>
    <w:rsid w:val="00262AD0"/>
    <w:rsid w:val="00263250"/>
    <w:rsid w:val="00264CAF"/>
    <w:rsid w:val="002666CC"/>
    <w:rsid w:val="00267F37"/>
    <w:rsid w:val="00270A98"/>
    <w:rsid w:val="002734C8"/>
    <w:rsid w:val="00274895"/>
    <w:rsid w:val="002835E4"/>
    <w:rsid w:val="0028448B"/>
    <w:rsid w:val="0028674C"/>
    <w:rsid w:val="00287763"/>
    <w:rsid w:val="00292E0D"/>
    <w:rsid w:val="00294C6C"/>
    <w:rsid w:val="00294ED2"/>
    <w:rsid w:val="00296EE0"/>
    <w:rsid w:val="002A25BE"/>
    <w:rsid w:val="002A3A8D"/>
    <w:rsid w:val="002A72DB"/>
    <w:rsid w:val="002A7706"/>
    <w:rsid w:val="002B2C08"/>
    <w:rsid w:val="002B53E3"/>
    <w:rsid w:val="002C1AEB"/>
    <w:rsid w:val="002C314D"/>
    <w:rsid w:val="002C3F2E"/>
    <w:rsid w:val="002C6996"/>
    <w:rsid w:val="002C6AAA"/>
    <w:rsid w:val="002C763E"/>
    <w:rsid w:val="002D06EC"/>
    <w:rsid w:val="002D5C66"/>
    <w:rsid w:val="002E71CC"/>
    <w:rsid w:val="002F2057"/>
    <w:rsid w:val="00300068"/>
    <w:rsid w:val="00301398"/>
    <w:rsid w:val="003026F7"/>
    <w:rsid w:val="0030330F"/>
    <w:rsid w:val="00305610"/>
    <w:rsid w:val="0030597C"/>
    <w:rsid w:val="003062A5"/>
    <w:rsid w:val="00323318"/>
    <w:rsid w:val="0032448F"/>
    <w:rsid w:val="00330CE4"/>
    <w:rsid w:val="0033137D"/>
    <w:rsid w:val="003355FA"/>
    <w:rsid w:val="0034250E"/>
    <w:rsid w:val="00342FA2"/>
    <w:rsid w:val="003443CE"/>
    <w:rsid w:val="0034743E"/>
    <w:rsid w:val="003504EC"/>
    <w:rsid w:val="0035265F"/>
    <w:rsid w:val="0035337B"/>
    <w:rsid w:val="003559DB"/>
    <w:rsid w:val="003561EE"/>
    <w:rsid w:val="00360408"/>
    <w:rsid w:val="00360962"/>
    <w:rsid w:val="00365B6F"/>
    <w:rsid w:val="00371AFA"/>
    <w:rsid w:val="00372675"/>
    <w:rsid w:val="00373CA6"/>
    <w:rsid w:val="0037658D"/>
    <w:rsid w:val="0037737C"/>
    <w:rsid w:val="00377B79"/>
    <w:rsid w:val="00382F92"/>
    <w:rsid w:val="003840F8"/>
    <w:rsid w:val="00384176"/>
    <w:rsid w:val="0038448A"/>
    <w:rsid w:val="00384CD6"/>
    <w:rsid w:val="00386CF1"/>
    <w:rsid w:val="003878C3"/>
    <w:rsid w:val="003904D2"/>
    <w:rsid w:val="00391DF5"/>
    <w:rsid w:val="00394973"/>
    <w:rsid w:val="00395BF0"/>
    <w:rsid w:val="003A0253"/>
    <w:rsid w:val="003A04E9"/>
    <w:rsid w:val="003A0811"/>
    <w:rsid w:val="003A4B17"/>
    <w:rsid w:val="003B0082"/>
    <w:rsid w:val="003B31EF"/>
    <w:rsid w:val="003B6283"/>
    <w:rsid w:val="003C0344"/>
    <w:rsid w:val="003C07FC"/>
    <w:rsid w:val="003C12D6"/>
    <w:rsid w:val="003C72CB"/>
    <w:rsid w:val="003C73EA"/>
    <w:rsid w:val="003C7CF1"/>
    <w:rsid w:val="003D305A"/>
    <w:rsid w:val="003D6332"/>
    <w:rsid w:val="003D637D"/>
    <w:rsid w:val="003D7533"/>
    <w:rsid w:val="003D799D"/>
    <w:rsid w:val="003E16DA"/>
    <w:rsid w:val="003E467D"/>
    <w:rsid w:val="003F143B"/>
    <w:rsid w:val="003F3063"/>
    <w:rsid w:val="003F5651"/>
    <w:rsid w:val="0040261C"/>
    <w:rsid w:val="00402AA9"/>
    <w:rsid w:val="00402C25"/>
    <w:rsid w:val="00404345"/>
    <w:rsid w:val="00404757"/>
    <w:rsid w:val="00405088"/>
    <w:rsid w:val="00405886"/>
    <w:rsid w:val="00410B22"/>
    <w:rsid w:val="0041320C"/>
    <w:rsid w:val="00416FDB"/>
    <w:rsid w:val="00420508"/>
    <w:rsid w:val="0042080E"/>
    <w:rsid w:val="00421AF9"/>
    <w:rsid w:val="0042318D"/>
    <w:rsid w:val="00432095"/>
    <w:rsid w:val="004412C0"/>
    <w:rsid w:val="00444FE6"/>
    <w:rsid w:val="00452CE9"/>
    <w:rsid w:val="00453741"/>
    <w:rsid w:val="00454B85"/>
    <w:rsid w:val="00454BA4"/>
    <w:rsid w:val="004573B1"/>
    <w:rsid w:val="00457483"/>
    <w:rsid w:val="00461CFF"/>
    <w:rsid w:val="00462375"/>
    <w:rsid w:val="00465AFA"/>
    <w:rsid w:val="00471D2B"/>
    <w:rsid w:val="004726E1"/>
    <w:rsid w:val="00472E73"/>
    <w:rsid w:val="0047750A"/>
    <w:rsid w:val="00480862"/>
    <w:rsid w:val="004813B5"/>
    <w:rsid w:val="004828F8"/>
    <w:rsid w:val="00482F26"/>
    <w:rsid w:val="00486D32"/>
    <w:rsid w:val="00495C02"/>
    <w:rsid w:val="004A42B0"/>
    <w:rsid w:val="004B076E"/>
    <w:rsid w:val="004B21FB"/>
    <w:rsid w:val="004B4B4B"/>
    <w:rsid w:val="004B4B77"/>
    <w:rsid w:val="004B55FA"/>
    <w:rsid w:val="004C01F6"/>
    <w:rsid w:val="004C048E"/>
    <w:rsid w:val="004C0E6D"/>
    <w:rsid w:val="004C1414"/>
    <w:rsid w:val="004C4147"/>
    <w:rsid w:val="004C4DAF"/>
    <w:rsid w:val="004C52EA"/>
    <w:rsid w:val="004D0134"/>
    <w:rsid w:val="004D14C9"/>
    <w:rsid w:val="004D3E48"/>
    <w:rsid w:val="004E1A4D"/>
    <w:rsid w:val="004E1CB8"/>
    <w:rsid w:val="004E4513"/>
    <w:rsid w:val="004E5220"/>
    <w:rsid w:val="004E5666"/>
    <w:rsid w:val="004E7092"/>
    <w:rsid w:val="004E7F7F"/>
    <w:rsid w:val="004F0C34"/>
    <w:rsid w:val="004F1074"/>
    <w:rsid w:val="004F6C42"/>
    <w:rsid w:val="005010FB"/>
    <w:rsid w:val="005052A5"/>
    <w:rsid w:val="00512F1E"/>
    <w:rsid w:val="00521B09"/>
    <w:rsid w:val="0052224C"/>
    <w:rsid w:val="0052316D"/>
    <w:rsid w:val="00523820"/>
    <w:rsid w:val="0052610D"/>
    <w:rsid w:val="00526D6D"/>
    <w:rsid w:val="00530523"/>
    <w:rsid w:val="00531715"/>
    <w:rsid w:val="00531796"/>
    <w:rsid w:val="005324CB"/>
    <w:rsid w:val="00533E66"/>
    <w:rsid w:val="005356D7"/>
    <w:rsid w:val="005365AF"/>
    <w:rsid w:val="00536BD0"/>
    <w:rsid w:val="0054095D"/>
    <w:rsid w:val="005438A7"/>
    <w:rsid w:val="0054422C"/>
    <w:rsid w:val="00545A51"/>
    <w:rsid w:val="005464B8"/>
    <w:rsid w:val="005465EC"/>
    <w:rsid w:val="00552328"/>
    <w:rsid w:val="005523F2"/>
    <w:rsid w:val="005530B8"/>
    <w:rsid w:val="0055680C"/>
    <w:rsid w:val="00560CBD"/>
    <w:rsid w:val="005619FA"/>
    <w:rsid w:val="00563A5B"/>
    <w:rsid w:val="00563F3B"/>
    <w:rsid w:val="0056478D"/>
    <w:rsid w:val="00565958"/>
    <w:rsid w:val="00566FB0"/>
    <w:rsid w:val="00567EF8"/>
    <w:rsid w:val="005757E9"/>
    <w:rsid w:val="00575C2C"/>
    <w:rsid w:val="005766FD"/>
    <w:rsid w:val="00581C7A"/>
    <w:rsid w:val="00581E9E"/>
    <w:rsid w:val="00582A45"/>
    <w:rsid w:val="00582AC7"/>
    <w:rsid w:val="00584169"/>
    <w:rsid w:val="00592613"/>
    <w:rsid w:val="0059560E"/>
    <w:rsid w:val="005A0EE8"/>
    <w:rsid w:val="005A1CB6"/>
    <w:rsid w:val="005A2705"/>
    <w:rsid w:val="005A441B"/>
    <w:rsid w:val="005A4B93"/>
    <w:rsid w:val="005A7D8E"/>
    <w:rsid w:val="005A7DFB"/>
    <w:rsid w:val="005A7E22"/>
    <w:rsid w:val="005B01A6"/>
    <w:rsid w:val="005B3EAF"/>
    <w:rsid w:val="005B4A28"/>
    <w:rsid w:val="005C2969"/>
    <w:rsid w:val="005D0BB5"/>
    <w:rsid w:val="005D164C"/>
    <w:rsid w:val="005D1932"/>
    <w:rsid w:val="005D40FC"/>
    <w:rsid w:val="005D57B8"/>
    <w:rsid w:val="005D6A32"/>
    <w:rsid w:val="005E10D3"/>
    <w:rsid w:val="005E2B6D"/>
    <w:rsid w:val="005E4C93"/>
    <w:rsid w:val="005E6096"/>
    <w:rsid w:val="005E7BE1"/>
    <w:rsid w:val="005F373E"/>
    <w:rsid w:val="006013C5"/>
    <w:rsid w:val="0060146D"/>
    <w:rsid w:val="006024E1"/>
    <w:rsid w:val="00603688"/>
    <w:rsid w:val="00606743"/>
    <w:rsid w:val="006074C1"/>
    <w:rsid w:val="00611940"/>
    <w:rsid w:val="006153F0"/>
    <w:rsid w:val="00616950"/>
    <w:rsid w:val="00616CC2"/>
    <w:rsid w:val="0061707F"/>
    <w:rsid w:val="006177F4"/>
    <w:rsid w:val="0062053B"/>
    <w:rsid w:val="00622B91"/>
    <w:rsid w:val="00623D8A"/>
    <w:rsid w:val="00625716"/>
    <w:rsid w:val="00626DB4"/>
    <w:rsid w:val="0063209B"/>
    <w:rsid w:val="00632DBB"/>
    <w:rsid w:val="006347F0"/>
    <w:rsid w:val="00634B18"/>
    <w:rsid w:val="00636882"/>
    <w:rsid w:val="00636AD6"/>
    <w:rsid w:val="00637D88"/>
    <w:rsid w:val="00642484"/>
    <w:rsid w:val="0064353E"/>
    <w:rsid w:val="0064561E"/>
    <w:rsid w:val="00651DCB"/>
    <w:rsid w:val="00651F0E"/>
    <w:rsid w:val="0065389C"/>
    <w:rsid w:val="00653DFA"/>
    <w:rsid w:val="006546C7"/>
    <w:rsid w:val="00657AEE"/>
    <w:rsid w:val="00662A7C"/>
    <w:rsid w:val="00663451"/>
    <w:rsid w:val="0066396B"/>
    <w:rsid w:val="00665D35"/>
    <w:rsid w:val="006666AB"/>
    <w:rsid w:val="0066712F"/>
    <w:rsid w:val="006715E7"/>
    <w:rsid w:val="00671C46"/>
    <w:rsid w:val="00673D85"/>
    <w:rsid w:val="00673E87"/>
    <w:rsid w:val="006765A2"/>
    <w:rsid w:val="0067695D"/>
    <w:rsid w:val="00677B63"/>
    <w:rsid w:val="00681406"/>
    <w:rsid w:val="00686E29"/>
    <w:rsid w:val="00687E4A"/>
    <w:rsid w:val="00693CBA"/>
    <w:rsid w:val="00694DAB"/>
    <w:rsid w:val="00697C97"/>
    <w:rsid w:val="006A06E5"/>
    <w:rsid w:val="006A0F29"/>
    <w:rsid w:val="006A171B"/>
    <w:rsid w:val="006A2661"/>
    <w:rsid w:val="006A6A66"/>
    <w:rsid w:val="006B112E"/>
    <w:rsid w:val="006B1E47"/>
    <w:rsid w:val="006B27A7"/>
    <w:rsid w:val="006B687D"/>
    <w:rsid w:val="006C12E5"/>
    <w:rsid w:val="006C20B2"/>
    <w:rsid w:val="006C2BE0"/>
    <w:rsid w:val="006C2E99"/>
    <w:rsid w:val="006D1C2C"/>
    <w:rsid w:val="006D3CDC"/>
    <w:rsid w:val="006D7A82"/>
    <w:rsid w:val="006D7FF9"/>
    <w:rsid w:val="006E0FF0"/>
    <w:rsid w:val="006E5048"/>
    <w:rsid w:val="006E5F4E"/>
    <w:rsid w:val="006E752F"/>
    <w:rsid w:val="006F537D"/>
    <w:rsid w:val="006F5539"/>
    <w:rsid w:val="006F568E"/>
    <w:rsid w:val="0070190D"/>
    <w:rsid w:val="00701BB9"/>
    <w:rsid w:val="00704DAD"/>
    <w:rsid w:val="007055F3"/>
    <w:rsid w:val="00705D4A"/>
    <w:rsid w:val="007115CB"/>
    <w:rsid w:val="007219D7"/>
    <w:rsid w:val="00727AB4"/>
    <w:rsid w:val="00727C80"/>
    <w:rsid w:val="00733BA8"/>
    <w:rsid w:val="00733D26"/>
    <w:rsid w:val="0073418E"/>
    <w:rsid w:val="007358B7"/>
    <w:rsid w:val="00743E1A"/>
    <w:rsid w:val="00744525"/>
    <w:rsid w:val="00745158"/>
    <w:rsid w:val="00747C7D"/>
    <w:rsid w:val="00750598"/>
    <w:rsid w:val="0075154D"/>
    <w:rsid w:val="00754EA9"/>
    <w:rsid w:val="00762519"/>
    <w:rsid w:val="0076339A"/>
    <w:rsid w:val="00763417"/>
    <w:rsid w:val="00764288"/>
    <w:rsid w:val="00764C4F"/>
    <w:rsid w:val="007667CF"/>
    <w:rsid w:val="0077110A"/>
    <w:rsid w:val="0077207A"/>
    <w:rsid w:val="007749C3"/>
    <w:rsid w:val="0077620B"/>
    <w:rsid w:val="0077753E"/>
    <w:rsid w:val="00780162"/>
    <w:rsid w:val="00780714"/>
    <w:rsid w:val="00781BFA"/>
    <w:rsid w:val="00785210"/>
    <w:rsid w:val="00794E69"/>
    <w:rsid w:val="00796F33"/>
    <w:rsid w:val="007A14DE"/>
    <w:rsid w:val="007A18DE"/>
    <w:rsid w:val="007A75B1"/>
    <w:rsid w:val="007B547D"/>
    <w:rsid w:val="007B7DB9"/>
    <w:rsid w:val="007C039B"/>
    <w:rsid w:val="007C1A49"/>
    <w:rsid w:val="007C653D"/>
    <w:rsid w:val="007C72D7"/>
    <w:rsid w:val="007C74F5"/>
    <w:rsid w:val="007C7610"/>
    <w:rsid w:val="007D0484"/>
    <w:rsid w:val="007D0DCC"/>
    <w:rsid w:val="007D1B0D"/>
    <w:rsid w:val="007D5C78"/>
    <w:rsid w:val="007D6438"/>
    <w:rsid w:val="007D68C6"/>
    <w:rsid w:val="007E1F3B"/>
    <w:rsid w:val="007E275F"/>
    <w:rsid w:val="007E29A7"/>
    <w:rsid w:val="007E3547"/>
    <w:rsid w:val="007E39F0"/>
    <w:rsid w:val="007E433A"/>
    <w:rsid w:val="007E639D"/>
    <w:rsid w:val="007E79E7"/>
    <w:rsid w:val="007F1E08"/>
    <w:rsid w:val="007F6A7B"/>
    <w:rsid w:val="007F7AB7"/>
    <w:rsid w:val="008020EB"/>
    <w:rsid w:val="00803614"/>
    <w:rsid w:val="00803E73"/>
    <w:rsid w:val="008060C2"/>
    <w:rsid w:val="00810A8A"/>
    <w:rsid w:val="008117BB"/>
    <w:rsid w:val="00813197"/>
    <w:rsid w:val="00813381"/>
    <w:rsid w:val="00815765"/>
    <w:rsid w:val="00816816"/>
    <w:rsid w:val="008168BB"/>
    <w:rsid w:val="008223C1"/>
    <w:rsid w:val="008226A1"/>
    <w:rsid w:val="00822C5F"/>
    <w:rsid w:val="008330C3"/>
    <w:rsid w:val="00835A23"/>
    <w:rsid w:val="00836936"/>
    <w:rsid w:val="008374A1"/>
    <w:rsid w:val="008432BF"/>
    <w:rsid w:val="008434CC"/>
    <w:rsid w:val="00843B8A"/>
    <w:rsid w:val="00844066"/>
    <w:rsid w:val="00845FA1"/>
    <w:rsid w:val="008468A3"/>
    <w:rsid w:val="008554EF"/>
    <w:rsid w:val="00855775"/>
    <w:rsid w:val="0085741E"/>
    <w:rsid w:val="00857E29"/>
    <w:rsid w:val="00857E96"/>
    <w:rsid w:val="0086160E"/>
    <w:rsid w:val="00861737"/>
    <w:rsid w:val="00862B07"/>
    <w:rsid w:val="0086424D"/>
    <w:rsid w:val="00864430"/>
    <w:rsid w:val="00864D0D"/>
    <w:rsid w:val="00865A9D"/>
    <w:rsid w:val="00865D04"/>
    <w:rsid w:val="008664E2"/>
    <w:rsid w:val="00866C36"/>
    <w:rsid w:val="00866EA7"/>
    <w:rsid w:val="00871338"/>
    <w:rsid w:val="0087178E"/>
    <w:rsid w:val="00873D5E"/>
    <w:rsid w:val="0088215E"/>
    <w:rsid w:val="0088306E"/>
    <w:rsid w:val="00883621"/>
    <w:rsid w:val="00884F78"/>
    <w:rsid w:val="008865D0"/>
    <w:rsid w:val="00887966"/>
    <w:rsid w:val="008901C1"/>
    <w:rsid w:val="00890288"/>
    <w:rsid w:val="00890BB1"/>
    <w:rsid w:val="00891742"/>
    <w:rsid w:val="00893A0F"/>
    <w:rsid w:val="00893E93"/>
    <w:rsid w:val="00897D85"/>
    <w:rsid w:val="008A31C2"/>
    <w:rsid w:val="008A6156"/>
    <w:rsid w:val="008A70C7"/>
    <w:rsid w:val="008A7A56"/>
    <w:rsid w:val="008B0ED8"/>
    <w:rsid w:val="008B1B76"/>
    <w:rsid w:val="008B22EF"/>
    <w:rsid w:val="008B3088"/>
    <w:rsid w:val="008B358F"/>
    <w:rsid w:val="008B3B29"/>
    <w:rsid w:val="008B5D8C"/>
    <w:rsid w:val="008B660F"/>
    <w:rsid w:val="008C619B"/>
    <w:rsid w:val="008C67CC"/>
    <w:rsid w:val="008D26FA"/>
    <w:rsid w:val="008D2B6B"/>
    <w:rsid w:val="008D35A0"/>
    <w:rsid w:val="008D4115"/>
    <w:rsid w:val="008D43AA"/>
    <w:rsid w:val="008D527D"/>
    <w:rsid w:val="008D60E7"/>
    <w:rsid w:val="008D628D"/>
    <w:rsid w:val="008D7439"/>
    <w:rsid w:val="008E2DCD"/>
    <w:rsid w:val="008E3D71"/>
    <w:rsid w:val="008E3DC8"/>
    <w:rsid w:val="008E4187"/>
    <w:rsid w:val="008E63EE"/>
    <w:rsid w:val="008E76B6"/>
    <w:rsid w:val="008F292D"/>
    <w:rsid w:val="008F399B"/>
    <w:rsid w:val="008F3CBF"/>
    <w:rsid w:val="00900251"/>
    <w:rsid w:val="00901C21"/>
    <w:rsid w:val="00905492"/>
    <w:rsid w:val="009066C3"/>
    <w:rsid w:val="009066D4"/>
    <w:rsid w:val="00910B01"/>
    <w:rsid w:val="00911635"/>
    <w:rsid w:val="009132FF"/>
    <w:rsid w:val="0091350A"/>
    <w:rsid w:val="009153BE"/>
    <w:rsid w:val="00916934"/>
    <w:rsid w:val="00916D2A"/>
    <w:rsid w:val="00920D65"/>
    <w:rsid w:val="00921968"/>
    <w:rsid w:val="00921983"/>
    <w:rsid w:val="00921C4B"/>
    <w:rsid w:val="009257A9"/>
    <w:rsid w:val="00926A1A"/>
    <w:rsid w:val="00927248"/>
    <w:rsid w:val="00927C6F"/>
    <w:rsid w:val="00934F9C"/>
    <w:rsid w:val="00935803"/>
    <w:rsid w:val="00937546"/>
    <w:rsid w:val="009401F2"/>
    <w:rsid w:val="009434C3"/>
    <w:rsid w:val="0094437B"/>
    <w:rsid w:val="0094525B"/>
    <w:rsid w:val="00945F5F"/>
    <w:rsid w:val="0094696E"/>
    <w:rsid w:val="0095020D"/>
    <w:rsid w:val="00950933"/>
    <w:rsid w:val="00951687"/>
    <w:rsid w:val="009519A3"/>
    <w:rsid w:val="00953369"/>
    <w:rsid w:val="00961F0C"/>
    <w:rsid w:val="00962C0C"/>
    <w:rsid w:val="009632C5"/>
    <w:rsid w:val="009651B7"/>
    <w:rsid w:val="009702B0"/>
    <w:rsid w:val="00972BC9"/>
    <w:rsid w:val="0097365A"/>
    <w:rsid w:val="009760B2"/>
    <w:rsid w:val="00976E19"/>
    <w:rsid w:val="00980FCC"/>
    <w:rsid w:val="009819D4"/>
    <w:rsid w:val="009827CC"/>
    <w:rsid w:val="00982B5A"/>
    <w:rsid w:val="00982F93"/>
    <w:rsid w:val="009842A5"/>
    <w:rsid w:val="009844E4"/>
    <w:rsid w:val="009850CF"/>
    <w:rsid w:val="00985892"/>
    <w:rsid w:val="00986B31"/>
    <w:rsid w:val="00987CD1"/>
    <w:rsid w:val="00991520"/>
    <w:rsid w:val="00991B39"/>
    <w:rsid w:val="009923C3"/>
    <w:rsid w:val="00997108"/>
    <w:rsid w:val="00997265"/>
    <w:rsid w:val="009A07D1"/>
    <w:rsid w:val="009A2798"/>
    <w:rsid w:val="009A29B0"/>
    <w:rsid w:val="009A29D6"/>
    <w:rsid w:val="009A2AA5"/>
    <w:rsid w:val="009A483B"/>
    <w:rsid w:val="009A6EE9"/>
    <w:rsid w:val="009B1256"/>
    <w:rsid w:val="009B22FA"/>
    <w:rsid w:val="009B7323"/>
    <w:rsid w:val="009C1FAC"/>
    <w:rsid w:val="009C49DC"/>
    <w:rsid w:val="009C4F09"/>
    <w:rsid w:val="009C5F88"/>
    <w:rsid w:val="009C5FF7"/>
    <w:rsid w:val="009C7345"/>
    <w:rsid w:val="009D00D2"/>
    <w:rsid w:val="009D087C"/>
    <w:rsid w:val="009D1EF7"/>
    <w:rsid w:val="009D314D"/>
    <w:rsid w:val="009D3E6A"/>
    <w:rsid w:val="009E3E86"/>
    <w:rsid w:val="009E414A"/>
    <w:rsid w:val="009E7A21"/>
    <w:rsid w:val="009F09CB"/>
    <w:rsid w:val="009F22FA"/>
    <w:rsid w:val="009F3FA8"/>
    <w:rsid w:val="009F4072"/>
    <w:rsid w:val="009F512C"/>
    <w:rsid w:val="00A00225"/>
    <w:rsid w:val="00A020A8"/>
    <w:rsid w:val="00A024D1"/>
    <w:rsid w:val="00A03F7E"/>
    <w:rsid w:val="00A0454F"/>
    <w:rsid w:val="00A05263"/>
    <w:rsid w:val="00A06612"/>
    <w:rsid w:val="00A14AC4"/>
    <w:rsid w:val="00A150A1"/>
    <w:rsid w:val="00A1553F"/>
    <w:rsid w:val="00A16EA9"/>
    <w:rsid w:val="00A16F39"/>
    <w:rsid w:val="00A20EE4"/>
    <w:rsid w:val="00A22238"/>
    <w:rsid w:val="00A23D53"/>
    <w:rsid w:val="00A2567C"/>
    <w:rsid w:val="00A2592E"/>
    <w:rsid w:val="00A25A18"/>
    <w:rsid w:val="00A25B85"/>
    <w:rsid w:val="00A306C9"/>
    <w:rsid w:val="00A32D9D"/>
    <w:rsid w:val="00A34628"/>
    <w:rsid w:val="00A36378"/>
    <w:rsid w:val="00A40D69"/>
    <w:rsid w:val="00A42C35"/>
    <w:rsid w:val="00A43C08"/>
    <w:rsid w:val="00A45D93"/>
    <w:rsid w:val="00A4626C"/>
    <w:rsid w:val="00A468C5"/>
    <w:rsid w:val="00A54A9C"/>
    <w:rsid w:val="00A54E2D"/>
    <w:rsid w:val="00A54FE4"/>
    <w:rsid w:val="00A5531C"/>
    <w:rsid w:val="00A56BA4"/>
    <w:rsid w:val="00A56FF4"/>
    <w:rsid w:val="00A63758"/>
    <w:rsid w:val="00A639B3"/>
    <w:rsid w:val="00A64C52"/>
    <w:rsid w:val="00A6630A"/>
    <w:rsid w:val="00A67F7A"/>
    <w:rsid w:val="00A72B01"/>
    <w:rsid w:val="00A72DD6"/>
    <w:rsid w:val="00A76AA8"/>
    <w:rsid w:val="00A81093"/>
    <w:rsid w:val="00A82022"/>
    <w:rsid w:val="00A872C4"/>
    <w:rsid w:val="00A906FA"/>
    <w:rsid w:val="00A92E05"/>
    <w:rsid w:val="00AA4E23"/>
    <w:rsid w:val="00AB02F7"/>
    <w:rsid w:val="00AB03DB"/>
    <w:rsid w:val="00AB0672"/>
    <w:rsid w:val="00AB2F3E"/>
    <w:rsid w:val="00AB4A64"/>
    <w:rsid w:val="00AC0253"/>
    <w:rsid w:val="00AC049F"/>
    <w:rsid w:val="00AC3010"/>
    <w:rsid w:val="00AC3261"/>
    <w:rsid w:val="00AC3648"/>
    <w:rsid w:val="00AC415E"/>
    <w:rsid w:val="00AC6042"/>
    <w:rsid w:val="00AC7B97"/>
    <w:rsid w:val="00AD013E"/>
    <w:rsid w:val="00AD38A5"/>
    <w:rsid w:val="00AD5B82"/>
    <w:rsid w:val="00AD5EB1"/>
    <w:rsid w:val="00AE0B47"/>
    <w:rsid w:val="00AF1C6D"/>
    <w:rsid w:val="00AF497C"/>
    <w:rsid w:val="00AF54B3"/>
    <w:rsid w:val="00AF670B"/>
    <w:rsid w:val="00B01D66"/>
    <w:rsid w:val="00B03368"/>
    <w:rsid w:val="00B04A6C"/>
    <w:rsid w:val="00B1024F"/>
    <w:rsid w:val="00B104C6"/>
    <w:rsid w:val="00B112B3"/>
    <w:rsid w:val="00B122A5"/>
    <w:rsid w:val="00B125A6"/>
    <w:rsid w:val="00B13437"/>
    <w:rsid w:val="00B14BFC"/>
    <w:rsid w:val="00B15EFD"/>
    <w:rsid w:val="00B160C0"/>
    <w:rsid w:val="00B26673"/>
    <w:rsid w:val="00B27782"/>
    <w:rsid w:val="00B30BA9"/>
    <w:rsid w:val="00B3147B"/>
    <w:rsid w:val="00B3345F"/>
    <w:rsid w:val="00B36258"/>
    <w:rsid w:val="00B36A0E"/>
    <w:rsid w:val="00B37FD4"/>
    <w:rsid w:val="00B44CAD"/>
    <w:rsid w:val="00B53754"/>
    <w:rsid w:val="00B56B8F"/>
    <w:rsid w:val="00B57E64"/>
    <w:rsid w:val="00B60AFE"/>
    <w:rsid w:val="00B60BCF"/>
    <w:rsid w:val="00B63422"/>
    <w:rsid w:val="00B63524"/>
    <w:rsid w:val="00B648E1"/>
    <w:rsid w:val="00B6564A"/>
    <w:rsid w:val="00B669E8"/>
    <w:rsid w:val="00B671B2"/>
    <w:rsid w:val="00B700F4"/>
    <w:rsid w:val="00B743AB"/>
    <w:rsid w:val="00B75A43"/>
    <w:rsid w:val="00B75C4A"/>
    <w:rsid w:val="00B82ECC"/>
    <w:rsid w:val="00B85530"/>
    <w:rsid w:val="00B90A65"/>
    <w:rsid w:val="00B945E8"/>
    <w:rsid w:val="00B94780"/>
    <w:rsid w:val="00BA13AC"/>
    <w:rsid w:val="00BA14BF"/>
    <w:rsid w:val="00BA1A20"/>
    <w:rsid w:val="00BA29B5"/>
    <w:rsid w:val="00BA5E9C"/>
    <w:rsid w:val="00BB1ACD"/>
    <w:rsid w:val="00BB58E6"/>
    <w:rsid w:val="00BC3252"/>
    <w:rsid w:val="00BC3C64"/>
    <w:rsid w:val="00BC5A1B"/>
    <w:rsid w:val="00BC647D"/>
    <w:rsid w:val="00BC689D"/>
    <w:rsid w:val="00BC6AD2"/>
    <w:rsid w:val="00BE02CC"/>
    <w:rsid w:val="00BE3668"/>
    <w:rsid w:val="00BE4FB4"/>
    <w:rsid w:val="00BE663A"/>
    <w:rsid w:val="00BE6840"/>
    <w:rsid w:val="00BE79DB"/>
    <w:rsid w:val="00BF11D5"/>
    <w:rsid w:val="00BF1EFB"/>
    <w:rsid w:val="00BF375F"/>
    <w:rsid w:val="00C00C22"/>
    <w:rsid w:val="00C02022"/>
    <w:rsid w:val="00C062C3"/>
    <w:rsid w:val="00C101D0"/>
    <w:rsid w:val="00C15CF7"/>
    <w:rsid w:val="00C16A08"/>
    <w:rsid w:val="00C20F51"/>
    <w:rsid w:val="00C21322"/>
    <w:rsid w:val="00C21637"/>
    <w:rsid w:val="00C24EA2"/>
    <w:rsid w:val="00C25FA1"/>
    <w:rsid w:val="00C268F7"/>
    <w:rsid w:val="00C269D9"/>
    <w:rsid w:val="00C26BEE"/>
    <w:rsid w:val="00C27257"/>
    <w:rsid w:val="00C31B04"/>
    <w:rsid w:val="00C31D74"/>
    <w:rsid w:val="00C33043"/>
    <w:rsid w:val="00C358BE"/>
    <w:rsid w:val="00C359B8"/>
    <w:rsid w:val="00C36ACA"/>
    <w:rsid w:val="00C41811"/>
    <w:rsid w:val="00C447EF"/>
    <w:rsid w:val="00C4501E"/>
    <w:rsid w:val="00C45CBE"/>
    <w:rsid w:val="00C514BB"/>
    <w:rsid w:val="00C5353B"/>
    <w:rsid w:val="00C578EA"/>
    <w:rsid w:val="00C62459"/>
    <w:rsid w:val="00C66037"/>
    <w:rsid w:val="00C66659"/>
    <w:rsid w:val="00C70781"/>
    <w:rsid w:val="00C81C23"/>
    <w:rsid w:val="00C91795"/>
    <w:rsid w:val="00C9239E"/>
    <w:rsid w:val="00C92A64"/>
    <w:rsid w:val="00C92CF0"/>
    <w:rsid w:val="00C93501"/>
    <w:rsid w:val="00C946B9"/>
    <w:rsid w:val="00C948ED"/>
    <w:rsid w:val="00C960D6"/>
    <w:rsid w:val="00C9718E"/>
    <w:rsid w:val="00CA0C2B"/>
    <w:rsid w:val="00CA138C"/>
    <w:rsid w:val="00CA1B72"/>
    <w:rsid w:val="00CA32AF"/>
    <w:rsid w:val="00CA56DD"/>
    <w:rsid w:val="00CB0060"/>
    <w:rsid w:val="00CB251B"/>
    <w:rsid w:val="00CB7E07"/>
    <w:rsid w:val="00CC0D8A"/>
    <w:rsid w:val="00CC336D"/>
    <w:rsid w:val="00CC37C2"/>
    <w:rsid w:val="00CC6AE4"/>
    <w:rsid w:val="00CD1635"/>
    <w:rsid w:val="00CE0008"/>
    <w:rsid w:val="00CE3811"/>
    <w:rsid w:val="00CE486C"/>
    <w:rsid w:val="00CE4F4E"/>
    <w:rsid w:val="00CF6550"/>
    <w:rsid w:val="00D00AAD"/>
    <w:rsid w:val="00D016CC"/>
    <w:rsid w:val="00D02673"/>
    <w:rsid w:val="00D03214"/>
    <w:rsid w:val="00D0351D"/>
    <w:rsid w:val="00D0442E"/>
    <w:rsid w:val="00D05EB6"/>
    <w:rsid w:val="00D0628D"/>
    <w:rsid w:val="00D1027D"/>
    <w:rsid w:val="00D1385C"/>
    <w:rsid w:val="00D16759"/>
    <w:rsid w:val="00D17276"/>
    <w:rsid w:val="00D17DC9"/>
    <w:rsid w:val="00D201C0"/>
    <w:rsid w:val="00D267B7"/>
    <w:rsid w:val="00D32951"/>
    <w:rsid w:val="00D32EDC"/>
    <w:rsid w:val="00D4179D"/>
    <w:rsid w:val="00D41FDE"/>
    <w:rsid w:val="00D42117"/>
    <w:rsid w:val="00D42458"/>
    <w:rsid w:val="00D42EAA"/>
    <w:rsid w:val="00D43A21"/>
    <w:rsid w:val="00D473E2"/>
    <w:rsid w:val="00D50095"/>
    <w:rsid w:val="00D57747"/>
    <w:rsid w:val="00D607D7"/>
    <w:rsid w:val="00D665A7"/>
    <w:rsid w:val="00D67EE2"/>
    <w:rsid w:val="00D73842"/>
    <w:rsid w:val="00D7504E"/>
    <w:rsid w:val="00D77346"/>
    <w:rsid w:val="00D81FEC"/>
    <w:rsid w:val="00D85178"/>
    <w:rsid w:val="00D85EA4"/>
    <w:rsid w:val="00D8675F"/>
    <w:rsid w:val="00D91686"/>
    <w:rsid w:val="00D92AE0"/>
    <w:rsid w:val="00D92F07"/>
    <w:rsid w:val="00D94D94"/>
    <w:rsid w:val="00D9509D"/>
    <w:rsid w:val="00DA1801"/>
    <w:rsid w:val="00DA262D"/>
    <w:rsid w:val="00DA3E97"/>
    <w:rsid w:val="00DA4AAC"/>
    <w:rsid w:val="00DA53A0"/>
    <w:rsid w:val="00DA62BF"/>
    <w:rsid w:val="00DA6684"/>
    <w:rsid w:val="00DA6BE9"/>
    <w:rsid w:val="00DA77F4"/>
    <w:rsid w:val="00DB0F19"/>
    <w:rsid w:val="00DB1B57"/>
    <w:rsid w:val="00DB2C96"/>
    <w:rsid w:val="00DB5924"/>
    <w:rsid w:val="00DB7ACF"/>
    <w:rsid w:val="00DC163A"/>
    <w:rsid w:val="00DC2F79"/>
    <w:rsid w:val="00DC789E"/>
    <w:rsid w:val="00DC79B4"/>
    <w:rsid w:val="00DD18B4"/>
    <w:rsid w:val="00DD29F7"/>
    <w:rsid w:val="00DD2E45"/>
    <w:rsid w:val="00DD3F46"/>
    <w:rsid w:val="00DD5319"/>
    <w:rsid w:val="00DE2670"/>
    <w:rsid w:val="00DE4A0E"/>
    <w:rsid w:val="00DE6830"/>
    <w:rsid w:val="00DF0257"/>
    <w:rsid w:val="00DF2161"/>
    <w:rsid w:val="00DF2EE4"/>
    <w:rsid w:val="00DF6CBC"/>
    <w:rsid w:val="00E025AC"/>
    <w:rsid w:val="00E04291"/>
    <w:rsid w:val="00E044B8"/>
    <w:rsid w:val="00E0531B"/>
    <w:rsid w:val="00E061F7"/>
    <w:rsid w:val="00E114DB"/>
    <w:rsid w:val="00E11900"/>
    <w:rsid w:val="00E12556"/>
    <w:rsid w:val="00E12901"/>
    <w:rsid w:val="00E12B85"/>
    <w:rsid w:val="00E14483"/>
    <w:rsid w:val="00E14D89"/>
    <w:rsid w:val="00E15920"/>
    <w:rsid w:val="00E15D7B"/>
    <w:rsid w:val="00E15E79"/>
    <w:rsid w:val="00E17564"/>
    <w:rsid w:val="00E21637"/>
    <w:rsid w:val="00E21884"/>
    <w:rsid w:val="00E21AF2"/>
    <w:rsid w:val="00E2218C"/>
    <w:rsid w:val="00E24F24"/>
    <w:rsid w:val="00E33624"/>
    <w:rsid w:val="00E35815"/>
    <w:rsid w:val="00E35A53"/>
    <w:rsid w:val="00E4104C"/>
    <w:rsid w:val="00E43FD0"/>
    <w:rsid w:val="00E46E1F"/>
    <w:rsid w:val="00E474AE"/>
    <w:rsid w:val="00E47E74"/>
    <w:rsid w:val="00E52E24"/>
    <w:rsid w:val="00E5490E"/>
    <w:rsid w:val="00E5510C"/>
    <w:rsid w:val="00E55DC4"/>
    <w:rsid w:val="00E55E70"/>
    <w:rsid w:val="00E60C39"/>
    <w:rsid w:val="00E64F35"/>
    <w:rsid w:val="00E650A0"/>
    <w:rsid w:val="00E70821"/>
    <w:rsid w:val="00E75BC2"/>
    <w:rsid w:val="00E76EFB"/>
    <w:rsid w:val="00E7709C"/>
    <w:rsid w:val="00E83183"/>
    <w:rsid w:val="00E8369C"/>
    <w:rsid w:val="00E83B37"/>
    <w:rsid w:val="00E87E13"/>
    <w:rsid w:val="00E965A4"/>
    <w:rsid w:val="00EA0F02"/>
    <w:rsid w:val="00EA1349"/>
    <w:rsid w:val="00EA21ED"/>
    <w:rsid w:val="00EA3895"/>
    <w:rsid w:val="00EA467C"/>
    <w:rsid w:val="00EA5A2A"/>
    <w:rsid w:val="00EA6AFA"/>
    <w:rsid w:val="00EA75E9"/>
    <w:rsid w:val="00EA7B56"/>
    <w:rsid w:val="00EB530C"/>
    <w:rsid w:val="00EC0B8A"/>
    <w:rsid w:val="00EC1B15"/>
    <w:rsid w:val="00EC1DBB"/>
    <w:rsid w:val="00EC2530"/>
    <w:rsid w:val="00EC4D66"/>
    <w:rsid w:val="00ED1D0E"/>
    <w:rsid w:val="00ED2926"/>
    <w:rsid w:val="00ED3061"/>
    <w:rsid w:val="00EE09CB"/>
    <w:rsid w:val="00EE0F7B"/>
    <w:rsid w:val="00EE3CBD"/>
    <w:rsid w:val="00EE3D03"/>
    <w:rsid w:val="00EE536D"/>
    <w:rsid w:val="00EE7B09"/>
    <w:rsid w:val="00EF1A53"/>
    <w:rsid w:val="00EF2D22"/>
    <w:rsid w:val="00EF2FBE"/>
    <w:rsid w:val="00EF4650"/>
    <w:rsid w:val="00EF547A"/>
    <w:rsid w:val="00EF76D9"/>
    <w:rsid w:val="00F01ED2"/>
    <w:rsid w:val="00F02B75"/>
    <w:rsid w:val="00F03391"/>
    <w:rsid w:val="00F047B0"/>
    <w:rsid w:val="00F0577A"/>
    <w:rsid w:val="00F06448"/>
    <w:rsid w:val="00F06E84"/>
    <w:rsid w:val="00F0767F"/>
    <w:rsid w:val="00F10118"/>
    <w:rsid w:val="00F12FDB"/>
    <w:rsid w:val="00F14898"/>
    <w:rsid w:val="00F17EAC"/>
    <w:rsid w:val="00F2071E"/>
    <w:rsid w:val="00F27350"/>
    <w:rsid w:val="00F31359"/>
    <w:rsid w:val="00F3166D"/>
    <w:rsid w:val="00F33ADD"/>
    <w:rsid w:val="00F33D48"/>
    <w:rsid w:val="00F34D23"/>
    <w:rsid w:val="00F35A23"/>
    <w:rsid w:val="00F37A08"/>
    <w:rsid w:val="00F403F7"/>
    <w:rsid w:val="00F42899"/>
    <w:rsid w:val="00F43A55"/>
    <w:rsid w:val="00F44CEC"/>
    <w:rsid w:val="00F47346"/>
    <w:rsid w:val="00F47578"/>
    <w:rsid w:val="00F478BF"/>
    <w:rsid w:val="00F53480"/>
    <w:rsid w:val="00F54C66"/>
    <w:rsid w:val="00F54FA3"/>
    <w:rsid w:val="00F61AE3"/>
    <w:rsid w:val="00F66405"/>
    <w:rsid w:val="00F70285"/>
    <w:rsid w:val="00F71E46"/>
    <w:rsid w:val="00F72F1D"/>
    <w:rsid w:val="00F73BCF"/>
    <w:rsid w:val="00F73F1F"/>
    <w:rsid w:val="00F75C33"/>
    <w:rsid w:val="00F77627"/>
    <w:rsid w:val="00F8083B"/>
    <w:rsid w:val="00F84550"/>
    <w:rsid w:val="00F8507C"/>
    <w:rsid w:val="00F852C1"/>
    <w:rsid w:val="00F87DCE"/>
    <w:rsid w:val="00F87EEB"/>
    <w:rsid w:val="00F92674"/>
    <w:rsid w:val="00F9358D"/>
    <w:rsid w:val="00F93DB3"/>
    <w:rsid w:val="00F96B1C"/>
    <w:rsid w:val="00FA14FD"/>
    <w:rsid w:val="00FA1CF6"/>
    <w:rsid w:val="00FA3B06"/>
    <w:rsid w:val="00FA478D"/>
    <w:rsid w:val="00FA53CD"/>
    <w:rsid w:val="00FA5675"/>
    <w:rsid w:val="00FA59A4"/>
    <w:rsid w:val="00FA5CE6"/>
    <w:rsid w:val="00FB06CC"/>
    <w:rsid w:val="00FB0E22"/>
    <w:rsid w:val="00FB1199"/>
    <w:rsid w:val="00FB2603"/>
    <w:rsid w:val="00FC1BE6"/>
    <w:rsid w:val="00FC353D"/>
    <w:rsid w:val="00FD37FE"/>
    <w:rsid w:val="00FD4286"/>
    <w:rsid w:val="00FD530B"/>
    <w:rsid w:val="00FD5887"/>
    <w:rsid w:val="00FE054A"/>
    <w:rsid w:val="00FE12FD"/>
    <w:rsid w:val="00FE3846"/>
    <w:rsid w:val="00FE5520"/>
    <w:rsid w:val="00FE61A7"/>
    <w:rsid w:val="00FE6EBF"/>
    <w:rsid w:val="00FE731B"/>
    <w:rsid w:val="00FE7467"/>
    <w:rsid w:val="00FF07AA"/>
    <w:rsid w:val="00FF224C"/>
    <w:rsid w:val="00FF4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A1"/>
  </w:style>
  <w:style w:type="paragraph" w:styleId="Heading1">
    <w:name w:val="heading 1"/>
    <w:basedOn w:val="Normal"/>
    <w:next w:val="Normal"/>
    <w:link w:val="Heading1Char"/>
    <w:uiPriority w:val="9"/>
    <w:qFormat/>
    <w:rsid w:val="002C3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6C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6C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6AAA"/>
    <w:pPr>
      <w:spacing w:before="240" w:after="0" w:line="240" w:lineRule="auto"/>
    </w:pPr>
    <w:rPr>
      <w:rFonts w:eastAsiaTheme="minorEastAsia"/>
      <w:lang w:eastAsia="ja-JP"/>
    </w:rPr>
  </w:style>
  <w:style w:type="character" w:customStyle="1" w:styleId="NoSpacingChar">
    <w:name w:val="No Spacing Char"/>
    <w:basedOn w:val="DefaultParagraphFont"/>
    <w:link w:val="NoSpacing"/>
    <w:uiPriority w:val="1"/>
    <w:rsid w:val="002C6AAA"/>
    <w:rPr>
      <w:rFonts w:eastAsiaTheme="minorEastAsia"/>
      <w:lang w:eastAsia="ja-JP"/>
    </w:rPr>
  </w:style>
  <w:style w:type="paragraph" w:styleId="BalloonText">
    <w:name w:val="Balloon Text"/>
    <w:basedOn w:val="Normal"/>
    <w:link w:val="BalloonTextChar"/>
    <w:uiPriority w:val="99"/>
    <w:semiHidden/>
    <w:unhideWhenUsed/>
    <w:rsid w:val="00DC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3A"/>
    <w:rPr>
      <w:rFonts w:ascii="Tahoma" w:hAnsi="Tahoma" w:cs="Tahoma"/>
      <w:sz w:val="16"/>
      <w:szCs w:val="16"/>
    </w:rPr>
  </w:style>
  <w:style w:type="paragraph" w:styleId="Title">
    <w:name w:val="Title"/>
    <w:basedOn w:val="Normal"/>
    <w:next w:val="Normal"/>
    <w:link w:val="TitleChar"/>
    <w:uiPriority w:val="10"/>
    <w:qFormat/>
    <w:rsid w:val="00DC1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C163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C163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DC163A"/>
    <w:rPr>
      <w:rFonts w:asciiTheme="majorHAnsi" w:eastAsiaTheme="majorEastAsia" w:hAnsiTheme="majorHAnsi" w:cstheme="majorBidi"/>
      <w:i/>
      <w:iCs/>
      <w:color w:val="4F81BD" w:themeColor="accent1"/>
      <w:spacing w:val="15"/>
      <w:sz w:val="24"/>
      <w:szCs w:val="24"/>
      <w:lang w:eastAsia="ja-JP"/>
    </w:rPr>
  </w:style>
  <w:style w:type="character" w:styleId="Strong">
    <w:name w:val="Strong"/>
    <w:basedOn w:val="DefaultParagraphFont"/>
    <w:uiPriority w:val="22"/>
    <w:qFormat/>
    <w:rsid w:val="00701BB9"/>
    <w:rPr>
      <w:b/>
      <w:bCs/>
    </w:rPr>
  </w:style>
  <w:style w:type="character" w:customStyle="1" w:styleId="Heading1Char">
    <w:name w:val="Heading 1 Char"/>
    <w:basedOn w:val="DefaultParagraphFont"/>
    <w:link w:val="Heading1"/>
    <w:uiPriority w:val="9"/>
    <w:rsid w:val="002C314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A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49"/>
  </w:style>
  <w:style w:type="paragraph" w:styleId="Footer">
    <w:name w:val="footer"/>
    <w:basedOn w:val="Normal"/>
    <w:link w:val="FooterChar"/>
    <w:uiPriority w:val="99"/>
    <w:unhideWhenUsed/>
    <w:rsid w:val="00EA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49"/>
  </w:style>
  <w:style w:type="table" w:styleId="TableGrid">
    <w:name w:val="Table Grid"/>
    <w:basedOn w:val="TableNormal"/>
    <w:uiPriority w:val="59"/>
    <w:rsid w:val="00A7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7D0D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7D0D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27AB4"/>
    <w:rPr>
      <w:sz w:val="16"/>
      <w:szCs w:val="16"/>
    </w:rPr>
  </w:style>
  <w:style w:type="paragraph" w:styleId="CommentText">
    <w:name w:val="annotation text"/>
    <w:basedOn w:val="Normal"/>
    <w:link w:val="CommentTextChar"/>
    <w:uiPriority w:val="99"/>
    <w:semiHidden/>
    <w:unhideWhenUsed/>
    <w:rsid w:val="00727AB4"/>
    <w:pPr>
      <w:spacing w:after="0" w:line="240" w:lineRule="auto"/>
      <w:jc w:val="center"/>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27AB4"/>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2B2C08"/>
    <w:pPr>
      <w:spacing w:after="0" w:line="240" w:lineRule="auto"/>
    </w:pPr>
    <w:rPr>
      <w:sz w:val="20"/>
      <w:szCs w:val="20"/>
    </w:rPr>
  </w:style>
  <w:style w:type="character" w:customStyle="1" w:styleId="FootnoteTextChar">
    <w:name w:val="Footnote Text Char"/>
    <w:basedOn w:val="DefaultParagraphFont"/>
    <w:link w:val="FootnoteText"/>
    <w:uiPriority w:val="99"/>
    <w:rsid w:val="002B2C08"/>
    <w:rPr>
      <w:sz w:val="20"/>
      <w:szCs w:val="20"/>
    </w:rPr>
  </w:style>
  <w:style w:type="character" w:styleId="FootnoteReference">
    <w:name w:val="footnote reference"/>
    <w:basedOn w:val="DefaultParagraphFont"/>
    <w:uiPriority w:val="99"/>
    <w:semiHidden/>
    <w:unhideWhenUsed/>
    <w:rsid w:val="002B2C08"/>
    <w:rPr>
      <w:vertAlign w:val="superscript"/>
    </w:rPr>
  </w:style>
  <w:style w:type="character" w:styleId="Hyperlink">
    <w:name w:val="Hyperlink"/>
    <w:uiPriority w:val="99"/>
    <w:rsid w:val="002B2C08"/>
    <w:rPr>
      <w:color w:val="0000FF"/>
      <w:u w:val="single"/>
    </w:rPr>
  </w:style>
  <w:style w:type="paragraph" w:styleId="TOCHeading">
    <w:name w:val="TOC Heading"/>
    <w:basedOn w:val="Heading1"/>
    <w:next w:val="Normal"/>
    <w:uiPriority w:val="39"/>
    <w:unhideWhenUsed/>
    <w:qFormat/>
    <w:rsid w:val="00926A1A"/>
    <w:pPr>
      <w:outlineLvl w:val="9"/>
    </w:pPr>
    <w:rPr>
      <w:lang w:eastAsia="ja-JP"/>
    </w:rPr>
  </w:style>
  <w:style w:type="paragraph" w:styleId="TOC1">
    <w:name w:val="toc 1"/>
    <w:basedOn w:val="Normal"/>
    <w:next w:val="Normal"/>
    <w:autoRedefine/>
    <w:uiPriority w:val="39"/>
    <w:unhideWhenUsed/>
    <w:rsid w:val="00926A1A"/>
    <w:pPr>
      <w:spacing w:after="100"/>
    </w:pPr>
  </w:style>
  <w:style w:type="paragraph" w:styleId="ListParagraph">
    <w:name w:val="List Paragraph"/>
    <w:basedOn w:val="Normal"/>
    <w:uiPriority w:val="34"/>
    <w:qFormat/>
    <w:rsid w:val="008468A3"/>
    <w:pPr>
      <w:ind w:left="720"/>
      <w:contextualSpacing/>
    </w:pPr>
  </w:style>
  <w:style w:type="paragraph" w:styleId="CommentSubject">
    <w:name w:val="annotation subject"/>
    <w:basedOn w:val="CommentText"/>
    <w:next w:val="CommentText"/>
    <w:link w:val="CommentSubjectChar"/>
    <w:uiPriority w:val="99"/>
    <w:semiHidden/>
    <w:unhideWhenUsed/>
    <w:rsid w:val="0024504C"/>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504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60962"/>
    <w:rPr>
      <w:color w:val="800080" w:themeColor="followedHyperlink"/>
      <w:u w:val="single"/>
    </w:rPr>
  </w:style>
  <w:style w:type="paragraph" w:styleId="Revision">
    <w:name w:val="Revision"/>
    <w:hidden/>
    <w:uiPriority w:val="99"/>
    <w:semiHidden/>
    <w:rsid w:val="00884F78"/>
    <w:pPr>
      <w:spacing w:after="0" w:line="240" w:lineRule="auto"/>
    </w:pPr>
  </w:style>
  <w:style w:type="paragraph" w:customStyle="1" w:styleId="H3">
    <w:name w:val="H3"/>
    <w:basedOn w:val="NoSpacing"/>
    <w:qFormat/>
    <w:rsid w:val="00865A9D"/>
    <w:pPr>
      <w:keepNext/>
    </w:pPr>
    <w:rPr>
      <w:rFonts w:ascii="Times New Roman" w:hAnsi="Times New Roman" w:cs="Times New Roman"/>
      <w:sz w:val="24"/>
      <w:szCs w:val="24"/>
      <w:u w:val="single"/>
    </w:rPr>
  </w:style>
  <w:style w:type="paragraph" w:customStyle="1" w:styleId="H2">
    <w:name w:val="H2"/>
    <w:basedOn w:val="Heading1"/>
    <w:qFormat/>
    <w:rsid w:val="00865A9D"/>
    <w:pPr>
      <w:spacing w:before="240" w:after="240" w:line="240" w:lineRule="auto"/>
    </w:pPr>
    <w:rPr>
      <w:color w:val="000000" w:themeColor="text1"/>
    </w:rPr>
  </w:style>
  <w:style w:type="paragraph" w:customStyle="1" w:styleId="Style1">
    <w:name w:val="Style1"/>
    <w:basedOn w:val="H2"/>
    <w:qFormat/>
    <w:rsid w:val="002C6AAA"/>
    <w:pPr>
      <w:spacing w:after="360"/>
    </w:pPr>
  </w:style>
  <w:style w:type="paragraph" w:customStyle="1" w:styleId="TableColHead">
    <w:name w:val="TableColHead"/>
    <w:basedOn w:val="NoSpacing"/>
    <w:qFormat/>
    <w:rsid w:val="00865A9D"/>
    <w:pPr>
      <w:spacing w:before="0"/>
      <w:jc w:val="center"/>
    </w:pPr>
    <w:rPr>
      <w:rFonts w:ascii="Arial Black" w:hAnsi="Arial Black" w:cs="Times New Roman"/>
      <w:b/>
      <w:bCs/>
      <w:color w:val="000000" w:themeColor="text1"/>
      <w:sz w:val="28"/>
      <w:szCs w:val="28"/>
    </w:rPr>
  </w:style>
  <w:style w:type="paragraph" w:customStyle="1" w:styleId="TableRowHead">
    <w:name w:val="TableRowHead"/>
    <w:basedOn w:val="NoSpacing"/>
    <w:qFormat/>
    <w:rsid w:val="00865A9D"/>
    <w:pPr>
      <w:spacing w:before="0"/>
      <w:jc w:val="right"/>
    </w:pPr>
    <w:rPr>
      <w:rFonts w:ascii="Arial Black" w:hAnsi="Arial Black" w:cs="Times New Roman"/>
      <w:b/>
      <w:color w:val="000000" w:themeColor="text1"/>
      <w:sz w:val="20"/>
      <w:szCs w:val="20"/>
    </w:rPr>
  </w:style>
  <w:style w:type="paragraph" w:customStyle="1" w:styleId="H1">
    <w:name w:val="H1"/>
    <w:basedOn w:val="Title"/>
    <w:qFormat/>
    <w:rsid w:val="007358B7"/>
    <w:pPr>
      <w:ind w:left="-270" w:right="-396"/>
    </w:pPr>
    <w:rPr>
      <w:color w:val="FFFFFF" w:themeColor="background1"/>
      <w:sz w:val="108"/>
      <w:szCs w:val="108"/>
    </w:rPr>
  </w:style>
  <w:style w:type="character" w:customStyle="1" w:styleId="Heading2Char">
    <w:name w:val="Heading 2 Char"/>
    <w:basedOn w:val="DefaultParagraphFont"/>
    <w:link w:val="Heading2"/>
    <w:uiPriority w:val="9"/>
    <w:semiHidden/>
    <w:rsid w:val="00866C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6C36"/>
    <w:rPr>
      <w:rFonts w:asciiTheme="majorHAnsi" w:eastAsiaTheme="majorEastAsia" w:hAnsiTheme="majorHAnsi" w:cstheme="majorBidi"/>
      <w:b/>
      <w:bCs/>
      <w:color w:val="4F81BD" w:themeColor="accent1"/>
    </w:rPr>
  </w:style>
  <w:style w:type="table" w:customStyle="1" w:styleId="ColorfulShading-Accent12">
    <w:name w:val="Colorful Shading - Accent 12"/>
    <w:basedOn w:val="TableNormal"/>
    <w:uiPriority w:val="71"/>
    <w:rsid w:val="009D00D2"/>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ISAHead3">
    <w:name w:val="ISA_Head3"/>
    <w:basedOn w:val="Normal"/>
    <w:qFormat/>
    <w:rsid w:val="009D00D2"/>
    <w:pPr>
      <w:spacing w:before="240" w:after="0" w:line="240" w:lineRule="auto"/>
    </w:pPr>
    <w:rPr>
      <w:rFonts w:ascii="Arial Black" w:eastAsia="Times New Roman" w:hAnsi="Arial Black"/>
      <w:b/>
      <w:bCs/>
      <w:color w:val="000000" w:themeColor="text1"/>
      <w:sz w:val="24"/>
      <w:szCs w:val="24"/>
      <w:lang w:eastAsia="ja-JP"/>
    </w:rPr>
  </w:style>
  <w:style w:type="character" w:customStyle="1" w:styleId="GoalText">
    <w:name w:val="Goal Text"/>
    <w:basedOn w:val="DefaultParagraphFont"/>
    <w:uiPriority w:val="1"/>
    <w:qFormat/>
    <w:rsid w:val="009D00D2"/>
    <w:rPr>
      <w:rFonts w:ascii="Arial" w:hAnsi="Arial" w:cs="Arial"/>
    </w:rPr>
  </w:style>
  <w:style w:type="paragraph" w:customStyle="1" w:styleId="Default">
    <w:name w:val="Default"/>
    <w:rsid w:val="001068F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FA1"/>
  </w:style>
  <w:style w:type="paragraph" w:styleId="Heading1">
    <w:name w:val="heading 1"/>
    <w:basedOn w:val="Normal"/>
    <w:next w:val="Normal"/>
    <w:link w:val="Heading1Char"/>
    <w:uiPriority w:val="9"/>
    <w:qFormat/>
    <w:rsid w:val="002C3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6C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6C3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C6AAA"/>
    <w:pPr>
      <w:spacing w:before="240" w:after="0" w:line="240" w:lineRule="auto"/>
    </w:pPr>
    <w:rPr>
      <w:rFonts w:eastAsiaTheme="minorEastAsia"/>
      <w:lang w:eastAsia="ja-JP"/>
    </w:rPr>
  </w:style>
  <w:style w:type="character" w:customStyle="1" w:styleId="NoSpacingChar">
    <w:name w:val="No Spacing Char"/>
    <w:basedOn w:val="DefaultParagraphFont"/>
    <w:link w:val="NoSpacing"/>
    <w:uiPriority w:val="1"/>
    <w:rsid w:val="002C6AAA"/>
    <w:rPr>
      <w:rFonts w:eastAsiaTheme="minorEastAsia"/>
      <w:lang w:eastAsia="ja-JP"/>
    </w:rPr>
  </w:style>
  <w:style w:type="paragraph" w:styleId="BalloonText">
    <w:name w:val="Balloon Text"/>
    <w:basedOn w:val="Normal"/>
    <w:link w:val="BalloonTextChar"/>
    <w:uiPriority w:val="99"/>
    <w:semiHidden/>
    <w:unhideWhenUsed/>
    <w:rsid w:val="00DC1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63A"/>
    <w:rPr>
      <w:rFonts w:ascii="Tahoma" w:hAnsi="Tahoma" w:cs="Tahoma"/>
      <w:sz w:val="16"/>
      <w:szCs w:val="16"/>
    </w:rPr>
  </w:style>
  <w:style w:type="paragraph" w:styleId="Title">
    <w:name w:val="Title"/>
    <w:basedOn w:val="Normal"/>
    <w:next w:val="Normal"/>
    <w:link w:val="TitleChar"/>
    <w:uiPriority w:val="10"/>
    <w:qFormat/>
    <w:rsid w:val="00DC1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DC163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DC163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DC163A"/>
    <w:rPr>
      <w:rFonts w:asciiTheme="majorHAnsi" w:eastAsiaTheme="majorEastAsia" w:hAnsiTheme="majorHAnsi" w:cstheme="majorBidi"/>
      <w:i/>
      <w:iCs/>
      <w:color w:val="4F81BD" w:themeColor="accent1"/>
      <w:spacing w:val="15"/>
      <w:sz w:val="24"/>
      <w:szCs w:val="24"/>
      <w:lang w:eastAsia="ja-JP"/>
    </w:rPr>
  </w:style>
  <w:style w:type="character" w:styleId="Strong">
    <w:name w:val="Strong"/>
    <w:basedOn w:val="DefaultParagraphFont"/>
    <w:uiPriority w:val="22"/>
    <w:qFormat/>
    <w:rsid w:val="00701BB9"/>
    <w:rPr>
      <w:b/>
      <w:bCs/>
    </w:rPr>
  </w:style>
  <w:style w:type="character" w:customStyle="1" w:styleId="Heading1Char">
    <w:name w:val="Heading 1 Char"/>
    <w:basedOn w:val="DefaultParagraphFont"/>
    <w:link w:val="Heading1"/>
    <w:uiPriority w:val="9"/>
    <w:rsid w:val="002C314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A1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49"/>
  </w:style>
  <w:style w:type="paragraph" w:styleId="Footer">
    <w:name w:val="footer"/>
    <w:basedOn w:val="Normal"/>
    <w:link w:val="FooterChar"/>
    <w:uiPriority w:val="99"/>
    <w:unhideWhenUsed/>
    <w:rsid w:val="00EA1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49"/>
  </w:style>
  <w:style w:type="table" w:styleId="TableGrid">
    <w:name w:val="Table Grid"/>
    <w:basedOn w:val="TableNormal"/>
    <w:uiPriority w:val="59"/>
    <w:rsid w:val="00A72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rsid w:val="007D0D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olorfulShading-Accent1">
    <w:name w:val="Colorful Shading Accent 1"/>
    <w:basedOn w:val="TableNormal"/>
    <w:uiPriority w:val="71"/>
    <w:rsid w:val="007D0DCC"/>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727AB4"/>
    <w:rPr>
      <w:sz w:val="16"/>
      <w:szCs w:val="16"/>
    </w:rPr>
  </w:style>
  <w:style w:type="paragraph" w:styleId="CommentText">
    <w:name w:val="annotation text"/>
    <w:basedOn w:val="Normal"/>
    <w:link w:val="CommentTextChar"/>
    <w:uiPriority w:val="99"/>
    <w:semiHidden/>
    <w:unhideWhenUsed/>
    <w:rsid w:val="00727AB4"/>
    <w:pPr>
      <w:spacing w:after="0" w:line="240" w:lineRule="auto"/>
      <w:jc w:val="center"/>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727AB4"/>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2B2C08"/>
    <w:pPr>
      <w:spacing w:after="0" w:line="240" w:lineRule="auto"/>
    </w:pPr>
    <w:rPr>
      <w:sz w:val="20"/>
      <w:szCs w:val="20"/>
    </w:rPr>
  </w:style>
  <w:style w:type="character" w:customStyle="1" w:styleId="FootnoteTextChar">
    <w:name w:val="Footnote Text Char"/>
    <w:basedOn w:val="DefaultParagraphFont"/>
    <w:link w:val="FootnoteText"/>
    <w:uiPriority w:val="99"/>
    <w:rsid w:val="002B2C08"/>
    <w:rPr>
      <w:sz w:val="20"/>
      <w:szCs w:val="20"/>
    </w:rPr>
  </w:style>
  <w:style w:type="character" w:styleId="FootnoteReference">
    <w:name w:val="footnote reference"/>
    <w:basedOn w:val="DefaultParagraphFont"/>
    <w:uiPriority w:val="99"/>
    <w:semiHidden/>
    <w:unhideWhenUsed/>
    <w:rsid w:val="002B2C08"/>
    <w:rPr>
      <w:vertAlign w:val="superscript"/>
    </w:rPr>
  </w:style>
  <w:style w:type="character" w:styleId="Hyperlink">
    <w:name w:val="Hyperlink"/>
    <w:uiPriority w:val="99"/>
    <w:rsid w:val="002B2C08"/>
    <w:rPr>
      <w:color w:val="0000FF"/>
      <w:u w:val="single"/>
    </w:rPr>
  </w:style>
  <w:style w:type="paragraph" w:styleId="TOCHeading">
    <w:name w:val="TOC Heading"/>
    <w:basedOn w:val="Heading1"/>
    <w:next w:val="Normal"/>
    <w:uiPriority w:val="39"/>
    <w:unhideWhenUsed/>
    <w:qFormat/>
    <w:rsid w:val="00926A1A"/>
    <w:pPr>
      <w:outlineLvl w:val="9"/>
    </w:pPr>
    <w:rPr>
      <w:lang w:eastAsia="ja-JP"/>
    </w:rPr>
  </w:style>
  <w:style w:type="paragraph" w:styleId="TOC1">
    <w:name w:val="toc 1"/>
    <w:basedOn w:val="Normal"/>
    <w:next w:val="Normal"/>
    <w:autoRedefine/>
    <w:uiPriority w:val="39"/>
    <w:unhideWhenUsed/>
    <w:rsid w:val="00926A1A"/>
    <w:pPr>
      <w:spacing w:after="100"/>
    </w:pPr>
  </w:style>
  <w:style w:type="paragraph" w:styleId="ListParagraph">
    <w:name w:val="List Paragraph"/>
    <w:basedOn w:val="Normal"/>
    <w:uiPriority w:val="34"/>
    <w:qFormat/>
    <w:rsid w:val="008468A3"/>
    <w:pPr>
      <w:ind w:left="720"/>
      <w:contextualSpacing/>
    </w:pPr>
  </w:style>
  <w:style w:type="paragraph" w:styleId="CommentSubject">
    <w:name w:val="annotation subject"/>
    <w:basedOn w:val="CommentText"/>
    <w:next w:val="CommentText"/>
    <w:link w:val="CommentSubjectChar"/>
    <w:uiPriority w:val="99"/>
    <w:semiHidden/>
    <w:unhideWhenUsed/>
    <w:rsid w:val="0024504C"/>
    <w:pPr>
      <w:spacing w:after="20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4504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360962"/>
    <w:rPr>
      <w:color w:val="800080" w:themeColor="followedHyperlink"/>
      <w:u w:val="single"/>
    </w:rPr>
  </w:style>
  <w:style w:type="paragraph" w:styleId="Revision">
    <w:name w:val="Revision"/>
    <w:hidden/>
    <w:uiPriority w:val="99"/>
    <w:semiHidden/>
    <w:rsid w:val="00884F78"/>
    <w:pPr>
      <w:spacing w:after="0" w:line="240" w:lineRule="auto"/>
    </w:pPr>
  </w:style>
  <w:style w:type="paragraph" w:customStyle="1" w:styleId="H3">
    <w:name w:val="H3"/>
    <w:basedOn w:val="NoSpacing"/>
    <w:qFormat/>
    <w:rsid w:val="00865A9D"/>
    <w:pPr>
      <w:keepNext/>
    </w:pPr>
    <w:rPr>
      <w:rFonts w:ascii="Times New Roman" w:hAnsi="Times New Roman" w:cs="Times New Roman"/>
      <w:sz w:val="24"/>
      <w:szCs w:val="24"/>
      <w:u w:val="single"/>
    </w:rPr>
  </w:style>
  <w:style w:type="paragraph" w:customStyle="1" w:styleId="H2">
    <w:name w:val="H2"/>
    <w:basedOn w:val="Heading1"/>
    <w:qFormat/>
    <w:rsid w:val="00865A9D"/>
    <w:pPr>
      <w:spacing w:before="240" w:after="240" w:line="240" w:lineRule="auto"/>
    </w:pPr>
    <w:rPr>
      <w:color w:val="000000" w:themeColor="text1"/>
    </w:rPr>
  </w:style>
  <w:style w:type="paragraph" w:customStyle="1" w:styleId="Style1">
    <w:name w:val="Style1"/>
    <w:basedOn w:val="H2"/>
    <w:qFormat/>
    <w:rsid w:val="002C6AAA"/>
    <w:pPr>
      <w:spacing w:after="360"/>
    </w:pPr>
  </w:style>
  <w:style w:type="paragraph" w:customStyle="1" w:styleId="TableColHead">
    <w:name w:val="TableColHead"/>
    <w:basedOn w:val="NoSpacing"/>
    <w:qFormat/>
    <w:rsid w:val="00865A9D"/>
    <w:pPr>
      <w:spacing w:before="0"/>
      <w:jc w:val="center"/>
    </w:pPr>
    <w:rPr>
      <w:rFonts w:ascii="Arial Black" w:hAnsi="Arial Black" w:cs="Times New Roman"/>
      <w:b/>
      <w:bCs/>
      <w:color w:val="000000" w:themeColor="text1"/>
      <w:sz w:val="28"/>
      <w:szCs w:val="28"/>
    </w:rPr>
  </w:style>
  <w:style w:type="paragraph" w:customStyle="1" w:styleId="TableRowHead">
    <w:name w:val="TableRowHead"/>
    <w:basedOn w:val="NoSpacing"/>
    <w:qFormat/>
    <w:rsid w:val="00865A9D"/>
    <w:pPr>
      <w:spacing w:before="0"/>
      <w:jc w:val="right"/>
    </w:pPr>
    <w:rPr>
      <w:rFonts w:ascii="Arial Black" w:hAnsi="Arial Black" w:cs="Times New Roman"/>
      <w:b/>
      <w:color w:val="000000" w:themeColor="text1"/>
      <w:sz w:val="20"/>
      <w:szCs w:val="20"/>
    </w:rPr>
  </w:style>
  <w:style w:type="paragraph" w:customStyle="1" w:styleId="H1">
    <w:name w:val="H1"/>
    <w:basedOn w:val="Title"/>
    <w:qFormat/>
    <w:rsid w:val="007358B7"/>
    <w:pPr>
      <w:ind w:left="-270" w:right="-396"/>
    </w:pPr>
    <w:rPr>
      <w:color w:val="FFFFFF" w:themeColor="background1"/>
      <w:sz w:val="108"/>
      <w:szCs w:val="108"/>
    </w:rPr>
  </w:style>
  <w:style w:type="character" w:customStyle="1" w:styleId="Heading2Char">
    <w:name w:val="Heading 2 Char"/>
    <w:basedOn w:val="DefaultParagraphFont"/>
    <w:link w:val="Heading2"/>
    <w:uiPriority w:val="9"/>
    <w:semiHidden/>
    <w:rsid w:val="00866C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6C36"/>
    <w:rPr>
      <w:rFonts w:asciiTheme="majorHAnsi" w:eastAsiaTheme="majorEastAsia" w:hAnsiTheme="majorHAnsi" w:cstheme="majorBidi"/>
      <w:b/>
      <w:bCs/>
      <w:color w:val="4F81BD" w:themeColor="accent1"/>
    </w:rPr>
  </w:style>
  <w:style w:type="table" w:customStyle="1" w:styleId="ColorfulShading-Accent12">
    <w:name w:val="Colorful Shading - Accent 12"/>
    <w:basedOn w:val="TableNormal"/>
    <w:uiPriority w:val="71"/>
    <w:rsid w:val="009D00D2"/>
    <w:pPr>
      <w:spacing w:after="0" w:line="240" w:lineRule="auto"/>
    </w:pPr>
    <w:rPr>
      <w:rFonts w:ascii="Calibri" w:eastAsia="Calibri" w:hAnsi="Calibri" w:cs="Times New Roman"/>
      <w:color w:val="000000" w:themeColor="text1"/>
    </w:rPr>
    <w:tblPr>
      <w:tblStyleRowBandSize w:val="1"/>
      <w:tblStyleColBandSize w:val="1"/>
      <w:tblInd w:w="0" w:type="nil"/>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ISAHead3">
    <w:name w:val="ISA_Head3"/>
    <w:basedOn w:val="Normal"/>
    <w:qFormat/>
    <w:rsid w:val="009D00D2"/>
    <w:pPr>
      <w:spacing w:before="240" w:after="0" w:line="240" w:lineRule="auto"/>
    </w:pPr>
    <w:rPr>
      <w:rFonts w:ascii="Arial Black" w:eastAsia="Times New Roman" w:hAnsi="Arial Black"/>
      <w:b/>
      <w:bCs/>
      <w:color w:val="000000" w:themeColor="text1"/>
      <w:sz w:val="24"/>
      <w:szCs w:val="24"/>
      <w:lang w:eastAsia="ja-JP"/>
    </w:rPr>
  </w:style>
  <w:style w:type="character" w:customStyle="1" w:styleId="GoalText">
    <w:name w:val="Goal Text"/>
    <w:basedOn w:val="DefaultParagraphFont"/>
    <w:uiPriority w:val="1"/>
    <w:qFormat/>
    <w:rsid w:val="009D00D2"/>
    <w:rPr>
      <w:rFonts w:ascii="Arial" w:hAnsi="Arial" w:cs="Arial"/>
    </w:rPr>
  </w:style>
  <w:style w:type="paragraph" w:customStyle="1" w:styleId="Default">
    <w:name w:val="Default"/>
    <w:rsid w:val="001068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505">
      <w:bodyDiv w:val="1"/>
      <w:marLeft w:val="0"/>
      <w:marRight w:val="0"/>
      <w:marTop w:val="0"/>
      <w:marBottom w:val="0"/>
      <w:divBdr>
        <w:top w:val="none" w:sz="0" w:space="0" w:color="auto"/>
        <w:left w:val="none" w:sz="0" w:space="0" w:color="auto"/>
        <w:bottom w:val="none" w:sz="0" w:space="0" w:color="auto"/>
        <w:right w:val="none" w:sz="0" w:space="0" w:color="auto"/>
      </w:divBdr>
    </w:div>
    <w:div w:id="127286466">
      <w:bodyDiv w:val="1"/>
      <w:marLeft w:val="0"/>
      <w:marRight w:val="0"/>
      <w:marTop w:val="0"/>
      <w:marBottom w:val="0"/>
      <w:divBdr>
        <w:top w:val="none" w:sz="0" w:space="0" w:color="auto"/>
        <w:left w:val="none" w:sz="0" w:space="0" w:color="auto"/>
        <w:bottom w:val="none" w:sz="0" w:space="0" w:color="auto"/>
        <w:right w:val="none" w:sz="0" w:space="0" w:color="auto"/>
      </w:divBdr>
    </w:div>
    <w:div w:id="166679352">
      <w:bodyDiv w:val="1"/>
      <w:marLeft w:val="0"/>
      <w:marRight w:val="0"/>
      <w:marTop w:val="0"/>
      <w:marBottom w:val="0"/>
      <w:divBdr>
        <w:top w:val="none" w:sz="0" w:space="0" w:color="auto"/>
        <w:left w:val="none" w:sz="0" w:space="0" w:color="auto"/>
        <w:bottom w:val="none" w:sz="0" w:space="0" w:color="auto"/>
        <w:right w:val="none" w:sz="0" w:space="0" w:color="auto"/>
      </w:divBdr>
    </w:div>
    <w:div w:id="440616173">
      <w:bodyDiv w:val="1"/>
      <w:marLeft w:val="0"/>
      <w:marRight w:val="0"/>
      <w:marTop w:val="0"/>
      <w:marBottom w:val="0"/>
      <w:divBdr>
        <w:top w:val="none" w:sz="0" w:space="0" w:color="auto"/>
        <w:left w:val="none" w:sz="0" w:space="0" w:color="auto"/>
        <w:bottom w:val="none" w:sz="0" w:space="0" w:color="auto"/>
        <w:right w:val="none" w:sz="0" w:space="0" w:color="auto"/>
      </w:divBdr>
    </w:div>
    <w:div w:id="562109551">
      <w:bodyDiv w:val="1"/>
      <w:marLeft w:val="0"/>
      <w:marRight w:val="0"/>
      <w:marTop w:val="0"/>
      <w:marBottom w:val="0"/>
      <w:divBdr>
        <w:top w:val="none" w:sz="0" w:space="0" w:color="auto"/>
        <w:left w:val="none" w:sz="0" w:space="0" w:color="auto"/>
        <w:bottom w:val="none" w:sz="0" w:space="0" w:color="auto"/>
        <w:right w:val="none" w:sz="0" w:space="0" w:color="auto"/>
      </w:divBdr>
    </w:div>
    <w:div w:id="581180504">
      <w:bodyDiv w:val="1"/>
      <w:marLeft w:val="0"/>
      <w:marRight w:val="0"/>
      <w:marTop w:val="0"/>
      <w:marBottom w:val="0"/>
      <w:divBdr>
        <w:top w:val="none" w:sz="0" w:space="0" w:color="auto"/>
        <w:left w:val="none" w:sz="0" w:space="0" w:color="auto"/>
        <w:bottom w:val="none" w:sz="0" w:space="0" w:color="auto"/>
        <w:right w:val="none" w:sz="0" w:space="0" w:color="auto"/>
      </w:divBdr>
      <w:divsChild>
        <w:div w:id="1551726107">
          <w:marLeft w:val="547"/>
          <w:marRight w:val="0"/>
          <w:marTop w:val="106"/>
          <w:marBottom w:val="0"/>
          <w:divBdr>
            <w:top w:val="none" w:sz="0" w:space="0" w:color="auto"/>
            <w:left w:val="none" w:sz="0" w:space="0" w:color="auto"/>
            <w:bottom w:val="none" w:sz="0" w:space="0" w:color="auto"/>
            <w:right w:val="none" w:sz="0" w:space="0" w:color="auto"/>
          </w:divBdr>
        </w:div>
      </w:divsChild>
    </w:div>
    <w:div w:id="607858582">
      <w:bodyDiv w:val="1"/>
      <w:marLeft w:val="0"/>
      <w:marRight w:val="0"/>
      <w:marTop w:val="0"/>
      <w:marBottom w:val="0"/>
      <w:divBdr>
        <w:top w:val="none" w:sz="0" w:space="0" w:color="auto"/>
        <w:left w:val="none" w:sz="0" w:space="0" w:color="auto"/>
        <w:bottom w:val="none" w:sz="0" w:space="0" w:color="auto"/>
        <w:right w:val="none" w:sz="0" w:space="0" w:color="auto"/>
      </w:divBdr>
    </w:div>
    <w:div w:id="670643357">
      <w:bodyDiv w:val="1"/>
      <w:marLeft w:val="0"/>
      <w:marRight w:val="0"/>
      <w:marTop w:val="0"/>
      <w:marBottom w:val="0"/>
      <w:divBdr>
        <w:top w:val="none" w:sz="0" w:space="0" w:color="auto"/>
        <w:left w:val="none" w:sz="0" w:space="0" w:color="auto"/>
        <w:bottom w:val="none" w:sz="0" w:space="0" w:color="auto"/>
        <w:right w:val="none" w:sz="0" w:space="0" w:color="auto"/>
      </w:divBdr>
    </w:div>
    <w:div w:id="1271624593">
      <w:bodyDiv w:val="1"/>
      <w:marLeft w:val="0"/>
      <w:marRight w:val="0"/>
      <w:marTop w:val="0"/>
      <w:marBottom w:val="0"/>
      <w:divBdr>
        <w:top w:val="none" w:sz="0" w:space="0" w:color="auto"/>
        <w:left w:val="none" w:sz="0" w:space="0" w:color="auto"/>
        <w:bottom w:val="none" w:sz="0" w:space="0" w:color="auto"/>
        <w:right w:val="none" w:sz="0" w:space="0" w:color="auto"/>
      </w:divBdr>
    </w:div>
    <w:div w:id="1359238351">
      <w:bodyDiv w:val="1"/>
      <w:marLeft w:val="0"/>
      <w:marRight w:val="0"/>
      <w:marTop w:val="0"/>
      <w:marBottom w:val="0"/>
      <w:divBdr>
        <w:top w:val="none" w:sz="0" w:space="0" w:color="auto"/>
        <w:left w:val="none" w:sz="0" w:space="0" w:color="auto"/>
        <w:bottom w:val="none" w:sz="0" w:space="0" w:color="auto"/>
        <w:right w:val="none" w:sz="0" w:space="0" w:color="auto"/>
      </w:divBdr>
    </w:div>
    <w:div w:id="1689256072">
      <w:bodyDiv w:val="1"/>
      <w:marLeft w:val="0"/>
      <w:marRight w:val="0"/>
      <w:marTop w:val="0"/>
      <w:marBottom w:val="0"/>
      <w:divBdr>
        <w:top w:val="none" w:sz="0" w:space="0" w:color="auto"/>
        <w:left w:val="none" w:sz="0" w:space="0" w:color="auto"/>
        <w:bottom w:val="none" w:sz="0" w:space="0" w:color="auto"/>
        <w:right w:val="none" w:sz="0" w:space="0" w:color="auto"/>
      </w:divBdr>
    </w:div>
    <w:div w:id="1742170293">
      <w:bodyDiv w:val="1"/>
      <w:marLeft w:val="0"/>
      <w:marRight w:val="0"/>
      <w:marTop w:val="0"/>
      <w:marBottom w:val="0"/>
      <w:divBdr>
        <w:top w:val="none" w:sz="0" w:space="0" w:color="auto"/>
        <w:left w:val="none" w:sz="0" w:space="0" w:color="auto"/>
        <w:bottom w:val="none" w:sz="0" w:space="0" w:color="auto"/>
        <w:right w:val="none" w:sz="0" w:space="0" w:color="auto"/>
      </w:divBdr>
    </w:div>
    <w:div w:id="193501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l7.org/implement/standards/product_brief.cfm?product_id=286" TargetMode="External"/><Relationship Id="rId21" Type="http://schemas.openxmlformats.org/officeDocument/2006/relationships/image" Target="media/image7.png"/><Relationship Id="rId42" Type="http://schemas.openxmlformats.org/officeDocument/2006/relationships/hyperlink" Target="http://www2a.cdc.gov/vaccines/iis/iisstandards/vaccines.asp?rpt=cvx" TargetMode="External"/><Relationship Id="rId63" Type="http://schemas.openxmlformats.org/officeDocument/2006/relationships/hyperlink" Target="https://www.hl7.org/implement/standards/product_brief.cfm?product_id=408" TargetMode="External"/><Relationship Id="rId84" Type="http://schemas.openxmlformats.org/officeDocument/2006/relationships/hyperlink" Target="http://www.hl7.org/implement/standards/product_brief.cfm?product_id=208" TargetMode="External"/><Relationship Id="rId138" Type="http://schemas.openxmlformats.org/officeDocument/2006/relationships/hyperlink" Target="http://healthcare.nist.gov/use_testing/tools.html" TargetMode="External"/><Relationship Id="rId159" Type="http://schemas.openxmlformats.org/officeDocument/2006/relationships/hyperlink" Target="http://wiki.ihe.net/index.php?title=Patient_Demographics_Query" TargetMode="External"/><Relationship Id="rId170" Type="http://schemas.openxmlformats.org/officeDocument/2006/relationships/hyperlink" Target="http://www.ihe.net/uploadedFiles/Documents/ITI/IHE_ITI_Suppl_CSD.pdf" TargetMode="External"/><Relationship Id="rId191" Type="http://schemas.openxmlformats.org/officeDocument/2006/relationships/hyperlink" Target="https://www.hl7.org/implement/standards/product_brief.cfm?product_id=385" TargetMode="External"/><Relationship Id="rId196" Type="http://schemas.openxmlformats.org/officeDocument/2006/relationships/hyperlink" Target="http://www.hl7.org/implement/standards/fhir/" TargetMode="External"/><Relationship Id="rId200" Type="http://schemas.openxmlformats.org/officeDocument/2006/relationships/theme" Target="theme/theme1.xml"/><Relationship Id="rId16" Type="http://schemas.openxmlformats.org/officeDocument/2006/relationships/image" Target="media/image2.png"/><Relationship Id="rId107" Type="http://schemas.openxmlformats.org/officeDocument/2006/relationships/hyperlink" Target="http://www.cdc.gov/nchs/nhcs/how_to_participate.htm" TargetMode="External"/><Relationship Id="rId11" Type="http://schemas.openxmlformats.org/officeDocument/2006/relationships/footnotes" Target="footnotes.xml"/><Relationship Id="rId32" Type="http://schemas.openxmlformats.org/officeDocument/2006/relationships/hyperlink" Target="http://www.whitehouse.gov/omb/fedreg_1997standards" TargetMode="External"/><Relationship Id="rId37" Type="http://schemas.openxmlformats.org/officeDocument/2006/relationships/hyperlink" Target="http://phinvads.cdc.gov/vads/ViewValueSet.action?oid=2.16.840.1.113883.1.11.1" TargetMode="External"/><Relationship Id="rId53" Type="http://schemas.openxmlformats.org/officeDocument/2006/relationships/hyperlink" Target="http://www.ama-assn.org/ama/pub/physician-resources/solutions-managing-your-practice/coding-billing-insurance/cpt.page" TargetMode="External"/><Relationship Id="rId58" Type="http://schemas.openxmlformats.org/officeDocument/2006/relationships/hyperlink" Target="http://www.nlm.nih.gov/research/umls/Snomed/snomed_main.html" TargetMode="External"/><Relationship Id="rId74" Type="http://schemas.openxmlformats.org/officeDocument/2006/relationships/hyperlink" Target="http://www.hl7.org/implement/standards/product_brief.cfm?product_id=301" TargetMode="External"/><Relationship Id="rId79" Type="http://schemas.openxmlformats.org/officeDocument/2006/relationships/hyperlink" Target="http://www.hl7.org/implement/standards/product_brief.cfm?product_id=144" TargetMode="External"/><Relationship Id="rId102" Type="http://schemas.openxmlformats.org/officeDocument/2006/relationships/hyperlink" Target="http://www.cdc.gov/EHRmeaningfuluse/elr.html" TargetMode="External"/><Relationship Id="rId123" Type="http://schemas.openxmlformats.org/officeDocument/2006/relationships/hyperlink" Target="http://www.hl7.org/implement/standards/fhir/" TargetMode="External"/><Relationship Id="rId128" Type="http://schemas.openxmlformats.org/officeDocument/2006/relationships/hyperlink" Target="http://healthcare.nist.gov/use_testing/tools.html" TargetMode="External"/><Relationship Id="rId144" Type="http://schemas.openxmlformats.org/officeDocument/2006/relationships/hyperlink" Target="http://healthcare.nist.gov/use_testing/tools.html" TargetMode="External"/><Relationship Id="rId149" Type="http://schemas.openxmlformats.org/officeDocument/2006/relationships/hyperlink" Target="http://www.hl7.org/dstucomments/showdetail.cfm?dstuid=111" TargetMode="External"/><Relationship Id="rId5" Type="http://schemas.openxmlformats.org/officeDocument/2006/relationships/customXml" Target="../customXml/item5.xml"/><Relationship Id="rId90" Type="http://schemas.openxmlformats.org/officeDocument/2006/relationships/hyperlink" Target="http://www.hl7.org/implement/standards/product_brief.cfm?product_id=7" TargetMode="External"/><Relationship Id="rId95" Type="http://schemas.openxmlformats.org/officeDocument/2006/relationships/hyperlink" Target="http://healthcare.nist.gov/use_testing/tools.html" TargetMode="External"/><Relationship Id="rId160" Type="http://schemas.openxmlformats.org/officeDocument/2006/relationships/hyperlink" Target="http://wiki.ihe.net/index.php?title=Patient_Identifier_Cross-Referencing" TargetMode="External"/><Relationship Id="rId165" Type="http://schemas.openxmlformats.org/officeDocument/2006/relationships/hyperlink" Target="http://www.ihe.net/uploadedFiles/Documents/ITI/IHE_ITI_TF_Vol1.pdf" TargetMode="External"/><Relationship Id="rId181" Type="http://schemas.openxmlformats.org/officeDocument/2006/relationships/hyperlink" Target="http://www.cdc.gov/phin/resources/vocabulary/documents/cdc-race--ethnicity-background-and-purpose.pdf" TargetMode="External"/><Relationship Id="rId186" Type="http://schemas.openxmlformats.org/officeDocument/2006/relationships/hyperlink" Target="http://wiki.ihe.net/index.php?title=Basic_Patient_Privacy_Consents" TargetMode="External"/><Relationship Id="rId22" Type="http://schemas.openxmlformats.org/officeDocument/2006/relationships/footer" Target="footer1.xml"/><Relationship Id="rId27" Type="http://schemas.openxmlformats.org/officeDocument/2006/relationships/hyperlink" Target="http://www.nlm.nih.gov/research/umls/sourcereleasedocs/current/NDFRT/" TargetMode="External"/><Relationship Id="rId43" Type="http://schemas.openxmlformats.org/officeDocument/2006/relationships/hyperlink" Target="http://www2a.cdc.gov/vaccines/iis/iisstandards/vaccines.asp?rpt=mvx" TargetMode="External"/><Relationship Id="rId48" Type="http://schemas.openxmlformats.org/officeDocument/2006/relationships/hyperlink" Target="http://unitsofmeasure.org/ucum.html" TargetMode="External"/><Relationship Id="rId64" Type="http://schemas.openxmlformats.org/officeDocument/2006/relationships/hyperlink" Target="http://www.hl7.org/implement/standards/product_brief.cfm?product_id=337" TargetMode="External"/><Relationship Id="rId69" Type="http://schemas.openxmlformats.org/officeDocument/2006/relationships/hyperlink" Target="http://www.ncpdp.org/Standards/Standards-Info" TargetMode="External"/><Relationship Id="rId113" Type="http://schemas.openxmlformats.org/officeDocument/2006/relationships/hyperlink" Target="http://www.cdc.gov/nssp/mmg/index.html" TargetMode="External"/><Relationship Id="rId118" Type="http://schemas.openxmlformats.org/officeDocument/2006/relationships/hyperlink" Target="http://sitenv.org/qrda" TargetMode="External"/><Relationship Id="rId134" Type="http://schemas.openxmlformats.org/officeDocument/2006/relationships/hyperlink" Target="http://www.healthit.gov/policy-researchers-implementers/direct-project" TargetMode="External"/><Relationship Id="rId139" Type="http://schemas.openxmlformats.org/officeDocument/2006/relationships/hyperlink" Target="http://wiki.directproject.org/file/view/Implementation+Guide+for+Delivery+Notification+in+Direct+v1.0.pdf" TargetMode="External"/><Relationship Id="rId80" Type="http://schemas.openxmlformats.org/officeDocument/2006/relationships/hyperlink" Target="http://www.hl7.org/implement/standards/product_brief.cfm?product_id=279" TargetMode="External"/><Relationship Id="rId85" Type="http://schemas.openxmlformats.org/officeDocument/2006/relationships/hyperlink" Target="http://www.hl7.org/implement/standards/product_brief.cfm?product_id=283" TargetMode="External"/><Relationship Id="rId150" Type="http://schemas.openxmlformats.org/officeDocument/2006/relationships/hyperlink" Target="http://www.hl7.org/implement/standards/product_brief.cfm?product_id=208" TargetMode="External"/><Relationship Id="rId155" Type="http://schemas.openxmlformats.org/officeDocument/2006/relationships/hyperlink" Target="http://sitenv.org/provider-directory" TargetMode="External"/><Relationship Id="rId171" Type="http://schemas.openxmlformats.org/officeDocument/2006/relationships/footer" Target="footer3.xml"/><Relationship Id="rId176" Type="http://schemas.openxmlformats.org/officeDocument/2006/relationships/hyperlink" Target="http://www.27000.org/" TargetMode="External"/><Relationship Id="rId192" Type="http://schemas.openxmlformats.org/officeDocument/2006/relationships/hyperlink" Target="http://www.cdc.gov/vaccines/programs/iis/technical-guidance/hl7.html" TargetMode="External"/><Relationship Id="rId197" Type="http://schemas.openxmlformats.org/officeDocument/2006/relationships/hyperlink" Target="http://www.ihe.net/uploadedFiles/Documents/ITI/IHE_ITI_Suppl_HPD.pdf" TargetMode="External"/><Relationship Id="rId12" Type="http://schemas.openxmlformats.org/officeDocument/2006/relationships/endnotes" Target="endnotes.xml"/><Relationship Id="rId17" Type="http://schemas.openxmlformats.org/officeDocument/2006/relationships/image" Target="media/image3.png"/><Relationship Id="rId33" Type="http://schemas.openxmlformats.org/officeDocument/2006/relationships/hyperlink" Target="http://www.cdc.gov/phin/resources/vocabulary/documents/cdc-race--ethnicity-background-and-purpose.pdf" TargetMode="External"/><Relationship Id="rId38" Type="http://schemas.openxmlformats.org/officeDocument/2006/relationships/hyperlink" Target="https://phinvads.cdc.gov/vads/ViewValueSet.action?id=A0D34BBC-617F-DD11-B38D-00188B398520" TargetMode="External"/><Relationship Id="rId59" Type="http://schemas.openxmlformats.org/officeDocument/2006/relationships/hyperlink" Target="http://www.fda.gov/MedicalDevices/DeviceRegulationandGuidance/UniqueDeviceIdentification/" TargetMode="External"/><Relationship Id="rId103" Type="http://schemas.openxmlformats.org/officeDocument/2006/relationships/hyperlink" Target="http://healthcare.nist.gov/use_testing/tools.html" TargetMode="External"/><Relationship Id="rId108" Type="http://schemas.openxmlformats.org/officeDocument/2006/relationships/hyperlink" Target="http://www.hl7.org/implement/standards/product_brief.cfm?product_id=144" TargetMode="External"/><Relationship Id="rId124" Type="http://schemas.openxmlformats.org/officeDocument/2006/relationships/hyperlink" Target="http://www.hl7.org/implement/standards/product_brief.cfm?product_id=7" TargetMode="External"/><Relationship Id="rId129" Type="http://schemas.openxmlformats.org/officeDocument/2006/relationships/hyperlink" Target="https://www.hl7.org/implement/standards/product_brief.cfm?product_id=408" TargetMode="External"/><Relationship Id="rId54" Type="http://schemas.openxmlformats.org/officeDocument/2006/relationships/hyperlink" Target="http://www.cms.gov/Medicare/Coding/HCPCSReleaseCodeSets/index.html" TargetMode="External"/><Relationship Id="rId70" Type="http://schemas.openxmlformats.org/officeDocument/2006/relationships/hyperlink" Target="http://www.ncpdp.org/Standards/Standards-Info" TargetMode="External"/><Relationship Id="rId75" Type="http://schemas.openxmlformats.org/officeDocument/2006/relationships/hyperlink" Target="http://medical.nema.org/standard.html" TargetMode="External"/><Relationship Id="rId91" Type="http://schemas.openxmlformats.org/officeDocument/2006/relationships/image" Target="media/image14.png"/><Relationship Id="rId96" Type="http://schemas.openxmlformats.org/officeDocument/2006/relationships/hyperlink" Target="http://www.hl7.org/implement/standards/product_brief.cfm?product_id=398" TargetMode="External"/><Relationship Id="rId140" Type="http://schemas.openxmlformats.org/officeDocument/2006/relationships/hyperlink" Target="http://www.hl7.org/implement/standards/fhir/" TargetMode="External"/><Relationship Id="rId145" Type="http://schemas.openxmlformats.org/officeDocument/2006/relationships/hyperlink" Target="http://www.ihe.net/uploadedFiles/Documents/ITI/IHE_ITI_TF_Vol1.pdf" TargetMode="External"/><Relationship Id="rId161" Type="http://schemas.openxmlformats.org/officeDocument/2006/relationships/hyperlink" Target="http://wiki.ihe.net/index.php?title=Mobile_access_to_Health_Documents_(MHD)" TargetMode="External"/><Relationship Id="rId166" Type="http://schemas.openxmlformats.org/officeDocument/2006/relationships/hyperlink" Target="http://sequoiaproject.org/wp-content/uploads/2014/11/nhin-query-for-documents-production-specification-v3.0.pdf" TargetMode="External"/><Relationship Id="rId182" Type="http://schemas.openxmlformats.org/officeDocument/2006/relationships/hyperlink" Target="http://phinvads.cdc.gov/vads/ViewValueSet.action?oid=2.16.840.1.113883.1.11.1" TargetMode="External"/><Relationship Id="rId187" Type="http://schemas.openxmlformats.org/officeDocument/2006/relationships/hyperlink" Target="http://wiki.ihe.net/index.php?title=Cross-Enterprise_User_Assertion_(XUA)"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footer" Target="footer2.xml"/><Relationship Id="rId28" Type="http://schemas.openxmlformats.org/officeDocument/2006/relationships/hyperlink" Target="http://www.nlm.nih.gov/research/umls/Snomed/snomed_main.html" TargetMode="External"/><Relationship Id="rId49" Type="http://schemas.openxmlformats.org/officeDocument/2006/relationships/hyperlink" Target="http://www.nlm.nih.gov/research/umls/Snomed/snomed_main.html" TargetMode="External"/><Relationship Id="rId114" Type="http://schemas.openxmlformats.org/officeDocument/2006/relationships/hyperlink" Target="http://healthcare.nist.gov/use_testing/tools.html" TargetMode="External"/><Relationship Id="rId119" Type="http://schemas.openxmlformats.org/officeDocument/2006/relationships/hyperlink" Target="http://www.hl7.org/implement/standards/product_brief.cfm?product_id=7" TargetMode="External"/><Relationship Id="rId44" Type="http://schemas.openxmlformats.org/officeDocument/2006/relationships/hyperlink" Target="http://www2a.cdc.gov/vaccines/iis/iisstandards/vaccines.asp?rpt=cvx" TargetMode="External"/><Relationship Id="rId60" Type="http://schemas.openxmlformats.org/officeDocument/2006/relationships/hyperlink" Target="http://loinc.org/downloads" TargetMode="External"/><Relationship Id="rId65" Type="http://schemas.openxmlformats.org/officeDocument/2006/relationships/hyperlink" Target="http://www.ncpdp.org/Standards/Standards-Info" TargetMode="External"/><Relationship Id="rId81" Type="http://schemas.openxmlformats.org/officeDocument/2006/relationships/hyperlink" Target="http://healthcare.nist.gov/use_testing/tools.html" TargetMode="External"/><Relationship Id="rId86" Type="http://schemas.openxmlformats.org/officeDocument/2006/relationships/image" Target="media/image13.png"/><Relationship Id="rId130" Type="http://schemas.openxmlformats.org/officeDocument/2006/relationships/hyperlink" Target="http://www.healthit.gov/policy-researchers-implementers/direct-project" TargetMode="External"/><Relationship Id="rId135" Type="http://schemas.openxmlformats.org/officeDocument/2006/relationships/hyperlink" Target="http://healthcare.nist.gov/use_testing/tools.html" TargetMode="External"/><Relationship Id="rId151" Type="http://schemas.openxmlformats.org/officeDocument/2006/relationships/hyperlink" Target="http://www.hl7.org/implement/standards/product_brief.cfm?product_id=283" TargetMode="External"/><Relationship Id="rId156" Type="http://schemas.openxmlformats.org/officeDocument/2006/relationships/hyperlink" Target="http://www.healthit.gov/sites/default/files/nhin-health-information-event-messaging-production-specification-v2.0-a.pdf" TargetMode="External"/><Relationship Id="rId177" Type="http://schemas.openxmlformats.org/officeDocument/2006/relationships/hyperlink" Target="http://csrc.nist.gov/publications/PubsSPs.html" TargetMode="External"/><Relationship Id="rId198" Type="http://schemas.openxmlformats.org/officeDocument/2006/relationships/footer" Target="footer5.xml"/><Relationship Id="rId172" Type="http://schemas.openxmlformats.org/officeDocument/2006/relationships/footer" Target="footer4.xml"/><Relationship Id="rId193" Type="http://schemas.openxmlformats.org/officeDocument/2006/relationships/hyperlink" Target="http://www.cdc.gov/vaccines/programs/iis/technical-guidance/downloads/hl7guide-1-5-2014-11.pdf" TargetMode="External"/><Relationship Id="rId13" Type="http://schemas.openxmlformats.org/officeDocument/2006/relationships/image" Target="media/image1.png"/><Relationship Id="rId18" Type="http://schemas.openxmlformats.org/officeDocument/2006/relationships/image" Target="media/image4.png"/><Relationship Id="rId39" Type="http://schemas.openxmlformats.org/officeDocument/2006/relationships/hyperlink" Target="http://thefenwayinstitute.org/research/iom-report/" TargetMode="External"/><Relationship Id="rId109" Type="http://schemas.openxmlformats.org/officeDocument/2006/relationships/hyperlink" Target="http://www.cdc.gov/vaccines/programs/iis/technical-guidance/hl7.html" TargetMode="External"/><Relationship Id="rId34" Type="http://schemas.openxmlformats.org/officeDocument/2006/relationships/hyperlink" Target="http://www.nlm.nih.gov/research/umls/Snomed/snomed_main.html" TargetMode="External"/><Relationship Id="rId50" Type="http://schemas.openxmlformats.org/officeDocument/2006/relationships/hyperlink" Target="https://tools.ietf.org/html/rfc5646" TargetMode="External"/><Relationship Id="rId55" Type="http://schemas.openxmlformats.org/officeDocument/2006/relationships/hyperlink" Target="http://www.cms.gov/Medicare/Coding/ICD10/index.html" TargetMode="External"/><Relationship Id="rId76" Type="http://schemas.openxmlformats.org/officeDocument/2006/relationships/image" Target="media/image12.png"/><Relationship Id="rId97" Type="http://schemas.openxmlformats.org/officeDocument/2006/relationships/hyperlink" Target="http://www.ihe.net/uploadedFiles/Documents/QRPH/IHE_QRPH_Suppl_SDC.pdf" TargetMode="External"/><Relationship Id="rId104" Type="http://schemas.openxmlformats.org/officeDocument/2006/relationships/hyperlink" Target="http://www.hl7.org/Special/committees/impl/projects.cfm?action=edit&amp;ProjectNumber=737" TargetMode="External"/><Relationship Id="rId120" Type="http://schemas.openxmlformats.org/officeDocument/2006/relationships/hyperlink" Target="https://www.hl7.org/implement/standards/product_brief.cfm?product_id=354" TargetMode="External"/><Relationship Id="rId125" Type="http://schemas.openxmlformats.org/officeDocument/2006/relationships/hyperlink" Target="https://www.hl7.org/implement/standards/product_brief.cfm?product_id=354" TargetMode="External"/><Relationship Id="rId141" Type="http://schemas.openxmlformats.org/officeDocument/2006/relationships/hyperlink" Target="https://tools.ietf.org/html/rfc5321" TargetMode="External"/><Relationship Id="rId146" Type="http://schemas.openxmlformats.org/officeDocument/2006/relationships/hyperlink" Target="http://healthewayinc.org/images/Content/Documents/specs/2011/nhin-authorization-framework-production-specification-v3.0.pdf" TargetMode="External"/><Relationship Id="rId167" Type="http://schemas.openxmlformats.org/officeDocument/2006/relationships/hyperlink" Target="http://www.healthewayinc.org/images/Content/Documents/specs/2011/nhin-query-for-documents-production-specification-v3.0.pdf" TargetMode="External"/><Relationship Id="rId188" Type="http://schemas.openxmlformats.org/officeDocument/2006/relationships/hyperlink" Target="http://www.hl7.org/implement/standards/product_brief.cfm?product_id=398" TargetMode="External"/><Relationship Id="rId7" Type="http://schemas.openxmlformats.org/officeDocument/2006/relationships/styles" Target="styles.xml"/><Relationship Id="rId71" Type="http://schemas.openxmlformats.org/officeDocument/2006/relationships/hyperlink" Target="http://www.ncpdp.org/Standards/Standards-Info" TargetMode="External"/><Relationship Id="rId92" Type="http://schemas.openxmlformats.org/officeDocument/2006/relationships/hyperlink" Target="http://www.hl7.org/implement/standards/product_brief.cfm?product_id=20" TargetMode="External"/><Relationship Id="rId162" Type="http://schemas.openxmlformats.org/officeDocument/2006/relationships/hyperlink" Target="http://www.ihe.net/uploadedFiles/Documents/ITI/IHE_ITI_TF_Vol1.pdf" TargetMode="External"/><Relationship Id="rId183" Type="http://schemas.openxmlformats.org/officeDocument/2006/relationships/hyperlink" Target="https://phinvads.cdc.gov/vads/ViewValueSet.action?id=A0D34BBC-617F-DD11-B38D-00188B398520" TargetMode="External"/><Relationship Id="rId2" Type="http://schemas.openxmlformats.org/officeDocument/2006/relationships/customXml" Target="../customXml/item2.xml"/><Relationship Id="rId29" Type="http://schemas.openxmlformats.org/officeDocument/2006/relationships/hyperlink" Target="https://www.cms.gov/Regulations-and-Guidance/HIPAA-Administrative-Simplification/NationalProvIdentStand/index.html?redirect=/NationalProvIdentStand/" TargetMode="External"/><Relationship Id="rId24" Type="http://schemas.openxmlformats.org/officeDocument/2006/relationships/hyperlink" Target="http://www.nlm.nih.gov/research/umls/Snomed/snomed_main.html" TargetMode="External"/><Relationship Id="rId40" Type="http://schemas.openxmlformats.org/officeDocument/2006/relationships/hyperlink" Target="http://www.nlm.nih.gov/research/umls/Snomed/snomed_main.html" TargetMode="External"/><Relationship Id="rId45" Type="http://schemas.openxmlformats.org/officeDocument/2006/relationships/hyperlink" Target="http://www2a.cdc.gov/vaccines/iis/iisstandards/ndc_tableaccess.asp" TargetMode="External"/><Relationship Id="rId66" Type="http://schemas.openxmlformats.org/officeDocument/2006/relationships/hyperlink" Target="http://www.ncpdp.org/Standards/Standards-Info" TargetMode="External"/><Relationship Id="rId87" Type="http://schemas.openxmlformats.org/officeDocument/2006/relationships/hyperlink" Target="http://www.hl7.org/implement/standards/product_brief.cfm?product_id=22" TargetMode="External"/><Relationship Id="rId110" Type="http://schemas.openxmlformats.org/officeDocument/2006/relationships/hyperlink" Target="http://healthcare.nist.gov/use_testing/tools.html" TargetMode="External"/><Relationship Id="rId115" Type="http://schemas.openxmlformats.org/officeDocument/2006/relationships/hyperlink" Target="http://www.cdc.gov/nssp/mmg/index.html" TargetMode="External"/><Relationship Id="rId131" Type="http://schemas.openxmlformats.org/officeDocument/2006/relationships/hyperlink" Target="http://healthcare.nist.gov/use_testing/tools.html" TargetMode="External"/><Relationship Id="rId136" Type="http://schemas.openxmlformats.org/officeDocument/2006/relationships/hyperlink" Target="http://www.healthit.gov/sites/default/files/implementationguidefordirectedgeprotocolsv1_1.pdf" TargetMode="External"/><Relationship Id="rId157" Type="http://schemas.openxmlformats.org/officeDocument/2006/relationships/hyperlink" Target="http://ihe.net/uploadedFiles/Documents/ITI/IHE_ITI_Suppl_DSUB.pdf" TargetMode="External"/><Relationship Id="rId178" Type="http://schemas.openxmlformats.org/officeDocument/2006/relationships/hyperlink" Target="http://www.nist.gov/itl/fipscurrent.cfm" TargetMode="External"/><Relationship Id="rId61" Type="http://schemas.openxmlformats.org/officeDocument/2006/relationships/hyperlink" Target="http://www.hl7.org/implement/standards/product_brief.cfm?product_id=7" TargetMode="External"/><Relationship Id="rId82" Type="http://schemas.openxmlformats.org/officeDocument/2006/relationships/hyperlink" Target="http://www.hl7.org/implement/standards/product_brief.cfm?product_id=144" TargetMode="External"/><Relationship Id="rId152" Type="http://schemas.openxmlformats.org/officeDocument/2006/relationships/hyperlink" Target="http://www.hl7.org/implement/standards/product_brief.cfm?product_id=22" TargetMode="External"/><Relationship Id="rId173" Type="http://schemas.openxmlformats.org/officeDocument/2006/relationships/hyperlink" Target="http://www.healthit.gov/standards-advisory" TargetMode="External"/><Relationship Id="rId194" Type="http://schemas.openxmlformats.org/officeDocument/2006/relationships/hyperlink" Target="http://www.cdc.gov/ehrmeaningfuluse/syndromic.html" TargetMode="External"/><Relationship Id="rId199" Type="http://schemas.openxmlformats.org/officeDocument/2006/relationships/fontTable" Target="fontTable.xml"/><Relationship Id="rId19" Type="http://schemas.openxmlformats.org/officeDocument/2006/relationships/image" Target="media/image5.png"/><Relationship Id="rId14" Type="http://schemas.openxmlformats.org/officeDocument/2006/relationships/hyperlink" Target="http://www.healthit.gov/standards-advisory/2016" TargetMode="External"/><Relationship Id="rId30" Type="http://schemas.openxmlformats.org/officeDocument/2006/relationships/hyperlink" Target="http://www.nlm.nih.gov/research/umls/Snomed/snomed_main.html" TargetMode="External"/><Relationship Id="rId35" Type="http://schemas.openxmlformats.org/officeDocument/2006/relationships/hyperlink" Target="http://www.nlm.nih.gov/research/umls/Snomed/snomed_main.html" TargetMode="External"/><Relationship Id="rId56" Type="http://schemas.openxmlformats.org/officeDocument/2006/relationships/hyperlink" Target="http://loinc.org/downloads" TargetMode="External"/><Relationship Id="rId77" Type="http://schemas.openxmlformats.org/officeDocument/2006/relationships/hyperlink" Target="http://medical.nema.org/standard.html" TargetMode="External"/><Relationship Id="rId100" Type="http://schemas.openxmlformats.org/officeDocument/2006/relationships/hyperlink" Target="http://hl7.org/fhir/2015May/sdc.html" TargetMode="External"/><Relationship Id="rId105" Type="http://schemas.openxmlformats.org/officeDocument/2006/relationships/hyperlink" Target="http://www.hl7.org/implement/standards/product_brief.cfm?product_id=7" TargetMode="External"/><Relationship Id="rId126" Type="http://schemas.openxmlformats.org/officeDocument/2006/relationships/hyperlink" Target="http://www.hl7.org/implement/standards/product_brief.cfm?product_id=7" TargetMode="External"/><Relationship Id="rId147" Type="http://schemas.openxmlformats.org/officeDocument/2006/relationships/hyperlink" Target="http://healthewayinc.org/images/Content/Documents/specs/2011/nhin-messaging-platform-production-specification-v3.0.pdf" TargetMode="External"/><Relationship Id="rId168" Type="http://schemas.openxmlformats.org/officeDocument/2006/relationships/hyperlink" Target="http://www.healthewayinc.org/images/Content/Documents/specs/2011/nhin-retrieve-documents-production-specification-v3.0.pdf" TargetMode="External"/><Relationship Id="rId8" Type="http://schemas.microsoft.com/office/2007/relationships/stylesWithEffects" Target="stylesWithEffects.xml"/><Relationship Id="rId51" Type="http://schemas.openxmlformats.org/officeDocument/2006/relationships/hyperlink" Target="http://www.ada.org/en/publications/cdt" TargetMode="External"/><Relationship Id="rId72" Type="http://schemas.openxmlformats.org/officeDocument/2006/relationships/image" Target="media/image11.png"/><Relationship Id="rId93" Type="http://schemas.openxmlformats.org/officeDocument/2006/relationships/hyperlink" Target="http://www.hl7.org/implement/standards/product_brief.cfm?product_id=7" TargetMode="External"/><Relationship Id="rId98" Type="http://schemas.openxmlformats.org/officeDocument/2006/relationships/hyperlink" Target="http://www.hl7.org/implement/standards/fhir/" TargetMode="External"/><Relationship Id="rId121" Type="http://schemas.openxmlformats.org/officeDocument/2006/relationships/hyperlink" Target="http://sitenv.org/qrda" TargetMode="External"/><Relationship Id="rId142" Type="http://schemas.openxmlformats.org/officeDocument/2006/relationships/hyperlink" Target="https://tools.ietf.org/html/rfc5751" TargetMode="External"/><Relationship Id="rId163" Type="http://schemas.openxmlformats.org/officeDocument/2006/relationships/hyperlink" Target="http://wiki.ihe.net/index.php?title=Patient_Identifier_Cross-Referencing" TargetMode="External"/><Relationship Id="rId184" Type="http://schemas.openxmlformats.org/officeDocument/2006/relationships/hyperlink" Target="http://www2a.cdc.gov/vaccines/iis/iisstandards/vaccines.asp?rpt=cvx" TargetMode="External"/><Relationship Id="rId189" Type="http://schemas.openxmlformats.org/officeDocument/2006/relationships/hyperlink" Target="http://hl7.org/fhir/2015May/sdc.html" TargetMode="External"/><Relationship Id="rId3" Type="http://schemas.openxmlformats.org/officeDocument/2006/relationships/customXml" Target="../customXml/item3.xml"/><Relationship Id="rId25" Type="http://schemas.openxmlformats.org/officeDocument/2006/relationships/hyperlink" Target="http://www.nlm.nih.gov/research/umls/rxnorm/docs/rxnormfiles.html" TargetMode="External"/><Relationship Id="rId46" Type="http://schemas.openxmlformats.org/officeDocument/2006/relationships/hyperlink" Target="http://loinc.org/downloads" TargetMode="External"/><Relationship Id="rId67" Type="http://schemas.openxmlformats.org/officeDocument/2006/relationships/hyperlink" Target="http://erx-testing.nist.gov/" TargetMode="External"/><Relationship Id="rId116" Type="http://schemas.openxmlformats.org/officeDocument/2006/relationships/hyperlink" Target="http://www.hl7.org/implement/standards/product_brief.cfm?product_id=7" TargetMode="External"/><Relationship Id="rId137" Type="http://schemas.openxmlformats.org/officeDocument/2006/relationships/image" Target="media/image16.png"/><Relationship Id="rId158" Type="http://schemas.openxmlformats.org/officeDocument/2006/relationships/hyperlink" Target="http://www.ihe.net/uploadedFiles/Documents/ITI/IHE_ITI_TF_Vol1.pdf" TargetMode="External"/><Relationship Id="rId20" Type="http://schemas.openxmlformats.org/officeDocument/2006/relationships/image" Target="media/image6.png"/><Relationship Id="rId41" Type="http://schemas.openxmlformats.org/officeDocument/2006/relationships/hyperlink" Target="http://thefenwayinstitute.org/research/iom-report/" TargetMode="External"/><Relationship Id="rId62" Type="http://schemas.openxmlformats.org/officeDocument/2006/relationships/image" Target="media/image10.png"/><Relationship Id="rId83" Type="http://schemas.openxmlformats.org/officeDocument/2006/relationships/hyperlink" Target="http://www.hl7.org/implement/standards/product_brief.cfm?product_id=144" TargetMode="External"/><Relationship Id="rId88" Type="http://schemas.openxmlformats.org/officeDocument/2006/relationships/hyperlink" Target="http://wiki.ihe.net/index.php?title=Basic_Patient_Privacy_Consents" TargetMode="External"/><Relationship Id="rId111" Type="http://schemas.openxmlformats.org/officeDocument/2006/relationships/hyperlink" Target="http://www.cdc.gov/vaccines/programs/iis/technical-guidance/hl7.html" TargetMode="External"/><Relationship Id="rId132" Type="http://schemas.openxmlformats.org/officeDocument/2006/relationships/hyperlink" Target="http://wiki.directproject.org/file/view/Applicability+Statement+for+Secure+Health+Transport+v1.2.pdf" TargetMode="External"/><Relationship Id="rId153" Type="http://schemas.openxmlformats.org/officeDocument/2006/relationships/hyperlink" Target="http://wiki.ihe.net/index.php?title=Cross-enterprise_Document_Sharing_for_Imaging" TargetMode="External"/><Relationship Id="rId174" Type="http://schemas.openxmlformats.org/officeDocument/2006/relationships/hyperlink" Target="http://www.healthit.gov/FACAS/calendar/2015/08/26/hit-standards-committee-virtual" TargetMode="External"/><Relationship Id="rId179" Type="http://schemas.openxmlformats.org/officeDocument/2006/relationships/hyperlink" Target="http://www.nlm.nih.gov/research/umls/Snomed/snomed_main.html" TargetMode="External"/><Relationship Id="rId195" Type="http://schemas.openxmlformats.org/officeDocument/2006/relationships/hyperlink" Target="https://www.hl7.org/implement/standards/product_brief.cfm?product_id=408" TargetMode="External"/><Relationship Id="rId190" Type="http://schemas.openxmlformats.org/officeDocument/2006/relationships/hyperlink" Target="http://www.cdc.gov/EHRmeaningfuluse/elr.html" TargetMode="External"/><Relationship Id="rId15" Type="http://schemas.openxmlformats.org/officeDocument/2006/relationships/hyperlink" Target="http://www.healthit.gov/standards-advisory/2015" TargetMode="External"/><Relationship Id="rId36" Type="http://schemas.openxmlformats.org/officeDocument/2006/relationships/hyperlink" Target="http://thefenwayinstitute.org/research/iom-report/" TargetMode="External"/><Relationship Id="rId57" Type="http://schemas.openxmlformats.org/officeDocument/2006/relationships/image" Target="media/image9.png"/><Relationship Id="rId106" Type="http://schemas.openxmlformats.org/officeDocument/2006/relationships/hyperlink" Target="https://www.hl7.org/implement/standards/product_brief.cfm?product_id=385" TargetMode="External"/><Relationship Id="rId127" Type="http://schemas.openxmlformats.org/officeDocument/2006/relationships/hyperlink" Target="http://www.hl7.org/implement/standards/product_brief.cfm?product_id=258" TargetMode="External"/><Relationship Id="rId10" Type="http://schemas.openxmlformats.org/officeDocument/2006/relationships/webSettings" Target="webSettings.xml"/><Relationship Id="rId31" Type="http://schemas.openxmlformats.org/officeDocument/2006/relationships/hyperlink" Target="http://www.cms.gov/Medicare/Coding/ICD10/index.html" TargetMode="External"/><Relationship Id="rId52" Type="http://schemas.openxmlformats.org/officeDocument/2006/relationships/hyperlink" Target="http://www.nlm.nih.gov/research/umls/Snomed/snomed_main.html" TargetMode="External"/><Relationship Id="rId73" Type="http://schemas.openxmlformats.org/officeDocument/2006/relationships/hyperlink" Target="http://www.hl7.org/implement/standards/product_brief.cfm?product_id=8" TargetMode="External"/><Relationship Id="rId78" Type="http://schemas.openxmlformats.org/officeDocument/2006/relationships/hyperlink" Target="http://medical.nema.org/medical/dicom/current/output/html/part20.html" TargetMode="External"/><Relationship Id="rId94" Type="http://schemas.openxmlformats.org/officeDocument/2006/relationships/hyperlink" Target="http://www.cdc.gov/cancer/npcr/meaningful_use.htm" TargetMode="External"/><Relationship Id="rId99" Type="http://schemas.openxmlformats.org/officeDocument/2006/relationships/image" Target="media/image15.png"/><Relationship Id="rId101" Type="http://schemas.openxmlformats.org/officeDocument/2006/relationships/hyperlink" Target="http://www.hl7.org/implement/standards/product_brief.cfm?product_id=144" TargetMode="External"/><Relationship Id="rId122" Type="http://schemas.openxmlformats.org/officeDocument/2006/relationships/hyperlink" Target="https://www.hl7.org/implement/standards/product_brief.cfm?product_id=35" TargetMode="External"/><Relationship Id="rId143" Type="http://schemas.openxmlformats.org/officeDocument/2006/relationships/hyperlink" Target="http://modularspecs.siframework.org/SOAP+based+Secure+Transport+Artifacts" TargetMode="External"/><Relationship Id="rId148" Type="http://schemas.openxmlformats.org/officeDocument/2006/relationships/hyperlink" Target="http://www.hl7.org/implement/standards/product_brief.cfm?product_id=12" TargetMode="External"/><Relationship Id="rId164" Type="http://schemas.openxmlformats.org/officeDocument/2006/relationships/hyperlink" Target="http://www.healthewayinc.org/images/Content/Documents/specs/2011/nhin-patient-discovery-production-specification-v2.0.pdf" TargetMode="External"/><Relationship Id="rId169" Type="http://schemas.openxmlformats.org/officeDocument/2006/relationships/hyperlink" Target="http://www.hl7.org/implement/standards/fhir/" TargetMode="External"/><Relationship Id="rId185" Type="http://schemas.openxmlformats.org/officeDocument/2006/relationships/hyperlink" Target="http://www.hl7.org/implement/standards/product_brief.cfm?product_id=279"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www.nlm.nih.gov/research/umls/sourcereleasedocs/current/NDFRT/" TargetMode="External"/><Relationship Id="rId26" Type="http://schemas.openxmlformats.org/officeDocument/2006/relationships/image" Target="media/image8.png"/><Relationship Id="rId47" Type="http://schemas.openxmlformats.org/officeDocument/2006/relationships/hyperlink" Target="http://www.nlm.nih.gov/research/umls/rxnorm/docs/rxnormfiles.html" TargetMode="External"/><Relationship Id="rId68" Type="http://schemas.openxmlformats.org/officeDocument/2006/relationships/hyperlink" Target="http://www.ncpdp.org/Standards/Standards-Info" TargetMode="External"/><Relationship Id="rId89" Type="http://schemas.openxmlformats.org/officeDocument/2006/relationships/hyperlink" Target="http://wiki.ihe.net/index.php?title=Cross-Enterprise_User_Assertion_(XUA)" TargetMode="External"/><Relationship Id="rId112" Type="http://schemas.openxmlformats.org/officeDocument/2006/relationships/hyperlink" Target="http://www.hl7.org/implement/standards/product_brief.cfm?product_id=144" TargetMode="External"/><Relationship Id="rId133" Type="http://schemas.openxmlformats.org/officeDocument/2006/relationships/hyperlink" Target="http://www.hl7.org/implement/standards/product_brief.cfm?product_id=258" TargetMode="External"/><Relationship Id="rId154" Type="http://schemas.openxmlformats.org/officeDocument/2006/relationships/hyperlink" Target="http://www.ihe.net/uploadedFiles/Documents/ITI/IHE_ITI_Suppl_HPD.pdf" TargetMode="External"/><Relationship Id="rId175" Type="http://schemas.openxmlformats.org/officeDocument/2006/relationships/hyperlink" Target="http://www.astm.org/Standards/computerized-system-standar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Office of the National Coordinator for Health IT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9FDA856E48CBA46A476F526841400F6" ma:contentTypeVersion="0" ma:contentTypeDescription="Create a new document." ma:contentTypeScope="" ma:versionID="4f7536e1894c9964ad678e7fe9b6393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AEE0C3-74CC-4F2B-A22D-F463BAAD886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652E13-BBEC-40F6-95F0-46133E536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2A2AB4-C08C-4B1B-B90B-4A62D4767481}">
  <ds:schemaRefs>
    <ds:schemaRef ds:uri="http://schemas.microsoft.com/sharepoint/v3/contenttype/forms"/>
  </ds:schemaRefs>
</ds:datastoreItem>
</file>

<file path=customXml/itemProps5.xml><?xml version="1.0" encoding="utf-8"?>
<ds:datastoreItem xmlns:ds="http://schemas.openxmlformats.org/officeDocument/2006/customXml" ds:itemID="{A7B2F8F5-8ACC-444A-817C-25DD0D60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15560</Words>
  <Characters>88697</Characters>
  <Application>Microsoft Office Word</Application>
  <DocSecurity>0</DocSecurity>
  <Lines>739</Lines>
  <Paragraphs>208</Paragraphs>
  <ScaleCrop>false</ScaleCrop>
  <HeadingPairs>
    <vt:vector size="2" baseType="variant">
      <vt:variant>
        <vt:lpstr>Title</vt:lpstr>
      </vt:variant>
      <vt:variant>
        <vt:i4>1</vt:i4>
      </vt:variant>
    </vt:vector>
  </HeadingPairs>
  <TitlesOfParts>
    <vt:vector size="1" baseType="lpstr">
      <vt:lpstr>2016 Interoperability Standards Advisory</vt:lpstr>
    </vt:vector>
  </TitlesOfParts>
  <Company>Hewlett-Packard Company</Company>
  <LinksUpToDate>false</LinksUpToDate>
  <CharactersWithSpaces>104049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Interoperability Standards Advisory</dc:title>
  <dc:subject>Best Available Standards and Implementation Specifications</dc:subject>
  <dc:creator>Steven.Posnack</dc:creator>
  <cp:lastModifiedBy>Brett Andriesen</cp:lastModifiedBy>
  <cp:revision>2</cp:revision>
  <cp:lastPrinted>2015-09-21T17:05:00Z</cp:lastPrinted>
  <dcterms:created xsi:type="dcterms:W3CDTF">2015-09-22T00:27:00Z</dcterms:created>
  <dcterms:modified xsi:type="dcterms:W3CDTF">2015-09-22T00:27:00Z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0x01010009FDA856E48CBA46A476F526841400F6</vt:lpwstr>
  </property>
  <property fmtid="{D5CDD505-2E9C-101B-9397-08002B2CF9AE}" pid="3" name="_CopySource">
    <vt:lpwstr>3b. ONC_InteropStandardsAdvisory_20150102_For Clearance.docx.docx</vt:lpwstr>
  </property>
  <property fmtid="{D5CDD505-2E9C-101B-9397-08002B2CF9AE}" pid="4" name="_NewReviewCycle">
    <vt:lpwstr/>
  </property>
</Properties>
</file>