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6E6F" w14:textId="77777777" w:rsidR="00E966F6" w:rsidRPr="00166492" w:rsidRDefault="006D32F9">
      <w:pPr>
        <w:tabs>
          <w:tab w:val="left" w:pos="720"/>
        </w:tabs>
        <w:ind w:right="-7287"/>
        <w:rPr>
          <w:rFonts w:ascii="Times New Roman" w:hAnsi="Times New Roman"/>
          <w:sz w:val="20"/>
        </w:rPr>
      </w:pPr>
      <w:bookmarkStart w:id="0" w:name="_GoBack"/>
      <w:bookmarkEnd w:id="0"/>
      <w:r>
        <w:rPr>
          <w:rFonts w:ascii="Calibri" w:hAnsi="Calibri"/>
          <w:noProof/>
          <w:szCs w:val="24"/>
        </w:rPr>
        <w:drawing>
          <wp:anchor distT="0" distB="0" distL="114300" distR="114300" simplePos="0" relativeHeight="251657728" behindDoc="0" locked="0" layoutInCell="1" allowOverlap="1" wp14:anchorId="2B2BE8FA" wp14:editId="4E959729">
            <wp:simplePos x="0" y="0"/>
            <wp:positionH relativeFrom="page">
              <wp:posOffset>365760</wp:posOffset>
            </wp:positionH>
            <wp:positionV relativeFrom="page">
              <wp:posOffset>457200</wp:posOffset>
            </wp:positionV>
            <wp:extent cx="2688590" cy="723265"/>
            <wp:effectExtent l="0" t="0" r="3810" b="0"/>
            <wp:wrapNone/>
            <wp:docPr id="2" name="Picture 2" descr="acoe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em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859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214" w:rsidRPr="004A614C">
        <w:rPr>
          <w:rFonts w:ascii="Calibri" w:hAnsi="Calibri"/>
          <w:szCs w:val="24"/>
        </w:rPr>
        <w:t xml:space="preserve"> </w:t>
      </w:r>
    </w:p>
    <w:p w14:paraId="66FD5B62" w14:textId="77777777" w:rsidR="001C08A3" w:rsidRPr="00A17B32" w:rsidRDefault="001C08A3">
      <w:pPr>
        <w:framePr w:wrap="auto" w:vAnchor="text" w:hAnchor="page" w:x="574" w:y="-2032"/>
        <w:tabs>
          <w:tab w:val="left" w:pos="720"/>
        </w:tabs>
        <w:rPr>
          <w:rFonts w:ascii="Arial" w:hAnsi="Arial" w:cs="Arial"/>
          <w:szCs w:val="24"/>
        </w:rPr>
      </w:pPr>
    </w:p>
    <w:p w14:paraId="20A7AE3F" w14:textId="77777777" w:rsidR="008051F9" w:rsidRPr="00A17B32" w:rsidRDefault="008051F9" w:rsidP="008051F9">
      <w:pPr>
        <w:framePr w:wrap="auto" w:vAnchor="text" w:hAnchor="page" w:x="574" w:y="-2032"/>
        <w:tabs>
          <w:tab w:val="left" w:pos="720"/>
        </w:tabs>
        <w:rPr>
          <w:rFonts w:ascii="Arial" w:hAnsi="Arial" w:cs="Arial"/>
          <w:szCs w:val="24"/>
        </w:rPr>
      </w:pPr>
    </w:p>
    <w:p w14:paraId="5BD47316" w14:textId="77777777" w:rsidR="00F23EE6" w:rsidRPr="00A17B32" w:rsidRDefault="00F23EE6">
      <w:pPr>
        <w:tabs>
          <w:tab w:val="left" w:pos="720"/>
        </w:tabs>
        <w:rPr>
          <w:rFonts w:ascii="Arial" w:hAnsi="Arial" w:cs="Arial"/>
          <w:b/>
          <w:szCs w:val="24"/>
        </w:rPr>
      </w:pPr>
    </w:p>
    <w:p w14:paraId="005008C9" w14:textId="77777777" w:rsidR="00F23EE6" w:rsidRPr="00A17B32" w:rsidRDefault="00F23EE6" w:rsidP="00F23EE6">
      <w:pPr>
        <w:rPr>
          <w:rFonts w:ascii="Arial" w:hAnsi="Arial" w:cs="Arial"/>
          <w:szCs w:val="24"/>
        </w:rPr>
      </w:pPr>
    </w:p>
    <w:p w14:paraId="7233528A" w14:textId="53875667" w:rsidR="00CF15EE" w:rsidRPr="00A17B32" w:rsidRDefault="00CF15EE" w:rsidP="00CF15EE">
      <w:pPr>
        <w:rPr>
          <w:rFonts w:ascii="Arial" w:hAnsi="Arial" w:cs="Arial"/>
          <w:b/>
          <w:szCs w:val="24"/>
        </w:rPr>
      </w:pPr>
    </w:p>
    <w:p w14:paraId="6B0D55A7" w14:textId="77777777" w:rsidR="004A4300" w:rsidRDefault="004A4300" w:rsidP="00A17B32">
      <w:pPr>
        <w:rPr>
          <w:rFonts w:ascii="Arial" w:hAnsi="Arial" w:cs="Arial"/>
          <w:szCs w:val="24"/>
        </w:rPr>
      </w:pPr>
    </w:p>
    <w:p w14:paraId="2F3D8DF1" w14:textId="77777777" w:rsidR="00945CC0" w:rsidRDefault="00945CC0" w:rsidP="00945CC0">
      <w:pPr>
        <w:rPr>
          <w:rFonts w:ascii="Arial" w:hAnsi="Arial" w:cs="Arial"/>
          <w:szCs w:val="24"/>
          <w:shd w:val="clear" w:color="auto" w:fill="FFFFFF"/>
          <w:lang w:val="en"/>
        </w:rPr>
      </w:pPr>
    </w:p>
    <w:p w14:paraId="776A52A2" w14:textId="77777777" w:rsidR="00945CC0" w:rsidRDefault="00945CC0" w:rsidP="00945CC0">
      <w:pPr>
        <w:rPr>
          <w:rFonts w:ascii="Arial" w:hAnsi="Arial" w:cs="Arial"/>
          <w:szCs w:val="24"/>
          <w:shd w:val="clear" w:color="auto" w:fill="FFFFFF"/>
          <w:lang w:val="en"/>
        </w:rPr>
      </w:pPr>
    </w:p>
    <w:p w14:paraId="6D7BCB2D" w14:textId="77777777" w:rsidR="00945CC0" w:rsidRDefault="00945CC0" w:rsidP="00945CC0">
      <w:pPr>
        <w:rPr>
          <w:rFonts w:ascii="Arial" w:hAnsi="Arial" w:cs="Arial"/>
          <w:szCs w:val="24"/>
          <w:shd w:val="clear" w:color="auto" w:fill="FFFFFF"/>
          <w:lang w:val="en"/>
        </w:rPr>
      </w:pPr>
    </w:p>
    <w:p w14:paraId="2BE1A698" w14:textId="77777777" w:rsidR="00945CC0" w:rsidRDefault="00945CC0" w:rsidP="00945CC0">
      <w:pPr>
        <w:rPr>
          <w:rFonts w:ascii="Arial" w:hAnsi="Arial" w:cs="Arial"/>
          <w:szCs w:val="24"/>
          <w:shd w:val="clear" w:color="auto" w:fill="FFFFFF"/>
          <w:lang w:val="en"/>
        </w:rPr>
      </w:pPr>
    </w:p>
    <w:p w14:paraId="24DC986D" w14:textId="77777777" w:rsidR="00945CC0" w:rsidRDefault="00945CC0" w:rsidP="00945CC0">
      <w:pPr>
        <w:rPr>
          <w:rFonts w:ascii="Arial" w:hAnsi="Arial" w:cs="Arial"/>
          <w:szCs w:val="24"/>
          <w:shd w:val="clear" w:color="auto" w:fill="FFFFFF"/>
          <w:lang w:val="en"/>
        </w:rPr>
      </w:pPr>
    </w:p>
    <w:p w14:paraId="7E456F0E" w14:textId="77777777" w:rsidR="00945CC0" w:rsidRDefault="00945CC0" w:rsidP="00945CC0">
      <w:pPr>
        <w:rPr>
          <w:rFonts w:ascii="Arial" w:hAnsi="Arial" w:cs="Arial"/>
          <w:szCs w:val="24"/>
          <w:shd w:val="clear" w:color="auto" w:fill="FFFFFF"/>
          <w:lang w:val="en"/>
        </w:rPr>
      </w:pPr>
    </w:p>
    <w:p w14:paraId="660341BA" w14:textId="77777777" w:rsidR="00945CC0" w:rsidRDefault="00945CC0" w:rsidP="00945CC0">
      <w:pPr>
        <w:rPr>
          <w:rFonts w:ascii="Arial" w:hAnsi="Arial" w:cs="Arial"/>
          <w:szCs w:val="24"/>
          <w:shd w:val="clear" w:color="auto" w:fill="FFFFFF"/>
          <w:lang w:val="en"/>
        </w:rPr>
      </w:pPr>
    </w:p>
    <w:p w14:paraId="22167C7F" w14:textId="48C26E03"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Dear ____________:</w:t>
      </w:r>
    </w:p>
    <w:p w14:paraId="53B2D639" w14:textId="77777777" w:rsidR="00945CC0" w:rsidRPr="00945CC0" w:rsidRDefault="00945CC0" w:rsidP="00945CC0">
      <w:pPr>
        <w:rPr>
          <w:rFonts w:ascii="Arial" w:hAnsi="Arial" w:cs="Arial"/>
          <w:szCs w:val="24"/>
          <w:shd w:val="clear" w:color="auto" w:fill="FFFFFF"/>
          <w:lang w:val="en"/>
        </w:rPr>
      </w:pPr>
    </w:p>
    <w:p w14:paraId="0ED12A7E"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 xml:space="preserve">The American College of Occupational and Environmental Medicine (ACOEM) seeks your engagement in the successful incorporation of structured information regarding patients’ work in their electronic health records (EHRs). </w:t>
      </w:r>
    </w:p>
    <w:p w14:paraId="0957D8D4" w14:textId="77777777" w:rsidR="00945CC0" w:rsidRPr="00945CC0" w:rsidRDefault="00945CC0" w:rsidP="00945CC0">
      <w:pPr>
        <w:rPr>
          <w:rFonts w:ascii="Arial" w:hAnsi="Arial" w:cs="Arial"/>
          <w:szCs w:val="24"/>
          <w:shd w:val="clear" w:color="auto" w:fill="FFFFFF"/>
          <w:lang w:val="en"/>
        </w:rPr>
      </w:pPr>
    </w:p>
    <w:p w14:paraId="0A25E136"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As OEM physicians, we identify, prevent, and mitigate adverse effects of hazardous agents and conditions in the workplace and environment. ACOEM is a national medical society representing 4,000 occupational medicine physicians and other health care professionals devoted to promoting optimal health and safety of workers, workplaces, and environments. ACOEM is dedicated to improving the care and well-being of workers through science and the sharing of knowledge.</w:t>
      </w:r>
    </w:p>
    <w:p w14:paraId="6A3D7DD3" w14:textId="77777777" w:rsidR="00945CC0" w:rsidRPr="00945CC0" w:rsidRDefault="00945CC0" w:rsidP="00945CC0">
      <w:pPr>
        <w:rPr>
          <w:rFonts w:ascii="Arial" w:hAnsi="Arial" w:cs="Arial"/>
          <w:szCs w:val="24"/>
          <w:shd w:val="clear" w:color="auto" w:fill="FFFFFF"/>
          <w:lang w:val="en"/>
        </w:rPr>
      </w:pPr>
    </w:p>
    <w:p w14:paraId="5411041B"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As you may be aware, EHRs have not incorporated easy approaches to documenting or retrieving an occupational history – despite clear evidence that such data can be critically important for quality care in almost any medical field.</w:t>
      </w:r>
      <w:r w:rsidRPr="00945CC0">
        <w:rPr>
          <w:rFonts w:ascii="Arial" w:hAnsi="Arial" w:cs="Arial"/>
          <w:b/>
          <w:szCs w:val="24"/>
          <w:shd w:val="clear" w:color="auto" w:fill="FFFFFF"/>
          <w:lang w:val="en"/>
        </w:rPr>
        <w:t xml:space="preserve"> </w:t>
      </w:r>
      <w:r w:rsidRPr="00945CC0">
        <w:rPr>
          <w:rFonts w:ascii="Arial" w:hAnsi="Arial" w:cs="Arial"/>
          <w:bCs/>
          <w:szCs w:val="24"/>
          <w:shd w:val="clear" w:color="auto" w:fill="FFFFFF"/>
          <w:lang w:val="en"/>
        </w:rPr>
        <w:t>Approximately 146 million Americans are employed in the private sector and approximately 22 million Americans are employed in the public sector including federal/state/local governments. (BLS 2021,</w:t>
      </w:r>
      <w:r w:rsidRPr="00945CC0">
        <w:rPr>
          <w:rFonts w:ascii="Arial" w:hAnsi="Arial" w:cs="Arial"/>
          <w:b/>
          <w:szCs w:val="24"/>
          <w:shd w:val="clear" w:color="auto" w:fill="FFFFFF"/>
          <w:lang w:val="en"/>
        </w:rPr>
        <w:t xml:space="preserve"> </w:t>
      </w:r>
      <w:r w:rsidRPr="00945CC0">
        <w:rPr>
          <w:rFonts w:ascii="Arial" w:hAnsi="Arial" w:cs="Arial"/>
          <w:szCs w:val="24"/>
          <w:shd w:val="clear" w:color="auto" w:fill="FFFFFF"/>
          <w:lang w:val="en"/>
        </w:rPr>
        <w:t>https://www.bls.gov/charts/employment-situation/employment-levels-by-industry.htm</w:t>
      </w:r>
      <w:r w:rsidRPr="00945CC0">
        <w:rPr>
          <w:rFonts w:ascii="Arial" w:hAnsi="Arial" w:cs="Arial"/>
          <w:b/>
          <w:szCs w:val="24"/>
          <w:shd w:val="clear" w:color="auto" w:fill="FFFFFF"/>
          <w:lang w:val="en"/>
        </w:rPr>
        <w:t>)</w:t>
      </w:r>
      <w:r w:rsidRPr="00945CC0">
        <w:rPr>
          <w:rFonts w:ascii="Arial" w:hAnsi="Arial" w:cs="Arial"/>
          <w:szCs w:val="24"/>
          <w:shd w:val="clear" w:color="auto" w:fill="FFFFFF"/>
          <w:lang w:val="en"/>
        </w:rPr>
        <w:t>. Their health can affect their ability to work safely and productively, and in turn, their jobs can affect their health. Basic knowledge of a worker’s job duties and hazards can be invaluable to all clinicians to recognize and treat work</w:t>
      </w:r>
      <w:r w:rsidRPr="00945CC0">
        <w:rPr>
          <w:rFonts w:ascii="Cambria Math" w:hAnsi="Cambria Math" w:cs="Cambria Math"/>
          <w:szCs w:val="24"/>
          <w:shd w:val="clear" w:color="auto" w:fill="FFFFFF"/>
          <w:lang w:val="en"/>
        </w:rPr>
        <w:t>‐</w:t>
      </w:r>
      <w:r w:rsidRPr="00945CC0">
        <w:rPr>
          <w:rFonts w:ascii="Arial" w:hAnsi="Arial" w:cs="Arial"/>
          <w:szCs w:val="24"/>
          <w:shd w:val="clear" w:color="auto" w:fill="FFFFFF"/>
          <w:lang w:val="en"/>
        </w:rPr>
        <w:t xml:space="preserve">related conditions and prevent injury and illness in other workers. Furthermore, a clinician’s knowledge of a patient’s job duties is foundational for facilitating a prompt and safe return to work. Incorporating coded industry and occupation data (I and O) into the EHR could significantly contribute to clinical care, public health practice, and research. </w:t>
      </w:r>
    </w:p>
    <w:p w14:paraId="2BD774B3" w14:textId="77777777" w:rsidR="00945CC0" w:rsidRPr="00945CC0" w:rsidRDefault="00945CC0" w:rsidP="00945CC0">
      <w:pPr>
        <w:rPr>
          <w:rFonts w:ascii="Arial" w:hAnsi="Arial" w:cs="Arial"/>
          <w:szCs w:val="24"/>
          <w:shd w:val="clear" w:color="auto" w:fill="FFFFFF"/>
          <w:lang w:val="en"/>
        </w:rPr>
      </w:pPr>
    </w:p>
    <w:p w14:paraId="03A4B84B"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In 2011, the National Institute for Occupational Safety and Health (NIOSH) commissioned the Institute of Medicine to investigate the utility and feasibility of incorporating I and O data into the general electronic health record. That report concluded that incorporating occupational information in the EHR could contribute to fully realizing the meaningful use of EHRs. (IOM (Institute of Medicine Incorporating occupational information in electronic health records: Letter report. Washington, DC: The National Academies Press 2011.)</w:t>
      </w:r>
    </w:p>
    <w:p w14:paraId="613ED0BD" w14:textId="77777777" w:rsidR="00945CC0" w:rsidRPr="00945CC0" w:rsidRDefault="00945CC0" w:rsidP="00945CC0">
      <w:pPr>
        <w:rPr>
          <w:rFonts w:ascii="Arial" w:hAnsi="Arial" w:cs="Arial"/>
          <w:szCs w:val="24"/>
          <w:shd w:val="clear" w:color="auto" w:fill="FFFFFF"/>
          <w:lang w:val="en"/>
        </w:rPr>
      </w:pPr>
    </w:p>
    <w:p w14:paraId="41DAC50B"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lastRenderedPageBreak/>
        <w:t>This information could enable improved individual and population health care through better informed diagnoses, more focused treatment plans, and improved and streamlined return-to-work guidance. Additionally, occupational information in EHRs could make notifiable disease and injury reporting more efficient and allow for improved surveillance of hazards in the work environment, reduce workplace risks, and improve population health.</w:t>
      </w:r>
    </w:p>
    <w:p w14:paraId="00C5FD6F" w14:textId="77777777" w:rsidR="00945CC0" w:rsidRPr="00945CC0" w:rsidRDefault="00945CC0" w:rsidP="00945CC0">
      <w:pPr>
        <w:rPr>
          <w:rFonts w:ascii="Arial" w:hAnsi="Arial" w:cs="Arial"/>
          <w:szCs w:val="24"/>
          <w:shd w:val="clear" w:color="auto" w:fill="FFFFFF"/>
          <w:lang w:val="en"/>
        </w:rPr>
      </w:pPr>
    </w:p>
    <w:p w14:paraId="469834E9"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 xml:space="preserve">The report made 10 recommendations for NIOSH to pursue. In the subsequent decade, NIOSH has followed through on these recommendations and developed a framework called Occupational Data for Health {ODH) with vocabulary and how-to guides to facilitate selection of I and O as structured data. The framework also includes a Work and Health Functional Profile and interoperability templates that are included in major interoperability standards such as IHE Medical Summary. Key elements of ODH are in process for consideration for USCDI (United States Core Data for Interoperability). </w:t>
      </w:r>
    </w:p>
    <w:p w14:paraId="5832A137" w14:textId="77777777" w:rsidR="00945CC0" w:rsidRPr="00945CC0" w:rsidRDefault="00945CC0" w:rsidP="00945CC0">
      <w:pPr>
        <w:rPr>
          <w:rFonts w:ascii="Arial" w:hAnsi="Arial" w:cs="Arial"/>
          <w:szCs w:val="24"/>
          <w:shd w:val="clear" w:color="auto" w:fill="FFFFFF"/>
          <w:lang w:val="en"/>
        </w:rPr>
      </w:pPr>
    </w:p>
    <w:p w14:paraId="295FA6BB" w14:textId="59A8CF5F" w:rsid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The COVID-19 pandemic has highlighted how incorporating occupational information in the EHR could facilitate surveillance of working populations for early detection of outbreaks, understanding the epidemiology of transmission, and tracking vaccination status in work settings. The EHR is a primary source of data regarding patients. What is deemed “important” about patients is documented and determined by what is contained in the medical record.</w:t>
      </w:r>
    </w:p>
    <w:p w14:paraId="3C285A96" w14:textId="77777777" w:rsidR="00945CC0" w:rsidRPr="00945CC0" w:rsidRDefault="00945CC0" w:rsidP="00945CC0">
      <w:pPr>
        <w:rPr>
          <w:rFonts w:ascii="Arial" w:hAnsi="Arial" w:cs="Arial"/>
          <w:szCs w:val="24"/>
          <w:shd w:val="clear" w:color="auto" w:fill="FFFFFF"/>
          <w:lang w:val="en"/>
        </w:rPr>
      </w:pPr>
    </w:p>
    <w:p w14:paraId="558C0F0D" w14:textId="77777777"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To create an accurate and complete picture of our patients and improve and inform care, we ask that occupation and industry be systematically incorporated into the EHR. We recommend that I and O data be added as an extractable, analyzable field in the EHR, with a searchable vocabulary to empower a patient or clinician to quickly enter a standardized suggestion, based on the vocabulary available through ODH(available at https://phinvads.cdc.gov/vads/SearchVocab.action).</w:t>
      </w:r>
    </w:p>
    <w:p w14:paraId="627931B0" w14:textId="77777777" w:rsidR="00945CC0" w:rsidRDefault="00945CC0" w:rsidP="00945CC0">
      <w:pPr>
        <w:rPr>
          <w:rFonts w:ascii="Arial" w:hAnsi="Arial" w:cs="Arial"/>
          <w:szCs w:val="24"/>
          <w:shd w:val="clear" w:color="auto" w:fill="FFFFFF"/>
          <w:lang w:val="en"/>
        </w:rPr>
      </w:pPr>
    </w:p>
    <w:p w14:paraId="792A4B9F" w14:textId="73280C9F" w:rsidR="00945CC0" w:rsidRPr="00945CC0" w:rsidRDefault="00945CC0" w:rsidP="00945CC0">
      <w:pPr>
        <w:rPr>
          <w:rFonts w:ascii="Arial" w:hAnsi="Arial" w:cs="Arial"/>
          <w:szCs w:val="24"/>
          <w:shd w:val="clear" w:color="auto" w:fill="FFFFFF"/>
          <w:lang w:val="en"/>
        </w:rPr>
      </w:pPr>
      <w:r w:rsidRPr="00945CC0">
        <w:rPr>
          <w:rFonts w:ascii="Arial" w:hAnsi="Arial" w:cs="Arial"/>
          <w:szCs w:val="24"/>
          <w:shd w:val="clear" w:color="auto" w:fill="FFFFFF"/>
          <w:lang w:val="en"/>
        </w:rPr>
        <w:t xml:space="preserve">ACOEM’s Health Informatics Section would like to work with you to explore how your product could incorporate coded I and O health data in a manner that would improve the quality of care and public health. </w:t>
      </w:r>
    </w:p>
    <w:p w14:paraId="66A41429" w14:textId="77777777" w:rsidR="00945CC0" w:rsidRPr="00945CC0" w:rsidRDefault="00945CC0" w:rsidP="00945CC0">
      <w:pPr>
        <w:rPr>
          <w:rFonts w:ascii="Arial" w:hAnsi="Arial" w:cs="Arial"/>
          <w:szCs w:val="24"/>
          <w:shd w:val="clear" w:color="auto" w:fill="FFFFFF"/>
          <w:lang w:val="en"/>
        </w:rPr>
      </w:pPr>
    </w:p>
    <w:p w14:paraId="4507F695" w14:textId="24898220" w:rsidR="00A17B32" w:rsidRPr="00945CC0" w:rsidRDefault="00945CC0" w:rsidP="00A17B32">
      <w:pPr>
        <w:rPr>
          <w:rFonts w:ascii="Arial" w:hAnsi="Arial" w:cs="Arial"/>
          <w:szCs w:val="24"/>
          <w:shd w:val="clear" w:color="auto" w:fill="FFFFFF"/>
        </w:rPr>
      </w:pPr>
      <w:r w:rsidRPr="00945CC0">
        <w:rPr>
          <w:rFonts w:ascii="Arial" w:hAnsi="Arial" w:cs="Arial"/>
          <w:szCs w:val="24"/>
          <w:shd w:val="clear" w:color="auto" w:fill="FFFFFF"/>
          <w:lang w:val="en"/>
        </w:rPr>
        <w:t xml:space="preserve">We look forward to your reply. Please do not hesitate to contact Bill Bruce, ACOEM’s </w:t>
      </w:r>
      <w:r>
        <w:rPr>
          <w:rFonts w:ascii="Arial" w:hAnsi="Arial" w:cs="Arial"/>
          <w:szCs w:val="24"/>
          <w:shd w:val="clear" w:color="auto" w:fill="FFFFFF"/>
          <w:lang w:val="en"/>
        </w:rPr>
        <w:t>CH</w:t>
      </w:r>
      <w:r w:rsidRPr="00945CC0">
        <w:rPr>
          <w:rFonts w:ascii="Arial" w:hAnsi="Arial" w:cs="Arial"/>
          <w:szCs w:val="24"/>
          <w:shd w:val="clear" w:color="auto" w:fill="FFFFFF"/>
          <w:lang w:val="en"/>
        </w:rPr>
        <w:t xml:space="preserve">hief Executive Officer at </w:t>
      </w:r>
      <w:r w:rsidRPr="00945CC0">
        <w:rPr>
          <w:rFonts w:ascii="Arial" w:hAnsi="Arial" w:cs="Arial"/>
          <w:szCs w:val="24"/>
          <w:shd w:val="clear" w:color="auto" w:fill="FFFFFF"/>
        </w:rPr>
        <w:t xml:space="preserve">847-818-1800 </w:t>
      </w:r>
      <w:r w:rsidRPr="00945CC0">
        <w:rPr>
          <w:rFonts w:ascii="Arial" w:hAnsi="Arial" w:cs="Arial"/>
          <w:szCs w:val="24"/>
          <w:shd w:val="clear" w:color="auto" w:fill="FFFFFF"/>
          <w:lang w:val="en"/>
        </w:rPr>
        <w:t>with any questions.</w:t>
      </w:r>
    </w:p>
    <w:p w14:paraId="739E3F19" w14:textId="18E784EA" w:rsidR="00945CC0" w:rsidRPr="00945CC0" w:rsidRDefault="00945CC0" w:rsidP="00A17B32">
      <w:pPr>
        <w:rPr>
          <w:rFonts w:ascii="Arial" w:hAnsi="Arial" w:cs="Arial"/>
          <w:szCs w:val="24"/>
        </w:rPr>
      </w:pPr>
    </w:p>
    <w:p w14:paraId="2CB00BC6" w14:textId="77777777" w:rsidR="00945CC0" w:rsidRPr="00945CC0" w:rsidRDefault="00945CC0" w:rsidP="00945CC0">
      <w:pPr>
        <w:rPr>
          <w:rFonts w:ascii="Arial" w:hAnsi="Arial" w:cs="Arial"/>
          <w:szCs w:val="24"/>
        </w:rPr>
      </w:pPr>
      <w:r w:rsidRPr="00945CC0">
        <w:rPr>
          <w:rFonts w:ascii="Arial" w:hAnsi="Arial" w:cs="Arial"/>
          <w:szCs w:val="24"/>
        </w:rPr>
        <w:t>Sincerely,</w:t>
      </w:r>
    </w:p>
    <w:p w14:paraId="78C07927" w14:textId="77777777" w:rsidR="00945CC0" w:rsidRPr="0024151A" w:rsidRDefault="00945CC0" w:rsidP="00945CC0">
      <w:pPr>
        <w:rPr>
          <w:rFonts w:ascii="Arial" w:hAnsi="Arial" w:cs="Arial"/>
          <w:sz w:val="22"/>
          <w:szCs w:val="22"/>
        </w:rPr>
      </w:pPr>
    </w:p>
    <w:p w14:paraId="0AF4BF4A" w14:textId="77777777" w:rsidR="00945CC0" w:rsidRPr="0024151A" w:rsidRDefault="00945CC0" w:rsidP="00945CC0">
      <w:pPr>
        <w:rPr>
          <w:rFonts w:ascii="Arial" w:hAnsi="Arial" w:cs="Arial"/>
          <w:sz w:val="22"/>
          <w:szCs w:val="22"/>
        </w:rPr>
      </w:pPr>
      <w:r w:rsidRPr="0024151A">
        <w:rPr>
          <w:rFonts w:ascii="Arial" w:hAnsi="Arial" w:cs="Arial"/>
          <w:noProof/>
          <w:sz w:val="22"/>
          <w:szCs w:val="22"/>
        </w:rPr>
        <w:drawing>
          <wp:inline distT="0" distB="0" distL="0" distR="0" wp14:anchorId="08EFFA3B" wp14:editId="795F5916">
            <wp:extent cx="2032000" cy="5080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stretch>
                      <a:fillRect/>
                    </a:stretch>
                  </pic:blipFill>
                  <pic:spPr>
                    <a:xfrm>
                      <a:off x="0" y="0"/>
                      <a:ext cx="2032000" cy="508000"/>
                    </a:xfrm>
                    <a:prstGeom prst="rect">
                      <a:avLst/>
                    </a:prstGeom>
                  </pic:spPr>
                </pic:pic>
              </a:graphicData>
            </a:graphic>
          </wp:inline>
        </w:drawing>
      </w:r>
    </w:p>
    <w:p w14:paraId="6A5B1F92" w14:textId="77777777" w:rsidR="00945CC0" w:rsidRPr="0024151A" w:rsidRDefault="00945CC0" w:rsidP="00945CC0">
      <w:pPr>
        <w:rPr>
          <w:rFonts w:ascii="Arial" w:hAnsi="Arial" w:cs="Arial"/>
          <w:sz w:val="22"/>
          <w:szCs w:val="22"/>
        </w:rPr>
      </w:pPr>
    </w:p>
    <w:p w14:paraId="44D70BE4" w14:textId="77777777" w:rsidR="00945CC0" w:rsidRPr="00945CC0" w:rsidRDefault="00945CC0" w:rsidP="00945CC0">
      <w:pPr>
        <w:rPr>
          <w:rFonts w:ascii="Arial" w:hAnsi="Arial" w:cs="Arial"/>
          <w:szCs w:val="24"/>
        </w:rPr>
      </w:pPr>
      <w:r w:rsidRPr="00945CC0">
        <w:rPr>
          <w:rFonts w:ascii="Arial" w:hAnsi="Arial" w:cs="Arial"/>
          <w:szCs w:val="24"/>
        </w:rPr>
        <w:t>Robert M. Bourgeois, MD, MPH, FACOEM</w:t>
      </w:r>
    </w:p>
    <w:p w14:paraId="04E2CEF7" w14:textId="7793EA71" w:rsidR="00945CC0" w:rsidRPr="00945CC0" w:rsidRDefault="00945CC0" w:rsidP="00A17B32">
      <w:pPr>
        <w:rPr>
          <w:rFonts w:ascii="Arial" w:hAnsi="Arial" w:cs="Arial"/>
          <w:szCs w:val="24"/>
        </w:rPr>
      </w:pPr>
      <w:r w:rsidRPr="00945CC0">
        <w:rPr>
          <w:rFonts w:ascii="Arial" w:hAnsi="Arial" w:cs="Arial"/>
          <w:szCs w:val="24"/>
        </w:rPr>
        <w:t>President</w:t>
      </w:r>
    </w:p>
    <w:p w14:paraId="0095F30E" w14:textId="6FF5A585" w:rsidR="00945CC0" w:rsidRPr="00945CC0" w:rsidRDefault="00945CC0" w:rsidP="00A17B32">
      <w:pPr>
        <w:rPr>
          <w:rFonts w:ascii="Arial" w:hAnsi="Arial" w:cs="Arial"/>
          <w:szCs w:val="24"/>
        </w:rPr>
      </w:pPr>
      <w:r w:rsidRPr="00945CC0">
        <w:rPr>
          <w:rFonts w:ascii="Arial" w:hAnsi="Arial" w:cs="Arial"/>
          <w:szCs w:val="24"/>
        </w:rPr>
        <w:t>ACOEM</w:t>
      </w:r>
    </w:p>
    <w:p w14:paraId="5D8B817A" w14:textId="77777777" w:rsidR="00A17B32" w:rsidRPr="008F242D" w:rsidRDefault="00A17B32" w:rsidP="00A17B32">
      <w:pPr>
        <w:rPr>
          <w:rFonts w:ascii="Arial" w:hAnsi="Arial" w:cs="Arial"/>
          <w:noProof/>
          <w:sz w:val="21"/>
          <w:szCs w:val="21"/>
        </w:rPr>
      </w:pPr>
    </w:p>
    <w:p w14:paraId="4BF30CDF" w14:textId="46FDD661" w:rsidR="00A17B32" w:rsidRPr="008F242D" w:rsidRDefault="00A17B32" w:rsidP="00A17B32">
      <w:pPr>
        <w:pStyle w:val="NoSpacing"/>
        <w:rPr>
          <w:sz w:val="21"/>
          <w:szCs w:val="21"/>
        </w:rPr>
      </w:pPr>
    </w:p>
    <w:p w14:paraId="3F9C9482" w14:textId="77777777" w:rsidR="00A17B32" w:rsidRPr="008F242D" w:rsidRDefault="00A17B32" w:rsidP="00A17B32">
      <w:pPr>
        <w:rPr>
          <w:rFonts w:cstheme="minorHAnsi"/>
        </w:rPr>
      </w:pPr>
    </w:p>
    <w:p w14:paraId="74FA12B2" w14:textId="77777777" w:rsidR="00A17B32" w:rsidRPr="008F242D" w:rsidRDefault="00A17B32" w:rsidP="00A17B32">
      <w:pPr>
        <w:rPr>
          <w:rFonts w:ascii="Times New Roman" w:hAnsi="Times New Roman"/>
        </w:rPr>
      </w:pPr>
    </w:p>
    <w:p w14:paraId="71BB8B53" w14:textId="0F4DC81C" w:rsidR="00DA2C3B" w:rsidRPr="00B11BFD" w:rsidRDefault="00B11BFD" w:rsidP="00B11BFD">
      <w:pPr>
        <w:pStyle w:val="NoSpacing"/>
        <w:rPr>
          <w:sz w:val="21"/>
          <w:szCs w:val="21"/>
        </w:rPr>
      </w:pPr>
      <w:r w:rsidRPr="00B11BFD">
        <w:rPr>
          <w:sz w:val="21"/>
          <w:szCs w:val="21"/>
        </w:rPr>
        <w:lastRenderedPageBreak/>
        <w:t xml:space="preserve"> </w:t>
      </w:r>
    </w:p>
    <w:sectPr w:rsidR="00DA2C3B" w:rsidRPr="00B11BFD" w:rsidSect="001C2FFA">
      <w:footerReference w:type="even" r:id="rId9"/>
      <w:footerReference w:type="default" r:id="rId10"/>
      <w:footerReference w:type="first" r:id="rId11"/>
      <w:type w:val="continuous"/>
      <w:pgSz w:w="12240" w:h="15840"/>
      <w:pgMar w:top="720" w:right="1440" w:bottom="792"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0EA6" w14:textId="77777777" w:rsidR="00A2164D" w:rsidRDefault="00A2164D">
      <w:r>
        <w:separator/>
      </w:r>
    </w:p>
  </w:endnote>
  <w:endnote w:type="continuationSeparator" w:id="0">
    <w:p w14:paraId="0F6D2C57" w14:textId="77777777" w:rsidR="00A2164D" w:rsidRDefault="00A2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兰ꕏ翿"/>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A38A" w14:textId="77777777" w:rsidR="00A90621" w:rsidRDefault="00A90621" w:rsidP="004A43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DCA95" w14:textId="77777777" w:rsidR="00A90621" w:rsidRDefault="00A90621" w:rsidP="00A90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1834116"/>
      <w:docPartObj>
        <w:docPartGallery w:val="Page Numbers (Bottom of Page)"/>
        <w:docPartUnique/>
      </w:docPartObj>
    </w:sdtPr>
    <w:sdtEndPr>
      <w:rPr>
        <w:rStyle w:val="PageNumber"/>
      </w:rPr>
    </w:sdtEndPr>
    <w:sdtContent>
      <w:p w14:paraId="2FA24740" w14:textId="12517F66" w:rsidR="004A4300" w:rsidRDefault="004A4300" w:rsidP="008951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2A07">
          <w:rPr>
            <w:rStyle w:val="PageNumber"/>
            <w:noProof/>
          </w:rPr>
          <w:t>2</w:t>
        </w:r>
        <w:r>
          <w:rPr>
            <w:rStyle w:val="PageNumber"/>
          </w:rPr>
          <w:fldChar w:fldCharType="end"/>
        </w:r>
      </w:p>
    </w:sdtContent>
  </w:sdt>
  <w:p w14:paraId="2B940DE5" w14:textId="77777777" w:rsidR="002E5A05" w:rsidRPr="000F1F9C" w:rsidRDefault="002E5A05" w:rsidP="00A90621">
    <w:pPr>
      <w:pStyle w:val="Footer"/>
      <w:ind w:right="360"/>
      <w:rPr>
        <w:rFonts w:ascii="Arial" w:hAnsi="Arial" w:cs="Arial"/>
        <w:sz w:val="18"/>
        <w:szCs w:val="18"/>
      </w:rPr>
    </w:pPr>
    <w:r w:rsidRPr="000F1F9C">
      <w:rPr>
        <w:rFonts w:ascii="Arial" w:hAnsi="Arial" w:cs="Arial"/>
        <w:sz w:val="18"/>
        <w:szCs w:val="18"/>
      </w:rPr>
      <w:t>25 Northwest Point Boulevard, Suite 700, Elk Grove Village, IL 60007-1030</w:t>
    </w:r>
  </w:p>
  <w:p w14:paraId="69E5CD2D" w14:textId="77777777" w:rsidR="002E5A05" w:rsidRPr="000F1F9C" w:rsidRDefault="002E5A05" w:rsidP="00EC2880">
    <w:pPr>
      <w:pStyle w:val="Footer"/>
      <w:rPr>
        <w:rFonts w:ascii="Arial" w:hAnsi="Arial" w:cs="Arial"/>
        <w:sz w:val="18"/>
        <w:szCs w:val="18"/>
      </w:rPr>
    </w:pPr>
    <w:r w:rsidRPr="000F1F9C">
      <w:rPr>
        <w:rFonts w:ascii="Arial" w:hAnsi="Arial" w:cs="Arial"/>
        <w:sz w:val="18"/>
        <w:szCs w:val="18"/>
      </w:rPr>
      <w:t>Phone:  (847) 818-1800  –  Fax:  (847) 818-9266  –  Web: www.acoem.org</w:t>
    </w:r>
  </w:p>
  <w:p w14:paraId="2FFD2006" w14:textId="77777777" w:rsidR="002E5A05" w:rsidRDefault="002E5A05" w:rsidP="00EC2880">
    <w:pPr>
      <w:pStyle w:val="Footer"/>
      <w:ind w:left="-1800"/>
    </w:pPr>
  </w:p>
  <w:p w14:paraId="1CC25681" w14:textId="77777777" w:rsidR="002E5A05" w:rsidRPr="00EC2880" w:rsidRDefault="002E5A05" w:rsidP="00EC2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DDFF" w14:textId="77777777" w:rsidR="002E5A05" w:rsidRPr="00C05F3A" w:rsidRDefault="002E5A05" w:rsidP="00B8582E">
    <w:pPr>
      <w:pStyle w:val="Footer"/>
      <w:rPr>
        <w:sz w:val="18"/>
        <w:szCs w:val="18"/>
      </w:rPr>
    </w:pPr>
    <w:r w:rsidRPr="00C05F3A">
      <w:rPr>
        <w:sz w:val="18"/>
        <w:szCs w:val="18"/>
      </w:rPr>
      <w:t>25 Northwest Point Boulevard, Suite 7</w:t>
    </w:r>
    <w:r>
      <w:rPr>
        <w:sz w:val="18"/>
        <w:szCs w:val="18"/>
      </w:rPr>
      <w:t>00, Elk Grove Village, IL 60007-</w:t>
    </w:r>
    <w:r w:rsidRPr="00C05F3A">
      <w:rPr>
        <w:sz w:val="18"/>
        <w:szCs w:val="18"/>
      </w:rPr>
      <w:t>1030</w:t>
    </w:r>
  </w:p>
  <w:p w14:paraId="59803476" w14:textId="77777777" w:rsidR="002E5A05" w:rsidRPr="00C05F3A" w:rsidRDefault="002E5A05" w:rsidP="00B8582E">
    <w:pPr>
      <w:pStyle w:val="Footer"/>
      <w:rPr>
        <w:sz w:val="18"/>
        <w:szCs w:val="18"/>
      </w:rPr>
    </w:pPr>
    <w:r w:rsidRPr="00C05F3A">
      <w:rPr>
        <w:sz w:val="18"/>
        <w:szCs w:val="18"/>
      </w:rPr>
      <w:t>Phone:  (847) 818-1800  –  Fax:  (847) 818-9266  –  Web: www.acoem.org</w:t>
    </w:r>
  </w:p>
  <w:p w14:paraId="26696EE2" w14:textId="77777777" w:rsidR="002E5A05" w:rsidRDefault="002E5A05" w:rsidP="00B8582E">
    <w:pPr>
      <w:pStyle w:val="Footer"/>
      <w:ind w:left="-1800"/>
    </w:pPr>
  </w:p>
  <w:p w14:paraId="35CF9524" w14:textId="77777777" w:rsidR="002E5A05" w:rsidRDefault="002E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5D4D" w14:textId="77777777" w:rsidR="00A2164D" w:rsidRDefault="00A2164D">
      <w:r>
        <w:separator/>
      </w:r>
    </w:p>
  </w:footnote>
  <w:footnote w:type="continuationSeparator" w:id="0">
    <w:p w14:paraId="5F02D5F1" w14:textId="77777777" w:rsidR="00A2164D" w:rsidRDefault="00A2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E8D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E2814"/>
    <w:multiLevelType w:val="hybridMultilevel"/>
    <w:tmpl w:val="A1A2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33E9"/>
    <w:multiLevelType w:val="hybridMultilevel"/>
    <w:tmpl w:val="7C4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9658A"/>
    <w:multiLevelType w:val="hybridMultilevel"/>
    <w:tmpl w:val="6EDE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5459C"/>
    <w:multiLevelType w:val="hybridMultilevel"/>
    <w:tmpl w:val="F27AC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A6A67"/>
    <w:multiLevelType w:val="multilevel"/>
    <w:tmpl w:val="766CA7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ED25D8A"/>
    <w:multiLevelType w:val="hybridMultilevel"/>
    <w:tmpl w:val="65909A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692C1B"/>
    <w:multiLevelType w:val="hybridMultilevel"/>
    <w:tmpl w:val="CA7A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348CD"/>
    <w:multiLevelType w:val="hybridMultilevel"/>
    <w:tmpl w:val="D520EA90"/>
    <w:lvl w:ilvl="0" w:tplc="DD22FA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80CA0"/>
    <w:multiLevelType w:val="hybridMultilevel"/>
    <w:tmpl w:val="1132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906BA"/>
    <w:multiLevelType w:val="hybridMultilevel"/>
    <w:tmpl w:val="5A12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2"/>
  </w:num>
  <w:num w:numId="5">
    <w:abstractNumId w:val="3"/>
  </w:num>
  <w:num w:numId="6">
    <w:abstractNumId w:val="0"/>
  </w:num>
  <w:num w:numId="7">
    <w:abstractNumId w:val="10"/>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N7E0NDI2NDE1MDZU0lEKTi0uzszPAykwrAUAWwd2bCwAAAA="/>
  </w:docVars>
  <w:rsids>
    <w:rsidRoot w:val="00E966F6"/>
    <w:rsid w:val="00006818"/>
    <w:rsid w:val="00030681"/>
    <w:rsid w:val="00041CF7"/>
    <w:rsid w:val="00077260"/>
    <w:rsid w:val="000B64F4"/>
    <w:rsid w:val="000F0AF0"/>
    <w:rsid w:val="000F1F9C"/>
    <w:rsid w:val="00102383"/>
    <w:rsid w:val="00102782"/>
    <w:rsid w:val="00113718"/>
    <w:rsid w:val="001333A6"/>
    <w:rsid w:val="00166492"/>
    <w:rsid w:val="00183896"/>
    <w:rsid w:val="00191006"/>
    <w:rsid w:val="00197A03"/>
    <w:rsid w:val="001A0EEB"/>
    <w:rsid w:val="001A4154"/>
    <w:rsid w:val="001C08A3"/>
    <w:rsid w:val="001C2FFA"/>
    <w:rsid w:val="001D5A3B"/>
    <w:rsid w:val="001E1E6E"/>
    <w:rsid w:val="00226E7B"/>
    <w:rsid w:val="00273FA0"/>
    <w:rsid w:val="00283EB5"/>
    <w:rsid w:val="002A6CDE"/>
    <w:rsid w:val="002B2963"/>
    <w:rsid w:val="002B2C74"/>
    <w:rsid w:val="002B5762"/>
    <w:rsid w:val="002D7EC5"/>
    <w:rsid w:val="002E11EC"/>
    <w:rsid w:val="002E5A05"/>
    <w:rsid w:val="003132DD"/>
    <w:rsid w:val="0032325C"/>
    <w:rsid w:val="00333FE7"/>
    <w:rsid w:val="00337FAF"/>
    <w:rsid w:val="0038130B"/>
    <w:rsid w:val="00390871"/>
    <w:rsid w:val="0039309F"/>
    <w:rsid w:val="003A19F3"/>
    <w:rsid w:val="0041266A"/>
    <w:rsid w:val="004503B4"/>
    <w:rsid w:val="00451638"/>
    <w:rsid w:val="0045195E"/>
    <w:rsid w:val="00463745"/>
    <w:rsid w:val="0049750B"/>
    <w:rsid w:val="004A4300"/>
    <w:rsid w:val="004A614C"/>
    <w:rsid w:val="004D6444"/>
    <w:rsid w:val="004E0F02"/>
    <w:rsid w:val="0050140E"/>
    <w:rsid w:val="00502453"/>
    <w:rsid w:val="005055C1"/>
    <w:rsid w:val="005061D5"/>
    <w:rsid w:val="00516307"/>
    <w:rsid w:val="00530C5D"/>
    <w:rsid w:val="0053727C"/>
    <w:rsid w:val="00543E17"/>
    <w:rsid w:val="00557B9B"/>
    <w:rsid w:val="00565810"/>
    <w:rsid w:val="005773C3"/>
    <w:rsid w:val="00596586"/>
    <w:rsid w:val="005A78A1"/>
    <w:rsid w:val="005B50A9"/>
    <w:rsid w:val="005B6660"/>
    <w:rsid w:val="005F04A6"/>
    <w:rsid w:val="005F39FD"/>
    <w:rsid w:val="00601DF1"/>
    <w:rsid w:val="00612310"/>
    <w:rsid w:val="00612A07"/>
    <w:rsid w:val="00615F6C"/>
    <w:rsid w:val="00636C59"/>
    <w:rsid w:val="006851C8"/>
    <w:rsid w:val="006862DC"/>
    <w:rsid w:val="006B5E8B"/>
    <w:rsid w:val="006C425A"/>
    <w:rsid w:val="006D32F9"/>
    <w:rsid w:val="006E4EB7"/>
    <w:rsid w:val="006E5383"/>
    <w:rsid w:val="006E6A93"/>
    <w:rsid w:val="006E7598"/>
    <w:rsid w:val="007411A8"/>
    <w:rsid w:val="00746214"/>
    <w:rsid w:val="00752080"/>
    <w:rsid w:val="007723C7"/>
    <w:rsid w:val="00780ADD"/>
    <w:rsid w:val="00794666"/>
    <w:rsid w:val="00796FED"/>
    <w:rsid w:val="007F198E"/>
    <w:rsid w:val="008051F9"/>
    <w:rsid w:val="00812BDA"/>
    <w:rsid w:val="00822128"/>
    <w:rsid w:val="00822EC9"/>
    <w:rsid w:val="008B15AC"/>
    <w:rsid w:val="008D0B91"/>
    <w:rsid w:val="008E3D27"/>
    <w:rsid w:val="00920FC8"/>
    <w:rsid w:val="00930635"/>
    <w:rsid w:val="0093093D"/>
    <w:rsid w:val="00945CC0"/>
    <w:rsid w:val="00947988"/>
    <w:rsid w:val="009537E0"/>
    <w:rsid w:val="00971865"/>
    <w:rsid w:val="00980175"/>
    <w:rsid w:val="00982081"/>
    <w:rsid w:val="00995572"/>
    <w:rsid w:val="009A0C5B"/>
    <w:rsid w:val="009A1A9E"/>
    <w:rsid w:val="00A17B32"/>
    <w:rsid w:val="00A2164D"/>
    <w:rsid w:val="00A21EA6"/>
    <w:rsid w:val="00A60342"/>
    <w:rsid w:val="00A61259"/>
    <w:rsid w:val="00A678B7"/>
    <w:rsid w:val="00A73113"/>
    <w:rsid w:val="00A90621"/>
    <w:rsid w:val="00A94006"/>
    <w:rsid w:val="00A9638D"/>
    <w:rsid w:val="00A9775D"/>
    <w:rsid w:val="00AC2DCF"/>
    <w:rsid w:val="00AC367E"/>
    <w:rsid w:val="00AD14C7"/>
    <w:rsid w:val="00AD36D9"/>
    <w:rsid w:val="00AD68E3"/>
    <w:rsid w:val="00AE1C41"/>
    <w:rsid w:val="00B11BFD"/>
    <w:rsid w:val="00B31714"/>
    <w:rsid w:val="00B568A6"/>
    <w:rsid w:val="00B8582E"/>
    <w:rsid w:val="00B941F9"/>
    <w:rsid w:val="00BA1438"/>
    <w:rsid w:val="00BB1703"/>
    <w:rsid w:val="00BF46AD"/>
    <w:rsid w:val="00C006A8"/>
    <w:rsid w:val="00C05F3A"/>
    <w:rsid w:val="00C10F05"/>
    <w:rsid w:val="00C12B89"/>
    <w:rsid w:val="00C202A9"/>
    <w:rsid w:val="00C62EA0"/>
    <w:rsid w:val="00C63522"/>
    <w:rsid w:val="00CC4524"/>
    <w:rsid w:val="00CF15AB"/>
    <w:rsid w:val="00CF15EE"/>
    <w:rsid w:val="00D10F34"/>
    <w:rsid w:val="00D24B7A"/>
    <w:rsid w:val="00D2705F"/>
    <w:rsid w:val="00D31084"/>
    <w:rsid w:val="00D657FC"/>
    <w:rsid w:val="00D866B0"/>
    <w:rsid w:val="00DA2C3B"/>
    <w:rsid w:val="00DD7BE5"/>
    <w:rsid w:val="00DE7829"/>
    <w:rsid w:val="00DF6806"/>
    <w:rsid w:val="00E338A6"/>
    <w:rsid w:val="00E415A3"/>
    <w:rsid w:val="00E9303D"/>
    <w:rsid w:val="00E966F6"/>
    <w:rsid w:val="00EA262C"/>
    <w:rsid w:val="00EC2880"/>
    <w:rsid w:val="00EC6F9B"/>
    <w:rsid w:val="00ED4CB1"/>
    <w:rsid w:val="00F23EE6"/>
    <w:rsid w:val="00F57349"/>
    <w:rsid w:val="00F82526"/>
    <w:rsid w:val="00F96A14"/>
    <w:rsid w:val="00FF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23EA5D"/>
  <w15:docId w15:val="{6C8AC587-9BA9-6447-B73A-232470D8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rsid w:val="00A17B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100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E966F6"/>
    <w:rPr>
      <w:rFonts w:ascii="Tahoma" w:hAnsi="Tahoma"/>
      <w:sz w:val="16"/>
      <w:szCs w:val="16"/>
      <w:lang w:val="x-none" w:eastAsia="x-none"/>
    </w:rPr>
  </w:style>
  <w:style w:type="character" w:customStyle="1" w:styleId="BalloonTextChar">
    <w:name w:val="Balloon Text Char"/>
    <w:link w:val="BalloonText"/>
    <w:rsid w:val="00E966F6"/>
    <w:rPr>
      <w:rFonts w:ascii="Tahoma" w:hAnsi="Tahoma" w:cs="Tahoma"/>
      <w:sz w:val="16"/>
      <w:szCs w:val="16"/>
    </w:rPr>
  </w:style>
  <w:style w:type="paragraph" w:styleId="NoSpacing">
    <w:name w:val="No Spacing"/>
    <w:uiPriority w:val="1"/>
    <w:qFormat/>
    <w:rsid w:val="008051F9"/>
    <w:rPr>
      <w:rFonts w:ascii="Calibri" w:eastAsia="Calibri" w:hAnsi="Calibri"/>
      <w:sz w:val="22"/>
      <w:szCs w:val="22"/>
    </w:rPr>
  </w:style>
  <w:style w:type="character" w:customStyle="1" w:styleId="HeaderChar">
    <w:name w:val="Header Char"/>
    <w:link w:val="Header"/>
    <w:uiPriority w:val="99"/>
    <w:rsid w:val="00822EC9"/>
    <w:rPr>
      <w:rFonts w:ascii="CG Times" w:hAnsi="CG Times"/>
      <w:sz w:val="24"/>
    </w:rPr>
  </w:style>
  <w:style w:type="paragraph" w:styleId="ListParagraph">
    <w:name w:val="List Paragraph"/>
    <w:basedOn w:val="Normal"/>
    <w:uiPriority w:val="34"/>
    <w:qFormat/>
    <w:rsid w:val="00C12B89"/>
    <w:pPr>
      <w:ind w:left="720"/>
      <w:contextualSpacing/>
    </w:pPr>
    <w:rPr>
      <w:rFonts w:ascii="Cambria" w:eastAsia="MS Mincho" w:hAnsi="Cambria"/>
      <w:szCs w:val="24"/>
    </w:rPr>
  </w:style>
  <w:style w:type="paragraph" w:styleId="CommentText">
    <w:name w:val="annotation text"/>
    <w:basedOn w:val="Normal"/>
    <w:link w:val="CommentTextChar"/>
    <w:uiPriority w:val="99"/>
    <w:unhideWhenUsed/>
    <w:rsid w:val="00C12B89"/>
    <w:rPr>
      <w:rFonts w:ascii="Cambria" w:eastAsia="MS Mincho" w:hAnsi="Cambria"/>
      <w:sz w:val="20"/>
      <w:lang w:val="x-none" w:eastAsia="x-none"/>
    </w:rPr>
  </w:style>
  <w:style w:type="character" w:customStyle="1" w:styleId="CommentTextChar">
    <w:name w:val="Comment Text Char"/>
    <w:link w:val="CommentText"/>
    <w:uiPriority w:val="99"/>
    <w:rsid w:val="00C12B89"/>
    <w:rPr>
      <w:rFonts w:ascii="Cambria" w:eastAsia="MS Mincho" w:hAnsi="Cambria"/>
    </w:rPr>
  </w:style>
  <w:style w:type="character" w:styleId="Hyperlink">
    <w:name w:val="Hyperlink"/>
    <w:unhideWhenUsed/>
    <w:rsid w:val="0050140E"/>
    <w:rPr>
      <w:color w:val="0000FF"/>
      <w:u w:val="single"/>
    </w:rPr>
  </w:style>
  <w:style w:type="character" w:customStyle="1" w:styleId="FooterChar">
    <w:name w:val="Footer Char"/>
    <w:link w:val="Footer"/>
    <w:uiPriority w:val="99"/>
    <w:rsid w:val="00B8582E"/>
    <w:rPr>
      <w:rFonts w:ascii="CG Times" w:hAnsi="CG Times"/>
      <w:sz w:val="24"/>
    </w:rPr>
  </w:style>
  <w:style w:type="character" w:styleId="Strong">
    <w:name w:val="Strong"/>
    <w:uiPriority w:val="22"/>
    <w:qFormat/>
    <w:rsid w:val="00B8582E"/>
    <w:rPr>
      <w:b/>
      <w:bCs/>
    </w:rPr>
  </w:style>
  <w:style w:type="table" w:styleId="TableGrid">
    <w:name w:val="Table Grid"/>
    <w:basedOn w:val="TableNormal"/>
    <w:uiPriority w:val="39"/>
    <w:rsid w:val="00F23EE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0621"/>
  </w:style>
  <w:style w:type="paragraph" w:styleId="NormalWeb">
    <w:name w:val="Normal (Web)"/>
    <w:basedOn w:val="Normal"/>
    <w:uiPriority w:val="99"/>
    <w:semiHidden/>
    <w:unhideWhenUsed/>
    <w:rsid w:val="00DA2C3B"/>
    <w:pPr>
      <w:spacing w:before="100" w:beforeAutospacing="1" w:after="100" w:afterAutospacing="1"/>
    </w:pPr>
    <w:rPr>
      <w:rFonts w:ascii="Times New Roman" w:eastAsiaTheme="minorEastAsia" w:hAnsi="Times New Roman"/>
      <w:szCs w:val="24"/>
    </w:rPr>
  </w:style>
  <w:style w:type="paragraph" w:styleId="EndnoteText">
    <w:name w:val="endnote text"/>
    <w:basedOn w:val="Normal"/>
    <w:link w:val="EndnoteTextChar"/>
    <w:uiPriority w:val="99"/>
    <w:unhideWhenUsed/>
    <w:rsid w:val="00DA2C3B"/>
    <w:rPr>
      <w:rFonts w:asciiTheme="minorHAnsi" w:eastAsiaTheme="minorEastAsia" w:hAnsiTheme="minorHAnsi" w:cstheme="minorBidi"/>
      <w:szCs w:val="24"/>
    </w:rPr>
  </w:style>
  <w:style w:type="character" w:customStyle="1" w:styleId="EndnoteTextChar">
    <w:name w:val="Endnote Text Char"/>
    <w:basedOn w:val="DefaultParagraphFont"/>
    <w:link w:val="EndnoteText"/>
    <w:uiPriority w:val="99"/>
    <w:rsid w:val="00DA2C3B"/>
    <w:rPr>
      <w:rFonts w:asciiTheme="minorHAnsi" w:eastAsiaTheme="minorEastAsia" w:hAnsiTheme="minorHAnsi" w:cstheme="minorBidi"/>
      <w:sz w:val="24"/>
      <w:szCs w:val="24"/>
    </w:rPr>
  </w:style>
  <w:style w:type="character" w:styleId="EndnoteReference">
    <w:name w:val="endnote reference"/>
    <w:basedOn w:val="DefaultParagraphFont"/>
    <w:uiPriority w:val="99"/>
    <w:unhideWhenUsed/>
    <w:rsid w:val="00DA2C3B"/>
    <w:rPr>
      <w:vertAlign w:val="superscript"/>
    </w:rPr>
  </w:style>
  <w:style w:type="character" w:styleId="FollowedHyperlink">
    <w:name w:val="FollowedHyperlink"/>
    <w:basedOn w:val="DefaultParagraphFont"/>
    <w:semiHidden/>
    <w:unhideWhenUsed/>
    <w:rsid w:val="00822128"/>
    <w:rPr>
      <w:color w:val="800080" w:themeColor="followedHyperlink"/>
      <w:u w:val="single"/>
    </w:rPr>
  </w:style>
  <w:style w:type="paragraph" w:customStyle="1" w:styleId="p1">
    <w:name w:val="p1"/>
    <w:basedOn w:val="Normal"/>
    <w:rsid w:val="00CF15EE"/>
    <w:rPr>
      <w:rFonts w:ascii="Times" w:eastAsiaTheme="minorHAnsi" w:hAnsi="Times"/>
      <w:sz w:val="14"/>
      <w:szCs w:val="14"/>
    </w:rPr>
  </w:style>
  <w:style w:type="character" w:customStyle="1" w:styleId="Heading2Char">
    <w:name w:val="Heading 2 Char"/>
    <w:basedOn w:val="DefaultParagraphFont"/>
    <w:link w:val="Heading2"/>
    <w:uiPriority w:val="9"/>
    <w:rsid w:val="0019100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19100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9100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91006"/>
    <w:rPr>
      <w:vertAlign w:val="superscript"/>
    </w:rPr>
  </w:style>
  <w:style w:type="character" w:customStyle="1" w:styleId="apple-converted-space">
    <w:name w:val="apple-converted-space"/>
    <w:basedOn w:val="DefaultParagraphFont"/>
    <w:rsid w:val="00191006"/>
  </w:style>
  <w:style w:type="character" w:customStyle="1" w:styleId="st">
    <w:name w:val="st"/>
    <w:basedOn w:val="DefaultParagraphFont"/>
    <w:rsid w:val="00191006"/>
  </w:style>
  <w:style w:type="character" w:styleId="Emphasis">
    <w:name w:val="Emphasis"/>
    <w:basedOn w:val="DefaultParagraphFont"/>
    <w:uiPriority w:val="20"/>
    <w:qFormat/>
    <w:rsid w:val="00191006"/>
    <w:rPr>
      <w:i/>
      <w:iCs/>
    </w:rPr>
  </w:style>
  <w:style w:type="character" w:customStyle="1" w:styleId="UnresolvedMention1">
    <w:name w:val="Unresolved Mention1"/>
    <w:basedOn w:val="DefaultParagraphFont"/>
    <w:uiPriority w:val="99"/>
    <w:semiHidden/>
    <w:unhideWhenUsed/>
    <w:rsid w:val="00B11BFD"/>
    <w:rPr>
      <w:color w:val="605E5C"/>
      <w:shd w:val="clear" w:color="auto" w:fill="E1DFDD"/>
    </w:rPr>
  </w:style>
  <w:style w:type="character" w:customStyle="1" w:styleId="Heading1Char">
    <w:name w:val="Heading 1 Char"/>
    <w:basedOn w:val="DefaultParagraphFont"/>
    <w:link w:val="Heading1"/>
    <w:rsid w:val="00A17B32"/>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17B32"/>
    <w:rPr>
      <w:sz w:val="16"/>
      <w:szCs w:val="16"/>
    </w:rPr>
  </w:style>
  <w:style w:type="paragraph" w:styleId="CommentSubject">
    <w:name w:val="annotation subject"/>
    <w:basedOn w:val="CommentText"/>
    <w:next w:val="CommentText"/>
    <w:link w:val="CommentSubjectChar"/>
    <w:semiHidden/>
    <w:unhideWhenUsed/>
    <w:rsid w:val="00780ADD"/>
    <w:rPr>
      <w:rFonts w:ascii="CG Times" w:eastAsia="Times New Roman" w:hAnsi="CG Times"/>
      <w:b/>
      <w:bCs/>
      <w:lang w:val="en-US" w:eastAsia="en-US"/>
    </w:rPr>
  </w:style>
  <w:style w:type="character" w:customStyle="1" w:styleId="CommentSubjectChar">
    <w:name w:val="Comment Subject Char"/>
    <w:basedOn w:val="CommentTextChar"/>
    <w:link w:val="CommentSubject"/>
    <w:semiHidden/>
    <w:rsid w:val="00780ADD"/>
    <w:rPr>
      <w:rFonts w:ascii="CG Times" w:eastAsia="MS Mincho"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1158">
      <w:bodyDiv w:val="1"/>
      <w:marLeft w:val="0"/>
      <w:marRight w:val="0"/>
      <w:marTop w:val="0"/>
      <w:marBottom w:val="0"/>
      <w:divBdr>
        <w:top w:val="none" w:sz="0" w:space="0" w:color="auto"/>
        <w:left w:val="none" w:sz="0" w:space="0" w:color="auto"/>
        <w:bottom w:val="none" w:sz="0" w:space="0" w:color="auto"/>
        <w:right w:val="none" w:sz="0" w:space="0" w:color="auto"/>
      </w:divBdr>
    </w:div>
    <w:div w:id="750741997">
      <w:bodyDiv w:val="1"/>
      <w:marLeft w:val="0"/>
      <w:marRight w:val="0"/>
      <w:marTop w:val="0"/>
      <w:marBottom w:val="0"/>
      <w:divBdr>
        <w:top w:val="none" w:sz="0" w:space="0" w:color="auto"/>
        <w:left w:val="none" w:sz="0" w:space="0" w:color="auto"/>
        <w:bottom w:val="none" w:sz="0" w:space="0" w:color="auto"/>
        <w:right w:val="none" w:sz="0" w:space="0" w:color="auto"/>
      </w:divBdr>
      <w:divsChild>
        <w:div w:id="90737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223839">
              <w:marLeft w:val="0"/>
              <w:marRight w:val="0"/>
              <w:marTop w:val="0"/>
              <w:marBottom w:val="0"/>
              <w:divBdr>
                <w:top w:val="none" w:sz="0" w:space="0" w:color="auto"/>
                <w:left w:val="none" w:sz="0" w:space="0" w:color="auto"/>
                <w:bottom w:val="none" w:sz="0" w:space="0" w:color="auto"/>
                <w:right w:val="none" w:sz="0" w:space="0" w:color="auto"/>
              </w:divBdr>
              <w:divsChild>
                <w:div w:id="16036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1511">
      <w:bodyDiv w:val="1"/>
      <w:marLeft w:val="0"/>
      <w:marRight w:val="0"/>
      <w:marTop w:val="0"/>
      <w:marBottom w:val="0"/>
      <w:divBdr>
        <w:top w:val="none" w:sz="0" w:space="0" w:color="auto"/>
        <w:left w:val="none" w:sz="0" w:space="0" w:color="auto"/>
        <w:bottom w:val="none" w:sz="0" w:space="0" w:color="auto"/>
        <w:right w:val="none" w:sz="0" w:space="0" w:color="auto"/>
      </w:divBdr>
      <w:divsChild>
        <w:div w:id="1123108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23558">
              <w:marLeft w:val="0"/>
              <w:marRight w:val="0"/>
              <w:marTop w:val="0"/>
              <w:marBottom w:val="0"/>
              <w:divBdr>
                <w:top w:val="none" w:sz="0" w:space="0" w:color="auto"/>
                <w:left w:val="none" w:sz="0" w:space="0" w:color="auto"/>
                <w:bottom w:val="none" w:sz="0" w:space="0" w:color="auto"/>
                <w:right w:val="none" w:sz="0" w:space="0" w:color="auto"/>
              </w:divBdr>
              <w:divsChild>
                <w:div w:id="886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4304">
      <w:bodyDiv w:val="1"/>
      <w:marLeft w:val="0"/>
      <w:marRight w:val="0"/>
      <w:marTop w:val="0"/>
      <w:marBottom w:val="0"/>
      <w:divBdr>
        <w:top w:val="none" w:sz="0" w:space="0" w:color="auto"/>
        <w:left w:val="none" w:sz="0" w:space="0" w:color="auto"/>
        <w:bottom w:val="none" w:sz="0" w:space="0" w:color="auto"/>
        <w:right w:val="none" w:sz="0" w:space="0" w:color="auto"/>
      </w:divBdr>
      <w:divsChild>
        <w:div w:id="119677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89822">
              <w:marLeft w:val="0"/>
              <w:marRight w:val="0"/>
              <w:marTop w:val="0"/>
              <w:marBottom w:val="0"/>
              <w:divBdr>
                <w:top w:val="none" w:sz="0" w:space="0" w:color="auto"/>
                <w:left w:val="none" w:sz="0" w:space="0" w:color="auto"/>
                <w:bottom w:val="none" w:sz="0" w:space="0" w:color="auto"/>
                <w:right w:val="none" w:sz="0" w:space="0" w:color="auto"/>
              </w:divBdr>
              <w:divsChild>
                <w:div w:id="19980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0743">
      <w:bodyDiv w:val="1"/>
      <w:marLeft w:val="0"/>
      <w:marRight w:val="0"/>
      <w:marTop w:val="0"/>
      <w:marBottom w:val="0"/>
      <w:divBdr>
        <w:top w:val="none" w:sz="0" w:space="0" w:color="auto"/>
        <w:left w:val="none" w:sz="0" w:space="0" w:color="auto"/>
        <w:bottom w:val="none" w:sz="0" w:space="0" w:color="auto"/>
        <w:right w:val="none" w:sz="0" w:space="0" w:color="auto"/>
      </w:divBdr>
    </w:div>
    <w:div w:id="1891333228">
      <w:bodyDiv w:val="1"/>
      <w:marLeft w:val="0"/>
      <w:marRight w:val="0"/>
      <w:marTop w:val="0"/>
      <w:marBottom w:val="0"/>
      <w:divBdr>
        <w:top w:val="none" w:sz="0" w:space="0" w:color="auto"/>
        <w:left w:val="none" w:sz="0" w:space="0" w:color="auto"/>
        <w:bottom w:val="none" w:sz="0" w:space="0" w:color="auto"/>
        <w:right w:val="none" w:sz="0" w:space="0" w:color="auto"/>
      </w:divBdr>
      <w:divsChild>
        <w:div w:id="1595089186">
          <w:marLeft w:val="0"/>
          <w:marRight w:val="0"/>
          <w:marTop w:val="0"/>
          <w:marBottom w:val="210"/>
          <w:divBdr>
            <w:top w:val="single" w:sz="6" w:space="5" w:color="CCCCCC"/>
            <w:left w:val="none" w:sz="0" w:space="0" w:color="auto"/>
            <w:bottom w:val="single" w:sz="6" w:space="5" w:color="CCCCCC"/>
            <w:right w:val="none" w:sz="0" w:space="0" w:color="auto"/>
          </w:divBdr>
          <w:divsChild>
            <w:div w:id="520316424">
              <w:marLeft w:val="-225"/>
              <w:marRight w:val="-225"/>
              <w:marTop w:val="0"/>
              <w:marBottom w:val="0"/>
              <w:divBdr>
                <w:top w:val="none" w:sz="0" w:space="0" w:color="auto"/>
                <w:left w:val="none" w:sz="0" w:space="0" w:color="auto"/>
                <w:bottom w:val="none" w:sz="0" w:space="0" w:color="auto"/>
                <w:right w:val="none" w:sz="0" w:space="0" w:color="auto"/>
              </w:divBdr>
              <w:divsChild>
                <w:div w:id="1447386172">
                  <w:marLeft w:val="0"/>
                  <w:marRight w:val="0"/>
                  <w:marTop w:val="0"/>
                  <w:marBottom w:val="0"/>
                  <w:divBdr>
                    <w:top w:val="none" w:sz="0" w:space="0" w:color="auto"/>
                    <w:left w:val="none" w:sz="0" w:space="0" w:color="auto"/>
                    <w:bottom w:val="none" w:sz="0" w:space="0" w:color="auto"/>
                    <w:right w:val="none" w:sz="0" w:space="0" w:color="auto"/>
                  </w:divBdr>
                  <w:divsChild>
                    <w:div w:id="3583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4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IT\Templates\ACOEM%20%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ACOEM  Memo</Template>
  <TotalTime>0</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ACOEM</Company>
  <LinksUpToDate>false</LinksUpToDate>
  <CharactersWithSpaces>4732</CharactersWithSpaces>
  <SharedDoc>false</SharedDoc>
  <HLinks>
    <vt:vector size="6" baseType="variant">
      <vt:variant>
        <vt:i4>4784208</vt:i4>
      </vt:variant>
      <vt:variant>
        <vt:i4>-1</vt:i4>
      </vt:variant>
      <vt:variant>
        <vt:i4>1026</vt:i4>
      </vt:variant>
      <vt:variant>
        <vt:i4>1</vt:i4>
      </vt:variant>
      <vt:variant>
        <vt:lpwstr>acoem_logo_rgb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Garcia</dc:creator>
  <cp:lastModifiedBy>Kowalski-Mcgraw, Michele</cp:lastModifiedBy>
  <cp:revision>2</cp:revision>
  <cp:lastPrinted>2021-02-26T14:58:00Z</cp:lastPrinted>
  <dcterms:created xsi:type="dcterms:W3CDTF">2021-09-16T15:49:00Z</dcterms:created>
  <dcterms:modified xsi:type="dcterms:W3CDTF">2021-09-16T15:49:00Z</dcterms:modified>
</cp:coreProperties>
</file>